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8D53F" w14:textId="77777777" w:rsidR="0012006B" w:rsidRPr="006145C2" w:rsidRDefault="0012006B" w:rsidP="00A06A70">
      <w:pPr>
        <w:spacing w:line="360" w:lineRule="auto"/>
        <w:jc w:val="both"/>
        <w:rPr>
          <w:lang w:val="en-GB"/>
        </w:rPr>
      </w:pPr>
    </w:p>
    <w:p w14:paraId="7F99AD72" w14:textId="4076BC86" w:rsidR="00131D49" w:rsidRDefault="00131D49" w:rsidP="00A06A70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6145C2">
        <w:rPr>
          <w:rFonts w:ascii="Arial" w:hAnsi="Arial" w:cs="Arial"/>
          <w:b/>
          <w:sz w:val="24"/>
          <w:szCs w:val="24"/>
          <w:lang w:val="en-GB"/>
        </w:rPr>
        <w:t>TAX DIRECTIVES</w:t>
      </w:r>
      <w:r w:rsidR="00577E25" w:rsidRPr="006145C2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307927">
        <w:rPr>
          <w:rFonts w:ascii="Arial" w:hAnsi="Arial" w:cs="Arial"/>
          <w:b/>
          <w:sz w:val="24"/>
          <w:szCs w:val="24"/>
          <w:lang w:val="en-GB"/>
        </w:rPr>
        <w:t>SYSTEM</w:t>
      </w:r>
      <w:r w:rsidRPr="006145C2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716616">
        <w:rPr>
          <w:rFonts w:ascii="Arial" w:hAnsi="Arial" w:cs="Arial"/>
          <w:b/>
          <w:sz w:val="24"/>
          <w:szCs w:val="24"/>
          <w:lang w:val="en-GB"/>
        </w:rPr>
        <w:t>– MONDAY 26 FEBRUARY 2024</w:t>
      </w:r>
    </w:p>
    <w:p w14:paraId="5271BAA2" w14:textId="77777777" w:rsidR="00307927" w:rsidRDefault="00307927" w:rsidP="00A06A70">
      <w:pPr>
        <w:pStyle w:val="xmsonormal"/>
        <w:spacing w:line="360" w:lineRule="auto"/>
        <w:jc w:val="both"/>
        <w:rPr>
          <w:rFonts w:ascii="Arial" w:hAnsi="Arial" w:cs="Arial"/>
          <w:lang w:val="en-GB"/>
        </w:rPr>
      </w:pPr>
    </w:p>
    <w:p w14:paraId="235E377A" w14:textId="63A375C0" w:rsidR="00131D49" w:rsidRPr="006145C2" w:rsidRDefault="00131D49" w:rsidP="00A06A70">
      <w:pPr>
        <w:pStyle w:val="xmsonormal"/>
        <w:spacing w:line="360" w:lineRule="auto"/>
        <w:jc w:val="both"/>
        <w:rPr>
          <w:rFonts w:ascii="Arial" w:hAnsi="Arial" w:cs="Arial"/>
          <w:lang w:val="en-GB"/>
        </w:rPr>
      </w:pPr>
      <w:r w:rsidRPr="006145C2">
        <w:rPr>
          <w:rFonts w:ascii="Arial" w:hAnsi="Arial" w:cs="Arial"/>
          <w:lang w:val="en-GB"/>
        </w:rPr>
        <w:t xml:space="preserve">Dear Stakeholders </w:t>
      </w:r>
    </w:p>
    <w:p w14:paraId="7082FAC4" w14:textId="77777777" w:rsidR="00131D49" w:rsidRPr="006145C2" w:rsidRDefault="00131D49" w:rsidP="00A06A70">
      <w:pPr>
        <w:pStyle w:val="xmsonormal"/>
        <w:spacing w:line="360" w:lineRule="auto"/>
        <w:jc w:val="both"/>
        <w:rPr>
          <w:rFonts w:ascii="Arial" w:hAnsi="Arial" w:cs="Arial"/>
          <w:lang w:val="en-GB"/>
        </w:rPr>
      </w:pPr>
    </w:p>
    <w:p w14:paraId="37BE1CD0" w14:textId="7B2491BC" w:rsidR="00A307F9" w:rsidRPr="006145C2" w:rsidRDefault="00131D49" w:rsidP="00A06A70">
      <w:pPr>
        <w:pStyle w:val="xmsonormal"/>
        <w:spacing w:line="360" w:lineRule="auto"/>
        <w:jc w:val="both"/>
        <w:rPr>
          <w:rFonts w:ascii="Arial" w:hAnsi="Arial" w:cs="Arial"/>
          <w:lang w:val="en-GB"/>
        </w:rPr>
      </w:pPr>
      <w:r w:rsidRPr="006145C2">
        <w:rPr>
          <w:rFonts w:ascii="Arial" w:hAnsi="Arial" w:cs="Arial"/>
          <w:lang w:val="en-GB"/>
        </w:rPr>
        <w:t xml:space="preserve">With reference to our previous communication, </w:t>
      </w:r>
      <w:r w:rsidR="00307927">
        <w:rPr>
          <w:rFonts w:ascii="Arial" w:hAnsi="Arial" w:cs="Arial"/>
          <w:lang w:val="en-GB"/>
        </w:rPr>
        <w:t>SARS has enhanced</w:t>
      </w:r>
      <w:r w:rsidRPr="006145C2">
        <w:rPr>
          <w:rFonts w:ascii="Arial" w:hAnsi="Arial" w:cs="Arial"/>
          <w:lang w:val="en-GB"/>
        </w:rPr>
        <w:t xml:space="preserve"> the Tax Directives system in line with the </w:t>
      </w:r>
      <w:r w:rsidR="00A307F9" w:rsidRPr="006145C2">
        <w:rPr>
          <w:rFonts w:ascii="Arial" w:hAnsi="Arial" w:cs="Arial"/>
          <w:lang w:val="en-GB"/>
        </w:rPr>
        <w:t>IBIR-006 Tax Directives Interface Specification Version 6.601.</w:t>
      </w:r>
    </w:p>
    <w:p w14:paraId="042FE075" w14:textId="77777777" w:rsidR="00A307F9" w:rsidRPr="006145C2" w:rsidRDefault="00A307F9" w:rsidP="00A06A70">
      <w:pPr>
        <w:pStyle w:val="xmsonormal"/>
        <w:spacing w:line="360" w:lineRule="auto"/>
        <w:jc w:val="both"/>
        <w:rPr>
          <w:rFonts w:ascii="Arial" w:hAnsi="Arial" w:cs="Arial"/>
          <w:lang w:val="en-GB"/>
        </w:rPr>
      </w:pPr>
    </w:p>
    <w:p w14:paraId="03DA788E" w14:textId="44F7DC92" w:rsidR="00163557" w:rsidRDefault="00131D49" w:rsidP="00163557">
      <w:pPr>
        <w:pStyle w:val="xmsonormal"/>
        <w:spacing w:line="360" w:lineRule="auto"/>
        <w:jc w:val="both"/>
        <w:rPr>
          <w:rFonts w:ascii="Arial" w:hAnsi="Arial" w:cs="Arial"/>
          <w:lang w:val="en-GB"/>
        </w:rPr>
      </w:pPr>
      <w:r w:rsidRPr="006145C2">
        <w:rPr>
          <w:rFonts w:ascii="Arial" w:hAnsi="Arial" w:cs="Arial"/>
          <w:lang w:val="en-GB"/>
        </w:rPr>
        <w:t> </w:t>
      </w:r>
      <w:r w:rsidR="00163557">
        <w:rPr>
          <w:rFonts w:ascii="Arial" w:hAnsi="Arial" w:cs="Arial"/>
          <w:lang w:val="en-GB"/>
        </w:rPr>
        <w:t>T</w:t>
      </w:r>
      <w:r w:rsidR="00163557" w:rsidRPr="00AE67C6">
        <w:rPr>
          <w:rFonts w:ascii="Arial" w:hAnsi="Arial" w:cs="Arial"/>
          <w:lang w:val="en-GB"/>
        </w:rPr>
        <w:t>he scope</w:t>
      </w:r>
      <w:r w:rsidR="00163557">
        <w:rPr>
          <w:rFonts w:ascii="Arial" w:hAnsi="Arial" w:cs="Arial"/>
          <w:lang w:val="en-GB"/>
        </w:rPr>
        <w:t xml:space="preserve"> of the enhancements covers</w:t>
      </w:r>
      <w:r w:rsidR="00163557" w:rsidRPr="00AE67C6">
        <w:rPr>
          <w:rFonts w:ascii="Arial" w:hAnsi="Arial" w:cs="Arial"/>
          <w:lang w:val="en-GB"/>
        </w:rPr>
        <w:t>:</w:t>
      </w:r>
    </w:p>
    <w:p w14:paraId="6F4F91DC" w14:textId="77777777" w:rsidR="00163557" w:rsidRPr="00AE67C6" w:rsidRDefault="00163557" w:rsidP="00163557">
      <w:pPr>
        <w:pStyle w:val="xmsonormal"/>
        <w:spacing w:line="360" w:lineRule="auto"/>
        <w:jc w:val="both"/>
        <w:rPr>
          <w:rFonts w:ascii="Arial" w:hAnsi="Arial" w:cs="Arial"/>
          <w:lang w:val="en-GB"/>
        </w:rPr>
      </w:pPr>
    </w:p>
    <w:p w14:paraId="5A9BA08D" w14:textId="5EE32911" w:rsidR="00163557" w:rsidRPr="006F7456" w:rsidRDefault="00163557" w:rsidP="00163557">
      <w:pPr>
        <w:pStyle w:val="Default"/>
        <w:numPr>
          <w:ilvl w:val="0"/>
          <w:numId w:val="3"/>
        </w:numPr>
        <w:spacing w:line="360" w:lineRule="auto"/>
        <w:jc w:val="both"/>
        <w:rPr>
          <w:lang w:val="en-GB"/>
        </w:rPr>
      </w:pPr>
      <w:r w:rsidRPr="00643831">
        <w:rPr>
          <w:rFonts w:ascii="Arial" w:hAnsi="Arial" w:cs="Arial"/>
          <w:color w:val="auto"/>
          <w:lang w:val="en-GB" w:eastAsia="en-ZA"/>
        </w:rPr>
        <w:t xml:space="preserve">Taxation of </w:t>
      </w:r>
      <w:r>
        <w:rPr>
          <w:rFonts w:ascii="Arial" w:hAnsi="Arial" w:cs="Arial"/>
          <w:color w:val="auto"/>
          <w:lang w:val="en-GB" w:eastAsia="en-ZA"/>
        </w:rPr>
        <w:t>l</w:t>
      </w:r>
      <w:r w:rsidRPr="00643831">
        <w:rPr>
          <w:rFonts w:ascii="Arial" w:hAnsi="Arial" w:cs="Arial"/>
          <w:color w:val="auto"/>
          <w:lang w:val="en-GB" w:eastAsia="en-ZA"/>
        </w:rPr>
        <w:t xml:space="preserve">ocal and </w:t>
      </w:r>
      <w:r>
        <w:rPr>
          <w:rFonts w:ascii="Arial" w:hAnsi="Arial" w:cs="Arial"/>
          <w:color w:val="auto"/>
          <w:lang w:val="en-GB" w:eastAsia="en-ZA"/>
        </w:rPr>
        <w:t>f</w:t>
      </w:r>
      <w:r w:rsidRPr="00643831">
        <w:rPr>
          <w:rFonts w:ascii="Arial" w:hAnsi="Arial" w:cs="Arial"/>
          <w:color w:val="auto"/>
          <w:lang w:val="en-GB" w:eastAsia="en-ZA"/>
        </w:rPr>
        <w:t>oreign income</w:t>
      </w:r>
      <w:r>
        <w:rPr>
          <w:rFonts w:ascii="Arial" w:hAnsi="Arial" w:cs="Arial"/>
          <w:color w:val="auto"/>
          <w:lang w:val="en-GB" w:eastAsia="en-ZA"/>
        </w:rPr>
        <w:t>,</w:t>
      </w:r>
      <w:r w:rsidRPr="00643831">
        <w:rPr>
          <w:rFonts w:ascii="Arial" w:hAnsi="Arial" w:cs="Arial"/>
          <w:color w:val="auto"/>
          <w:lang w:val="en-GB" w:eastAsia="en-ZA"/>
        </w:rPr>
        <w:t xml:space="preserve"> which</w:t>
      </w:r>
      <w:r>
        <w:rPr>
          <w:rFonts w:ascii="Arial" w:hAnsi="Arial" w:cs="Arial"/>
          <w:color w:val="auto"/>
          <w:lang w:val="en-GB" w:eastAsia="en-ZA"/>
        </w:rPr>
        <w:t xml:space="preserve"> will</w:t>
      </w:r>
      <w:r w:rsidRPr="00643831">
        <w:rPr>
          <w:rFonts w:ascii="Arial" w:hAnsi="Arial" w:cs="Arial"/>
          <w:color w:val="auto"/>
          <w:lang w:val="en-GB" w:eastAsia="en-ZA"/>
        </w:rPr>
        <w:t xml:space="preserve"> cater for South African citizens who earned income both locally and abroad in one Y</w:t>
      </w:r>
      <w:r w:rsidR="009A51AD">
        <w:rPr>
          <w:rFonts w:ascii="Arial" w:hAnsi="Arial" w:cs="Arial"/>
          <w:color w:val="auto"/>
          <w:lang w:val="en-GB" w:eastAsia="en-ZA"/>
        </w:rPr>
        <w:t>ear of Assessment</w:t>
      </w:r>
      <w:r>
        <w:rPr>
          <w:rFonts w:ascii="Arial" w:hAnsi="Arial" w:cs="Arial"/>
          <w:color w:val="auto"/>
          <w:lang w:val="en-GB" w:eastAsia="en-ZA"/>
        </w:rPr>
        <w:t>,</w:t>
      </w:r>
      <w:r w:rsidRPr="00643831">
        <w:rPr>
          <w:rFonts w:ascii="Arial" w:hAnsi="Arial" w:cs="Arial"/>
          <w:color w:val="auto"/>
          <w:lang w:val="en-GB" w:eastAsia="en-ZA"/>
        </w:rPr>
        <w:t xml:space="preserve"> but </w:t>
      </w:r>
      <w:r>
        <w:rPr>
          <w:rFonts w:ascii="Arial" w:hAnsi="Arial" w:cs="Arial"/>
          <w:color w:val="auto"/>
          <w:lang w:val="en-GB" w:eastAsia="en-ZA"/>
        </w:rPr>
        <w:t xml:space="preserve">who </w:t>
      </w:r>
      <w:r w:rsidRPr="00643831">
        <w:rPr>
          <w:rFonts w:ascii="Arial" w:hAnsi="Arial" w:cs="Arial"/>
          <w:color w:val="auto"/>
          <w:lang w:val="en-GB" w:eastAsia="en-ZA"/>
        </w:rPr>
        <w:t>do not qualify for 10(i)(o)(ii)</w:t>
      </w:r>
      <w:r>
        <w:rPr>
          <w:rFonts w:ascii="Arial" w:hAnsi="Arial" w:cs="Arial"/>
          <w:color w:val="auto"/>
          <w:lang w:val="en-GB" w:eastAsia="en-ZA"/>
        </w:rPr>
        <w:t>.</w:t>
      </w:r>
    </w:p>
    <w:p w14:paraId="1F6B3656" w14:textId="77777777" w:rsidR="00163557" w:rsidRPr="00AE67C6" w:rsidRDefault="00163557" w:rsidP="00163557">
      <w:pPr>
        <w:pStyle w:val="Default"/>
        <w:spacing w:line="360" w:lineRule="auto"/>
        <w:ind w:left="720"/>
        <w:jc w:val="both"/>
        <w:rPr>
          <w:lang w:val="en-GB"/>
        </w:rPr>
      </w:pPr>
    </w:p>
    <w:p w14:paraId="6F105768" w14:textId="77777777" w:rsidR="00163557" w:rsidRDefault="00163557" w:rsidP="00163557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auto"/>
          <w:lang w:val="en-GB" w:eastAsia="en-ZA"/>
        </w:rPr>
      </w:pPr>
      <w:r w:rsidRPr="00AE67C6">
        <w:rPr>
          <w:rFonts w:ascii="Arial" w:hAnsi="Arial" w:cs="Arial"/>
          <w:color w:val="auto"/>
          <w:lang w:val="en-GB" w:eastAsia="en-ZA"/>
        </w:rPr>
        <w:t>Free portability between funds</w:t>
      </w:r>
      <w:r>
        <w:rPr>
          <w:rFonts w:ascii="Arial" w:hAnsi="Arial" w:cs="Arial"/>
          <w:color w:val="auto"/>
          <w:lang w:val="en-GB" w:eastAsia="en-ZA"/>
        </w:rPr>
        <w:t>, such as with t</w:t>
      </w:r>
      <w:r w:rsidRPr="00AE67C6">
        <w:rPr>
          <w:rFonts w:ascii="Arial" w:hAnsi="Arial" w:cs="Arial"/>
          <w:color w:val="auto"/>
          <w:lang w:val="en-GB" w:eastAsia="en-ZA"/>
        </w:rPr>
        <w:t>ransfer</w:t>
      </w:r>
      <w:r>
        <w:rPr>
          <w:rFonts w:ascii="Arial" w:hAnsi="Arial" w:cs="Arial"/>
          <w:color w:val="auto"/>
          <w:lang w:val="en-GB" w:eastAsia="en-ZA"/>
        </w:rPr>
        <w:t>s</w:t>
      </w:r>
      <w:r w:rsidRPr="00AE67C6">
        <w:rPr>
          <w:rFonts w:ascii="Arial" w:hAnsi="Arial" w:cs="Arial"/>
          <w:color w:val="auto"/>
          <w:lang w:val="en-GB" w:eastAsia="en-ZA"/>
        </w:rPr>
        <w:t xml:space="preserve"> to </w:t>
      </w:r>
      <w:r>
        <w:rPr>
          <w:rFonts w:ascii="Arial" w:hAnsi="Arial" w:cs="Arial"/>
          <w:color w:val="auto"/>
          <w:lang w:val="en-GB" w:eastAsia="en-ZA"/>
        </w:rPr>
        <w:t>u</w:t>
      </w:r>
      <w:r w:rsidRPr="00AE67C6">
        <w:rPr>
          <w:rFonts w:ascii="Arial" w:hAnsi="Arial" w:cs="Arial"/>
          <w:color w:val="auto"/>
          <w:lang w:val="en-GB" w:eastAsia="en-ZA"/>
        </w:rPr>
        <w:t xml:space="preserve">nclaimed </w:t>
      </w:r>
      <w:r>
        <w:rPr>
          <w:rFonts w:ascii="Arial" w:hAnsi="Arial" w:cs="Arial"/>
          <w:color w:val="auto"/>
          <w:lang w:val="en-GB" w:eastAsia="en-ZA"/>
        </w:rPr>
        <w:t>b</w:t>
      </w:r>
      <w:r w:rsidRPr="00AE67C6">
        <w:rPr>
          <w:rFonts w:ascii="Arial" w:hAnsi="Arial" w:cs="Arial"/>
          <w:color w:val="auto"/>
          <w:lang w:val="en-GB" w:eastAsia="en-ZA"/>
        </w:rPr>
        <w:t xml:space="preserve">enefit </w:t>
      </w:r>
      <w:r>
        <w:rPr>
          <w:rFonts w:ascii="Arial" w:hAnsi="Arial" w:cs="Arial"/>
          <w:color w:val="auto"/>
          <w:lang w:val="en-GB" w:eastAsia="en-ZA"/>
        </w:rPr>
        <w:t>f</w:t>
      </w:r>
      <w:r w:rsidRPr="00AE67C6">
        <w:rPr>
          <w:rFonts w:ascii="Arial" w:hAnsi="Arial" w:cs="Arial"/>
          <w:color w:val="auto"/>
          <w:lang w:val="en-GB" w:eastAsia="en-ZA"/>
        </w:rPr>
        <w:t>unds</w:t>
      </w:r>
      <w:r>
        <w:rPr>
          <w:rFonts w:ascii="Arial" w:hAnsi="Arial" w:cs="Arial"/>
          <w:color w:val="auto"/>
          <w:lang w:val="en-GB" w:eastAsia="en-ZA"/>
        </w:rPr>
        <w:t>:</w:t>
      </w:r>
    </w:p>
    <w:p w14:paraId="60F62CA3" w14:textId="77777777" w:rsidR="00163557" w:rsidRPr="00AE67C6" w:rsidRDefault="00163557" w:rsidP="00163557">
      <w:pPr>
        <w:pStyle w:val="Default"/>
        <w:spacing w:line="360" w:lineRule="auto"/>
        <w:ind w:left="720"/>
        <w:jc w:val="both"/>
        <w:rPr>
          <w:rFonts w:ascii="Arial" w:hAnsi="Arial" w:cs="Arial"/>
          <w:color w:val="auto"/>
          <w:lang w:val="en-GB" w:eastAsia="en-ZA"/>
        </w:rPr>
      </w:pPr>
    </w:p>
    <w:p w14:paraId="5F1B4CCB" w14:textId="77777777" w:rsidR="00163557" w:rsidRPr="00AE67C6" w:rsidRDefault="00163557" w:rsidP="00163557">
      <w:pPr>
        <w:pStyle w:val="Default"/>
        <w:numPr>
          <w:ilvl w:val="0"/>
          <w:numId w:val="1"/>
        </w:numPr>
        <w:spacing w:line="360" w:lineRule="auto"/>
        <w:ind w:left="1440"/>
        <w:jc w:val="both"/>
        <w:rPr>
          <w:rFonts w:ascii="Arial" w:hAnsi="Arial" w:cs="Arial"/>
          <w:color w:val="auto"/>
          <w:lang w:val="en-GB" w:eastAsia="en-ZA"/>
        </w:rPr>
      </w:pPr>
      <w:r w:rsidRPr="00AE67C6">
        <w:rPr>
          <w:rFonts w:ascii="Arial" w:hAnsi="Arial" w:cs="Arial"/>
          <w:color w:val="auto"/>
          <w:lang w:val="en-GB" w:eastAsia="en-ZA"/>
        </w:rPr>
        <w:t>The provisions of the Income Tax Act confirm that a deduction equal to the value of the amount transferred will be allowed as a deduction for any transfer from a pension fund</w:t>
      </w:r>
      <w:r>
        <w:rPr>
          <w:rFonts w:ascii="Arial" w:hAnsi="Arial" w:cs="Arial"/>
          <w:color w:val="auto"/>
          <w:lang w:val="en-GB" w:eastAsia="en-ZA"/>
        </w:rPr>
        <w:t xml:space="preserve"> and</w:t>
      </w:r>
      <w:r w:rsidRPr="00AE67C6">
        <w:rPr>
          <w:rFonts w:ascii="Arial" w:hAnsi="Arial" w:cs="Arial"/>
          <w:color w:val="auto"/>
          <w:lang w:val="en-GB" w:eastAsia="en-ZA"/>
        </w:rPr>
        <w:t xml:space="preserve"> pension preservation fund (including an unclaimed</w:t>
      </w:r>
      <w:r>
        <w:rPr>
          <w:rFonts w:ascii="Arial" w:hAnsi="Arial" w:cs="Arial"/>
          <w:color w:val="auto"/>
          <w:lang w:val="en-GB" w:eastAsia="en-ZA"/>
        </w:rPr>
        <w:t>-</w:t>
      </w:r>
      <w:r w:rsidRPr="00AE67C6">
        <w:rPr>
          <w:rFonts w:ascii="Arial" w:hAnsi="Arial" w:cs="Arial"/>
          <w:color w:val="auto"/>
          <w:lang w:val="en-GB" w:eastAsia="en-ZA"/>
        </w:rPr>
        <w:t xml:space="preserve">benefit pension preservation fund). </w:t>
      </w:r>
    </w:p>
    <w:p w14:paraId="355DF0F2" w14:textId="77777777" w:rsidR="00163557" w:rsidRPr="00AE67C6" w:rsidRDefault="00163557" w:rsidP="00163557">
      <w:pPr>
        <w:pStyle w:val="Default"/>
        <w:numPr>
          <w:ilvl w:val="0"/>
          <w:numId w:val="1"/>
        </w:numPr>
        <w:spacing w:line="360" w:lineRule="auto"/>
        <w:ind w:left="1440"/>
        <w:jc w:val="both"/>
        <w:rPr>
          <w:rFonts w:ascii="Arial" w:hAnsi="Arial" w:cs="Arial"/>
          <w:color w:val="auto"/>
          <w:lang w:val="en-GB" w:eastAsia="en-ZA"/>
        </w:rPr>
      </w:pPr>
      <w:r w:rsidRPr="00AE67C6">
        <w:rPr>
          <w:rFonts w:ascii="Arial" w:hAnsi="Arial" w:cs="Arial"/>
          <w:color w:val="auto"/>
          <w:lang w:val="en-GB" w:eastAsia="en-ZA"/>
        </w:rPr>
        <w:t xml:space="preserve">This means that the transfer </w:t>
      </w:r>
      <w:r>
        <w:rPr>
          <w:rFonts w:ascii="Arial" w:hAnsi="Arial" w:cs="Arial"/>
          <w:color w:val="auto"/>
          <w:lang w:val="en-GB" w:eastAsia="en-ZA"/>
        </w:rPr>
        <w:t>will be</w:t>
      </w:r>
      <w:r w:rsidRPr="00AE67C6">
        <w:rPr>
          <w:rFonts w:ascii="Arial" w:hAnsi="Arial" w:cs="Arial"/>
          <w:color w:val="auto"/>
          <w:lang w:val="en-GB" w:eastAsia="en-ZA"/>
        </w:rPr>
        <w:t xml:space="preserve"> tax neutral.</w:t>
      </w:r>
    </w:p>
    <w:p w14:paraId="6FF14EA6" w14:textId="77777777" w:rsidR="00163557" w:rsidRDefault="00163557" w:rsidP="00163557">
      <w:pPr>
        <w:pStyle w:val="Default"/>
        <w:numPr>
          <w:ilvl w:val="0"/>
          <w:numId w:val="1"/>
        </w:numPr>
        <w:spacing w:line="360" w:lineRule="auto"/>
        <w:ind w:left="1440"/>
        <w:jc w:val="both"/>
        <w:rPr>
          <w:rFonts w:ascii="Arial" w:hAnsi="Arial" w:cs="Arial"/>
          <w:color w:val="auto"/>
          <w:lang w:val="en-GB" w:eastAsia="en-ZA"/>
        </w:rPr>
      </w:pPr>
      <w:r w:rsidRPr="00AE67C6">
        <w:rPr>
          <w:rFonts w:ascii="Arial" w:hAnsi="Arial" w:cs="Arial"/>
          <w:color w:val="auto"/>
          <w:lang w:val="en-GB" w:eastAsia="en-ZA"/>
        </w:rPr>
        <w:t xml:space="preserve">The update to the directives system will </w:t>
      </w:r>
      <w:r>
        <w:rPr>
          <w:rFonts w:ascii="Arial" w:hAnsi="Arial" w:cs="Arial"/>
          <w:color w:val="auto"/>
          <w:lang w:val="en-GB" w:eastAsia="en-ZA"/>
        </w:rPr>
        <w:t xml:space="preserve">allow the </w:t>
      </w:r>
      <w:r w:rsidRPr="00AE67C6">
        <w:rPr>
          <w:rFonts w:ascii="Arial" w:hAnsi="Arial" w:cs="Arial"/>
          <w:color w:val="auto"/>
          <w:lang w:val="en-GB" w:eastAsia="en-ZA"/>
        </w:rPr>
        <w:t>“Transfer – Unclaimed Benefits” (code 48)</w:t>
      </w:r>
      <w:r>
        <w:rPr>
          <w:rFonts w:ascii="Arial" w:hAnsi="Arial" w:cs="Arial"/>
          <w:color w:val="auto"/>
          <w:lang w:val="en-GB" w:eastAsia="en-ZA"/>
        </w:rPr>
        <w:t xml:space="preserve"> to account for transfers between pension, preservation, and provident funds, and unclaimed-benefit funds of each type.</w:t>
      </w:r>
    </w:p>
    <w:p w14:paraId="1763353C" w14:textId="77777777" w:rsidR="00163557" w:rsidRPr="00AE67C6" w:rsidRDefault="00163557" w:rsidP="00163557">
      <w:pPr>
        <w:pStyle w:val="Default"/>
        <w:spacing w:line="360" w:lineRule="auto"/>
        <w:jc w:val="both"/>
        <w:rPr>
          <w:rFonts w:ascii="Arial" w:hAnsi="Arial" w:cs="Arial"/>
          <w:color w:val="auto"/>
          <w:lang w:val="en-GB" w:eastAsia="en-ZA"/>
        </w:rPr>
      </w:pPr>
    </w:p>
    <w:p w14:paraId="53FE0D3F" w14:textId="77777777" w:rsidR="00163557" w:rsidRDefault="00163557" w:rsidP="00163557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auto"/>
          <w:lang w:val="en-GB" w:eastAsia="en-ZA"/>
        </w:rPr>
      </w:pPr>
      <w:r w:rsidRPr="001D3AE4">
        <w:rPr>
          <w:rFonts w:ascii="Arial" w:hAnsi="Arial" w:cs="Arial"/>
          <w:color w:val="auto"/>
          <w:lang w:val="en-GB" w:eastAsia="en-ZA"/>
        </w:rPr>
        <w:t>Free portability between funds:</w:t>
      </w:r>
      <w:r>
        <w:rPr>
          <w:rFonts w:ascii="Arial" w:hAnsi="Arial" w:cs="Arial"/>
          <w:color w:val="auto"/>
          <w:lang w:val="en-GB" w:eastAsia="en-ZA"/>
        </w:rPr>
        <w:t xml:space="preserve"> t</w:t>
      </w:r>
      <w:r w:rsidRPr="001D3AE4">
        <w:rPr>
          <w:rFonts w:ascii="Arial" w:hAnsi="Arial" w:cs="Arial"/>
          <w:color w:val="auto"/>
          <w:lang w:val="en-GB" w:eastAsia="en-ZA"/>
        </w:rPr>
        <w:t>he following fund types will be added to the eFiling RT01 screen drop</w:t>
      </w:r>
      <w:r>
        <w:rPr>
          <w:rFonts w:ascii="Arial" w:hAnsi="Arial" w:cs="Arial"/>
          <w:color w:val="auto"/>
          <w:lang w:val="en-GB" w:eastAsia="en-ZA"/>
        </w:rPr>
        <w:t>-</w:t>
      </w:r>
      <w:r w:rsidRPr="001D3AE4">
        <w:rPr>
          <w:rFonts w:ascii="Arial" w:hAnsi="Arial" w:cs="Arial"/>
          <w:color w:val="auto"/>
          <w:lang w:val="en-GB" w:eastAsia="en-ZA"/>
        </w:rPr>
        <w:t>down menu:</w:t>
      </w:r>
    </w:p>
    <w:p w14:paraId="158D07E3" w14:textId="77777777" w:rsidR="007A5394" w:rsidRPr="001D3AE4" w:rsidRDefault="007A5394" w:rsidP="007A5394">
      <w:pPr>
        <w:pStyle w:val="Default"/>
        <w:spacing w:line="360" w:lineRule="auto"/>
        <w:ind w:left="720"/>
        <w:jc w:val="both"/>
        <w:rPr>
          <w:rFonts w:ascii="Arial" w:hAnsi="Arial" w:cs="Arial"/>
          <w:color w:val="auto"/>
          <w:lang w:val="en-GB" w:eastAsia="en-ZA"/>
        </w:rPr>
      </w:pPr>
    </w:p>
    <w:p w14:paraId="544F0A8B" w14:textId="77777777" w:rsidR="00163557" w:rsidRPr="00AE67C6" w:rsidRDefault="00163557" w:rsidP="00163557">
      <w:pPr>
        <w:pStyle w:val="Default"/>
        <w:numPr>
          <w:ilvl w:val="0"/>
          <w:numId w:val="1"/>
        </w:numPr>
        <w:spacing w:line="360" w:lineRule="auto"/>
        <w:ind w:left="1440"/>
        <w:jc w:val="both"/>
        <w:rPr>
          <w:rFonts w:ascii="Arial" w:hAnsi="Arial" w:cs="Arial"/>
          <w:color w:val="auto"/>
          <w:lang w:val="en-GB" w:eastAsia="en-ZA"/>
        </w:rPr>
      </w:pPr>
      <w:r w:rsidRPr="00AE67C6">
        <w:rPr>
          <w:rFonts w:ascii="Arial" w:hAnsi="Arial" w:cs="Arial"/>
          <w:color w:val="auto"/>
          <w:lang w:val="en-GB" w:eastAsia="en-ZA"/>
        </w:rPr>
        <w:t>Unclaimed Pension Preservation Fund</w:t>
      </w:r>
      <w:r>
        <w:rPr>
          <w:rFonts w:ascii="Arial" w:hAnsi="Arial" w:cs="Arial"/>
          <w:color w:val="auto"/>
          <w:lang w:val="en-GB" w:eastAsia="en-ZA"/>
        </w:rPr>
        <w:t>.</w:t>
      </w:r>
    </w:p>
    <w:p w14:paraId="77545C78" w14:textId="77777777" w:rsidR="00163557" w:rsidRPr="00AE67C6" w:rsidRDefault="00163557" w:rsidP="00163557">
      <w:pPr>
        <w:pStyle w:val="Default"/>
        <w:numPr>
          <w:ilvl w:val="0"/>
          <w:numId w:val="1"/>
        </w:numPr>
        <w:spacing w:line="360" w:lineRule="auto"/>
        <w:ind w:left="1440"/>
        <w:jc w:val="both"/>
        <w:rPr>
          <w:rFonts w:ascii="Arial" w:hAnsi="Arial" w:cs="Arial"/>
          <w:color w:val="auto"/>
          <w:lang w:val="en-GB" w:eastAsia="en-ZA"/>
        </w:rPr>
      </w:pPr>
      <w:r w:rsidRPr="00AE67C6">
        <w:rPr>
          <w:rFonts w:ascii="Arial" w:hAnsi="Arial" w:cs="Arial"/>
          <w:color w:val="auto"/>
          <w:lang w:val="en-GB" w:eastAsia="en-ZA"/>
        </w:rPr>
        <w:t xml:space="preserve">Unclaimed Provident Preservation Fund. </w:t>
      </w:r>
    </w:p>
    <w:p w14:paraId="4FA4DB53" w14:textId="7A6C6FF6" w:rsidR="00131D49" w:rsidRPr="006145C2" w:rsidRDefault="00131D49" w:rsidP="00A06A70">
      <w:pPr>
        <w:pStyle w:val="xmsonormal"/>
        <w:spacing w:line="360" w:lineRule="auto"/>
        <w:jc w:val="both"/>
        <w:rPr>
          <w:rFonts w:ascii="Arial" w:hAnsi="Arial" w:cs="Arial"/>
          <w:lang w:val="en-GB"/>
        </w:rPr>
      </w:pPr>
      <w:r w:rsidRPr="006145C2">
        <w:rPr>
          <w:rFonts w:ascii="Arial" w:hAnsi="Arial" w:cs="Arial"/>
          <w:lang w:val="en-GB"/>
        </w:rPr>
        <w:lastRenderedPageBreak/>
        <w:t> </w:t>
      </w:r>
    </w:p>
    <w:p w14:paraId="09035EBD" w14:textId="77777777" w:rsidR="00577E25" w:rsidRPr="006145C2" w:rsidRDefault="00577E25" w:rsidP="00A06A70">
      <w:pPr>
        <w:pStyle w:val="xmsonormal"/>
        <w:spacing w:line="360" w:lineRule="auto"/>
        <w:jc w:val="both"/>
        <w:rPr>
          <w:rFonts w:ascii="Arial" w:hAnsi="Arial" w:cs="Arial"/>
          <w:lang w:val="en-GB"/>
        </w:rPr>
      </w:pPr>
    </w:p>
    <w:p w14:paraId="12EF1517" w14:textId="26F79E12" w:rsidR="00577E25" w:rsidRPr="006145C2" w:rsidRDefault="00577E25" w:rsidP="00A06A70">
      <w:pPr>
        <w:pStyle w:val="xmsonormal"/>
        <w:spacing w:line="360" w:lineRule="auto"/>
        <w:jc w:val="both"/>
        <w:rPr>
          <w:rFonts w:ascii="Arial" w:hAnsi="Arial" w:cs="Arial"/>
          <w:lang w:val="en-GB"/>
        </w:rPr>
      </w:pPr>
      <w:r w:rsidRPr="006145C2">
        <w:rPr>
          <w:rFonts w:ascii="Arial" w:hAnsi="Arial" w:cs="Arial"/>
          <w:lang w:val="en-GB"/>
        </w:rPr>
        <w:t xml:space="preserve">We appreciate your support in our </w:t>
      </w:r>
      <w:r w:rsidR="00163557">
        <w:rPr>
          <w:rFonts w:ascii="Arial" w:hAnsi="Arial" w:cs="Arial"/>
          <w:lang w:val="en-GB"/>
        </w:rPr>
        <w:t>mission</w:t>
      </w:r>
      <w:r w:rsidR="00163557" w:rsidRPr="006145C2">
        <w:rPr>
          <w:rFonts w:ascii="Arial" w:hAnsi="Arial" w:cs="Arial"/>
          <w:lang w:val="en-GB"/>
        </w:rPr>
        <w:t xml:space="preserve"> </w:t>
      </w:r>
      <w:r w:rsidRPr="006145C2">
        <w:rPr>
          <w:rFonts w:ascii="Arial" w:hAnsi="Arial" w:cs="Arial"/>
          <w:lang w:val="en-GB"/>
        </w:rPr>
        <w:t xml:space="preserve">to provide clarity </w:t>
      </w:r>
      <w:r w:rsidR="00163557">
        <w:rPr>
          <w:rFonts w:ascii="Arial" w:hAnsi="Arial" w:cs="Arial"/>
          <w:lang w:val="en-GB"/>
        </w:rPr>
        <w:t>and</w:t>
      </w:r>
      <w:r w:rsidR="00163557" w:rsidRPr="006145C2">
        <w:rPr>
          <w:rFonts w:ascii="Arial" w:hAnsi="Arial" w:cs="Arial"/>
          <w:lang w:val="en-GB"/>
        </w:rPr>
        <w:t xml:space="preserve"> </w:t>
      </w:r>
      <w:r w:rsidRPr="006145C2">
        <w:rPr>
          <w:rFonts w:ascii="Arial" w:hAnsi="Arial" w:cs="Arial"/>
          <w:lang w:val="en-GB"/>
        </w:rPr>
        <w:t>certainty</w:t>
      </w:r>
      <w:r w:rsidR="00163557">
        <w:rPr>
          <w:rFonts w:ascii="Arial" w:hAnsi="Arial" w:cs="Arial"/>
          <w:lang w:val="en-GB"/>
        </w:rPr>
        <w:t>,</w:t>
      </w:r>
      <w:r w:rsidRPr="006145C2">
        <w:rPr>
          <w:rFonts w:ascii="Arial" w:hAnsi="Arial" w:cs="Arial"/>
          <w:lang w:val="en-GB"/>
        </w:rPr>
        <w:t xml:space="preserve"> and </w:t>
      </w:r>
      <w:r w:rsidR="00163557">
        <w:rPr>
          <w:rFonts w:ascii="Arial" w:hAnsi="Arial" w:cs="Arial"/>
          <w:lang w:val="en-GB"/>
        </w:rPr>
        <w:t xml:space="preserve">to </w:t>
      </w:r>
      <w:r w:rsidRPr="006145C2">
        <w:rPr>
          <w:rFonts w:ascii="Arial" w:hAnsi="Arial" w:cs="Arial"/>
          <w:lang w:val="en-GB"/>
        </w:rPr>
        <w:t>make it easy for taxpayers and traders to fulfil their obligations</w:t>
      </w:r>
      <w:r w:rsidR="00163557">
        <w:rPr>
          <w:rFonts w:ascii="Arial" w:hAnsi="Arial" w:cs="Arial"/>
          <w:lang w:val="en-GB"/>
        </w:rPr>
        <w:t xml:space="preserve"> securely</w:t>
      </w:r>
      <w:r w:rsidR="00FD3544" w:rsidRPr="006145C2">
        <w:rPr>
          <w:rFonts w:ascii="Arial" w:hAnsi="Arial" w:cs="Arial"/>
          <w:lang w:val="en-GB"/>
        </w:rPr>
        <w:t>.</w:t>
      </w:r>
      <w:r w:rsidRPr="006145C2">
        <w:rPr>
          <w:rFonts w:ascii="Arial" w:hAnsi="Arial" w:cs="Arial"/>
          <w:lang w:val="en-GB"/>
        </w:rPr>
        <w:t xml:space="preserve"> </w:t>
      </w:r>
    </w:p>
    <w:p w14:paraId="27DD8ECB" w14:textId="77777777" w:rsidR="00577E25" w:rsidRPr="006145C2" w:rsidRDefault="00577E25" w:rsidP="00A06A70">
      <w:pPr>
        <w:pStyle w:val="xmsonormal"/>
        <w:spacing w:line="360" w:lineRule="auto"/>
        <w:jc w:val="both"/>
        <w:rPr>
          <w:rFonts w:ascii="Arial" w:hAnsi="Arial" w:cs="Arial"/>
          <w:lang w:val="en-GB"/>
        </w:rPr>
      </w:pPr>
    </w:p>
    <w:p w14:paraId="7386C94D" w14:textId="052AAC7D" w:rsidR="00577E25" w:rsidRPr="006145C2" w:rsidRDefault="00577E25" w:rsidP="00A06A70">
      <w:pPr>
        <w:pStyle w:val="xmsonormal"/>
        <w:spacing w:line="360" w:lineRule="auto"/>
        <w:jc w:val="both"/>
        <w:rPr>
          <w:rFonts w:ascii="Arial" w:hAnsi="Arial" w:cs="Arial"/>
          <w:lang w:val="en-GB"/>
        </w:rPr>
      </w:pPr>
      <w:r w:rsidRPr="006145C2">
        <w:rPr>
          <w:rFonts w:ascii="Arial" w:hAnsi="Arial" w:cs="Arial"/>
          <w:lang w:val="en-GB"/>
        </w:rPr>
        <w:t xml:space="preserve">Thank you to those who assisted us with the </w:t>
      </w:r>
      <w:r w:rsidR="00163557">
        <w:rPr>
          <w:rFonts w:ascii="Arial" w:hAnsi="Arial" w:cs="Arial"/>
          <w:lang w:val="en-GB"/>
        </w:rPr>
        <w:t>t</w:t>
      </w:r>
      <w:r w:rsidRPr="006145C2">
        <w:rPr>
          <w:rFonts w:ascii="Arial" w:hAnsi="Arial" w:cs="Arial"/>
          <w:lang w:val="en-GB"/>
        </w:rPr>
        <w:t xml:space="preserve">rade </w:t>
      </w:r>
      <w:r w:rsidR="00163557">
        <w:rPr>
          <w:rFonts w:ascii="Arial" w:hAnsi="Arial" w:cs="Arial"/>
          <w:lang w:val="en-GB"/>
        </w:rPr>
        <w:t>t</w:t>
      </w:r>
      <w:r w:rsidRPr="006145C2">
        <w:rPr>
          <w:rFonts w:ascii="Arial" w:hAnsi="Arial" w:cs="Arial"/>
          <w:lang w:val="en-GB"/>
        </w:rPr>
        <w:t>esting for this solution</w:t>
      </w:r>
      <w:r w:rsidR="00163557">
        <w:rPr>
          <w:rFonts w:ascii="Arial" w:hAnsi="Arial" w:cs="Arial"/>
          <w:lang w:val="en-GB"/>
        </w:rPr>
        <w:t>.</w:t>
      </w:r>
      <w:r w:rsidRPr="006145C2">
        <w:rPr>
          <w:rFonts w:ascii="Arial" w:hAnsi="Arial" w:cs="Arial"/>
          <w:lang w:val="en-GB"/>
        </w:rPr>
        <w:t xml:space="preserve"> </w:t>
      </w:r>
      <w:r w:rsidR="00163557">
        <w:rPr>
          <w:rFonts w:ascii="Arial" w:hAnsi="Arial" w:cs="Arial"/>
          <w:lang w:val="en-GB"/>
        </w:rPr>
        <w:t xml:space="preserve">We value </w:t>
      </w:r>
      <w:r w:rsidRPr="006145C2">
        <w:rPr>
          <w:rFonts w:ascii="Arial" w:hAnsi="Arial" w:cs="Arial"/>
          <w:lang w:val="en-GB"/>
        </w:rPr>
        <w:t xml:space="preserve">your participation and cooperation. </w:t>
      </w:r>
    </w:p>
    <w:p w14:paraId="027EE848" w14:textId="77777777" w:rsidR="00131D49" w:rsidRPr="006145C2" w:rsidRDefault="00131D49" w:rsidP="00A06A70">
      <w:pPr>
        <w:pStyle w:val="xmsonormal"/>
        <w:spacing w:line="360" w:lineRule="auto"/>
        <w:jc w:val="both"/>
        <w:rPr>
          <w:rFonts w:ascii="Arial" w:hAnsi="Arial" w:cs="Arial"/>
          <w:lang w:val="en-GB"/>
        </w:rPr>
      </w:pPr>
    </w:p>
    <w:p w14:paraId="5E57E8ED" w14:textId="77777777" w:rsidR="00131D49" w:rsidRPr="006145C2" w:rsidRDefault="00131D49" w:rsidP="00A06A70">
      <w:pPr>
        <w:pStyle w:val="xmsonormal"/>
        <w:spacing w:line="360" w:lineRule="auto"/>
        <w:jc w:val="both"/>
        <w:rPr>
          <w:rFonts w:ascii="Arial" w:hAnsi="Arial" w:cs="Arial"/>
          <w:lang w:val="en-GB"/>
        </w:rPr>
      </w:pPr>
      <w:bookmarkStart w:id="0" w:name="_Hlk158624463"/>
    </w:p>
    <w:p w14:paraId="7B906B96" w14:textId="5127E57E" w:rsidR="00577E25" w:rsidRPr="006145C2" w:rsidRDefault="00577E25" w:rsidP="00A06A70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145C2">
        <w:rPr>
          <w:rFonts w:ascii="Arial" w:hAnsi="Arial" w:cs="Arial"/>
          <w:sz w:val="24"/>
          <w:szCs w:val="24"/>
          <w:lang w:val="en-GB"/>
        </w:rPr>
        <w:t>Sincerely</w:t>
      </w:r>
    </w:p>
    <w:p w14:paraId="3EB7AD80" w14:textId="029BE174" w:rsidR="0012006B" w:rsidRPr="006145C2" w:rsidRDefault="00577E25" w:rsidP="00A06A70">
      <w:pPr>
        <w:spacing w:line="360" w:lineRule="auto"/>
        <w:jc w:val="both"/>
        <w:rPr>
          <w:lang w:val="en-GB"/>
        </w:rPr>
      </w:pPr>
      <w:r w:rsidRPr="006145C2">
        <w:rPr>
          <w:rFonts w:ascii="Arial" w:hAnsi="Arial" w:cs="Arial"/>
          <w:b/>
          <w:bCs/>
          <w:sz w:val="24"/>
          <w:szCs w:val="24"/>
          <w:lang w:val="en-GB"/>
        </w:rPr>
        <w:t>THE SOUTH AFRICAN REVENUE SERVICE</w:t>
      </w:r>
    </w:p>
    <w:bookmarkEnd w:id="0"/>
    <w:p w14:paraId="2787E6E3" w14:textId="77777777" w:rsidR="0012006B" w:rsidRPr="006145C2" w:rsidRDefault="0012006B" w:rsidP="00A06A70">
      <w:pPr>
        <w:spacing w:line="360" w:lineRule="auto"/>
        <w:jc w:val="both"/>
        <w:rPr>
          <w:lang w:val="en-GB"/>
        </w:rPr>
      </w:pPr>
    </w:p>
    <w:p w14:paraId="7ACB8907" w14:textId="77777777" w:rsidR="0012006B" w:rsidRPr="006145C2" w:rsidRDefault="0012006B" w:rsidP="00A06A70">
      <w:pPr>
        <w:spacing w:line="360" w:lineRule="auto"/>
        <w:jc w:val="both"/>
        <w:rPr>
          <w:lang w:val="en-GB"/>
        </w:rPr>
      </w:pPr>
    </w:p>
    <w:sectPr w:rsidR="0012006B" w:rsidRPr="006145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67B90"/>
    <w:multiLevelType w:val="hybridMultilevel"/>
    <w:tmpl w:val="006211B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E50F2"/>
    <w:multiLevelType w:val="hybridMultilevel"/>
    <w:tmpl w:val="1A0CAF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71A0F"/>
    <w:multiLevelType w:val="hybridMultilevel"/>
    <w:tmpl w:val="B6601F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D5506"/>
    <w:multiLevelType w:val="hybridMultilevel"/>
    <w:tmpl w:val="998E5C60"/>
    <w:lvl w:ilvl="0" w:tplc="44B06D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223DB"/>
    <w:multiLevelType w:val="hybridMultilevel"/>
    <w:tmpl w:val="8C922FB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012730">
    <w:abstractNumId w:val="2"/>
  </w:num>
  <w:num w:numId="2" w16cid:durableId="692456649">
    <w:abstractNumId w:val="1"/>
  </w:num>
  <w:num w:numId="3" w16cid:durableId="88165019">
    <w:abstractNumId w:val="3"/>
  </w:num>
  <w:num w:numId="4" w16cid:durableId="897205983">
    <w:abstractNumId w:val="0"/>
  </w:num>
  <w:num w:numId="5" w16cid:durableId="179706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06B"/>
    <w:rsid w:val="0012006B"/>
    <w:rsid w:val="001303FD"/>
    <w:rsid w:val="00131D49"/>
    <w:rsid w:val="00163557"/>
    <w:rsid w:val="001D575B"/>
    <w:rsid w:val="00243097"/>
    <w:rsid w:val="00307927"/>
    <w:rsid w:val="0039029E"/>
    <w:rsid w:val="00550C72"/>
    <w:rsid w:val="00577E25"/>
    <w:rsid w:val="006145C2"/>
    <w:rsid w:val="006411E8"/>
    <w:rsid w:val="007006ED"/>
    <w:rsid w:val="00716616"/>
    <w:rsid w:val="00793620"/>
    <w:rsid w:val="0079581C"/>
    <w:rsid w:val="007A5394"/>
    <w:rsid w:val="007B1861"/>
    <w:rsid w:val="009A51AD"/>
    <w:rsid w:val="00A06A70"/>
    <w:rsid w:val="00A108E8"/>
    <w:rsid w:val="00A307F9"/>
    <w:rsid w:val="00CC398B"/>
    <w:rsid w:val="00CD2F9D"/>
    <w:rsid w:val="00CE5C2D"/>
    <w:rsid w:val="00D96F7A"/>
    <w:rsid w:val="00E03FE9"/>
    <w:rsid w:val="00F3499D"/>
    <w:rsid w:val="00FA7DB1"/>
    <w:rsid w:val="00FD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1452B"/>
  <w15:chartTrackingRefBased/>
  <w15:docId w15:val="{B86F29B5-3E3D-45EF-B69F-004E5C33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06B"/>
    <w:pPr>
      <w:spacing w:after="160" w:line="25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006B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06B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131D49"/>
    <w:pPr>
      <w:spacing w:after="0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paragraph" w:styleId="Revision">
    <w:name w:val="Revision"/>
    <w:hidden/>
    <w:uiPriority w:val="99"/>
    <w:semiHidden/>
    <w:rsid w:val="00577E25"/>
    <w:pPr>
      <w:spacing w:line="240" w:lineRule="auto"/>
      <w:jc w:val="left"/>
    </w:pPr>
  </w:style>
  <w:style w:type="paragraph" w:styleId="ListParagraph">
    <w:name w:val="List Paragraph"/>
    <w:basedOn w:val="Normal"/>
    <w:uiPriority w:val="34"/>
    <w:qFormat/>
    <w:rsid w:val="00A06A70"/>
    <w:pPr>
      <w:tabs>
        <w:tab w:val="left" w:pos="567"/>
      </w:tabs>
      <w:spacing w:after="0" w:line="240" w:lineRule="auto"/>
      <w:ind w:left="720"/>
      <w:contextualSpacing/>
      <w:jc w:val="both"/>
    </w:pPr>
    <w:rPr>
      <w:rFonts w:ascii="Arial" w:eastAsia="Arial Unicode MS" w:hAnsi="Arial" w:cs="Arial"/>
      <w:sz w:val="20"/>
      <w:szCs w:val="20"/>
      <w:lang w:val="en-AU"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F349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49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49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9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9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SARS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Eloise Hendricks</dc:creator>
  <cp:keywords/>
  <dc:description/>
  <cp:lastModifiedBy>Zelda De Beer</cp:lastModifiedBy>
  <cp:revision>3</cp:revision>
  <dcterms:created xsi:type="dcterms:W3CDTF">2024-02-14T15:59:00Z</dcterms:created>
  <dcterms:modified xsi:type="dcterms:W3CDTF">2024-02-26T06:20:00Z</dcterms:modified>
</cp:coreProperties>
</file>