
<file path=[Content_Types].xml><?xml version="1.0" encoding="utf-8"?>
<Types xmlns="http://schemas.openxmlformats.org/package/2006/content-types">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7E994" w14:textId="2F4FBC98" w:rsidR="0002294F" w:rsidRPr="00322D9B" w:rsidRDefault="0052451C" w:rsidP="001E3F7A">
      <w:pPr>
        <w:pStyle w:val="NoSpacing"/>
      </w:pPr>
      <w:r w:rsidRPr="00322D9B">
        <w:rPr>
          <w:b/>
        </w:rPr>
        <w:t xml:space="preserve">RFP </w:t>
      </w:r>
      <w:r w:rsidR="008532C4" w:rsidRPr="00322D9B">
        <w:rPr>
          <w:b/>
        </w:rPr>
        <w:t>0</w:t>
      </w:r>
      <w:r w:rsidR="00A328A8" w:rsidRPr="00322D9B">
        <w:rPr>
          <w:b/>
        </w:rPr>
        <w:t>3</w:t>
      </w:r>
      <w:r w:rsidR="008532C4" w:rsidRPr="00322D9B">
        <w:rPr>
          <w:b/>
        </w:rPr>
        <w:t>/2022</w:t>
      </w:r>
      <w:r w:rsidRPr="00322D9B">
        <w:rPr>
          <w:b/>
        </w:rPr>
        <w:t>:</w:t>
      </w:r>
      <w:r w:rsidRPr="00322D9B">
        <w:t xml:space="preserve"> </w:t>
      </w:r>
      <w:r w:rsidR="0002294F" w:rsidRPr="00322D9B">
        <w:t xml:space="preserve"> ESTABLISHMENT OF A PANEL OF APPROVED SERVICE PROVIDERS </w:t>
      </w:r>
    </w:p>
    <w:p w14:paraId="2470E756" w14:textId="06CEDB53" w:rsidR="0002294F" w:rsidRPr="00322D9B" w:rsidRDefault="0002294F" w:rsidP="00322D9B">
      <w:pPr>
        <w:pStyle w:val="Default"/>
        <w:spacing w:line="360" w:lineRule="auto"/>
        <w:rPr>
          <w:bCs/>
          <w:sz w:val="22"/>
          <w:szCs w:val="22"/>
        </w:rPr>
      </w:pPr>
      <w:r w:rsidRPr="00322D9B">
        <w:rPr>
          <w:bCs/>
          <w:sz w:val="22"/>
          <w:szCs w:val="22"/>
        </w:rPr>
        <w:t>TO RENDER RECRUITMENT SERVICES FOR: CATEGORY A: EXECUTIVE SEARCH &amp;</w:t>
      </w:r>
    </w:p>
    <w:p w14:paraId="368FC1F4" w14:textId="1A679307" w:rsidR="00043DF1" w:rsidRPr="00322D9B" w:rsidRDefault="0002294F" w:rsidP="00322D9B">
      <w:pPr>
        <w:spacing w:line="360" w:lineRule="auto"/>
        <w:rPr>
          <w:rFonts w:ascii="Arial" w:hAnsi="Arial" w:cs="Arial"/>
          <w:bCs/>
        </w:rPr>
      </w:pPr>
      <w:r w:rsidRPr="00322D9B">
        <w:rPr>
          <w:rFonts w:ascii="Arial" w:hAnsi="Arial" w:cs="Arial"/>
          <w:bCs/>
        </w:rPr>
        <w:t>CATEGORY B: PERMANENT AND TEMPORARY RECRUITMENT</w:t>
      </w:r>
    </w:p>
    <w:p w14:paraId="44107054" w14:textId="77777777" w:rsidR="004C5E98" w:rsidRPr="00322D9B" w:rsidRDefault="00D01317" w:rsidP="00322D9B">
      <w:pPr>
        <w:spacing w:line="360" w:lineRule="auto"/>
        <w:rPr>
          <w:rFonts w:ascii="Arial" w:hAnsi="Arial" w:cs="Arial"/>
          <w:b/>
        </w:rPr>
      </w:pPr>
      <w:r w:rsidRPr="00322D9B">
        <w:rPr>
          <w:rFonts w:ascii="Arial" w:hAnsi="Arial" w:cs="Arial"/>
          <w:b/>
        </w:rPr>
        <w:t xml:space="preserve">Non-Compulsory (Virtual) </w:t>
      </w:r>
      <w:r w:rsidR="00EF45D7" w:rsidRPr="00322D9B">
        <w:rPr>
          <w:rFonts w:ascii="Arial" w:hAnsi="Arial" w:cs="Arial"/>
          <w:b/>
        </w:rPr>
        <w:t xml:space="preserve">Briefing Session </w:t>
      </w:r>
      <w:r w:rsidR="004C5E98" w:rsidRPr="00322D9B">
        <w:rPr>
          <w:rFonts w:ascii="Arial" w:hAnsi="Arial" w:cs="Arial"/>
          <w:b/>
        </w:rPr>
        <w:t>Question &amp; Answers</w:t>
      </w:r>
    </w:p>
    <w:p w14:paraId="5B9BEB3B" w14:textId="559CB46B" w:rsidR="004C5E98" w:rsidRPr="00322D9B" w:rsidRDefault="0052451C" w:rsidP="00322D9B">
      <w:pPr>
        <w:spacing w:line="360" w:lineRule="auto"/>
        <w:rPr>
          <w:rFonts w:ascii="Arial" w:hAnsi="Arial" w:cs="Arial"/>
        </w:rPr>
      </w:pPr>
      <w:r w:rsidRPr="00322D9B">
        <w:rPr>
          <w:rFonts w:ascii="Arial" w:hAnsi="Arial" w:cs="Arial"/>
          <w:b/>
        </w:rPr>
        <w:t xml:space="preserve">Last updated: </w:t>
      </w:r>
      <w:r w:rsidR="00941E6E" w:rsidRPr="00322D9B">
        <w:rPr>
          <w:rFonts w:ascii="Arial" w:hAnsi="Arial" w:cs="Arial"/>
          <w:b/>
        </w:rPr>
        <w:t>29</w:t>
      </w:r>
      <w:r w:rsidRPr="00322D9B">
        <w:rPr>
          <w:rFonts w:ascii="Arial" w:hAnsi="Arial" w:cs="Arial"/>
          <w:b/>
        </w:rPr>
        <w:t>/</w:t>
      </w:r>
      <w:r w:rsidR="00A328A8" w:rsidRPr="00322D9B">
        <w:rPr>
          <w:rFonts w:ascii="Arial" w:hAnsi="Arial" w:cs="Arial"/>
          <w:b/>
        </w:rPr>
        <w:t>11</w:t>
      </w:r>
      <w:r w:rsidRPr="00322D9B">
        <w:rPr>
          <w:rFonts w:ascii="Arial" w:hAnsi="Arial" w:cs="Arial"/>
          <w:b/>
        </w:rPr>
        <w:t>/202</w:t>
      </w:r>
      <w:r w:rsidR="00990E88" w:rsidRPr="00322D9B">
        <w:rPr>
          <w:rFonts w:ascii="Arial" w:hAnsi="Arial" w:cs="Arial"/>
          <w:b/>
        </w:rPr>
        <w:t>2</w:t>
      </w:r>
    </w:p>
    <w:tbl>
      <w:tblPr>
        <w:tblStyle w:val="TableGrid"/>
        <w:tblW w:w="10031" w:type="dxa"/>
        <w:tblLook w:val="04A0" w:firstRow="1" w:lastRow="0" w:firstColumn="1" w:lastColumn="0" w:noHBand="0" w:noVBand="1"/>
      </w:tblPr>
      <w:tblGrid>
        <w:gridCol w:w="461"/>
        <w:gridCol w:w="4070"/>
        <w:gridCol w:w="5500"/>
      </w:tblGrid>
      <w:tr w:rsidR="00970995" w:rsidRPr="00322D9B" w14:paraId="45616140" w14:textId="77777777" w:rsidTr="00941E6E">
        <w:tc>
          <w:tcPr>
            <w:tcW w:w="461" w:type="dxa"/>
            <w:shd w:val="clear" w:color="auto" w:fill="1F497D" w:themeFill="text2"/>
          </w:tcPr>
          <w:p w14:paraId="079C2A5A" w14:textId="77777777" w:rsidR="004C5E98" w:rsidRPr="00322D9B" w:rsidRDefault="00EF45D7" w:rsidP="00322D9B">
            <w:pPr>
              <w:spacing w:line="360" w:lineRule="auto"/>
              <w:rPr>
                <w:rFonts w:ascii="Arial" w:hAnsi="Arial" w:cs="Arial"/>
                <w:b/>
                <w:color w:val="FFFFFF" w:themeColor="background1"/>
              </w:rPr>
            </w:pPr>
            <w:r w:rsidRPr="00322D9B">
              <w:rPr>
                <w:rFonts w:ascii="Arial" w:hAnsi="Arial" w:cs="Arial"/>
                <w:b/>
                <w:color w:val="FFFFFF" w:themeColor="background1"/>
              </w:rPr>
              <w:t>#</w:t>
            </w:r>
          </w:p>
        </w:tc>
        <w:tc>
          <w:tcPr>
            <w:tcW w:w="4070" w:type="dxa"/>
            <w:shd w:val="clear" w:color="auto" w:fill="1F497D" w:themeFill="text2"/>
          </w:tcPr>
          <w:p w14:paraId="0D117219" w14:textId="77777777" w:rsidR="004C5E98" w:rsidRPr="00322D9B" w:rsidRDefault="004C5E98" w:rsidP="00322D9B">
            <w:pPr>
              <w:spacing w:line="360" w:lineRule="auto"/>
              <w:rPr>
                <w:rFonts w:ascii="Arial" w:hAnsi="Arial" w:cs="Arial"/>
                <w:color w:val="FFFFFF" w:themeColor="background1"/>
              </w:rPr>
            </w:pPr>
            <w:r w:rsidRPr="00322D9B">
              <w:rPr>
                <w:rFonts w:ascii="Arial" w:hAnsi="Arial" w:cs="Arial"/>
                <w:b/>
                <w:bCs/>
                <w:color w:val="FFFFFF" w:themeColor="background1"/>
              </w:rPr>
              <w:t xml:space="preserve">Question </w:t>
            </w:r>
          </w:p>
          <w:p w14:paraId="7152F3C8" w14:textId="77777777" w:rsidR="004C5E98" w:rsidRPr="00322D9B" w:rsidRDefault="004C5E98" w:rsidP="00322D9B">
            <w:pPr>
              <w:spacing w:line="360" w:lineRule="auto"/>
              <w:rPr>
                <w:rFonts w:ascii="Arial" w:hAnsi="Arial" w:cs="Arial"/>
                <w:color w:val="FFFFFF" w:themeColor="background1"/>
              </w:rPr>
            </w:pPr>
          </w:p>
        </w:tc>
        <w:tc>
          <w:tcPr>
            <w:tcW w:w="5500" w:type="dxa"/>
            <w:shd w:val="clear" w:color="auto" w:fill="1F497D" w:themeFill="text2"/>
          </w:tcPr>
          <w:p w14:paraId="165F4388" w14:textId="77777777" w:rsidR="004C5E98" w:rsidRPr="00322D9B" w:rsidRDefault="004C5E98" w:rsidP="00322D9B">
            <w:pPr>
              <w:spacing w:line="360" w:lineRule="auto"/>
              <w:rPr>
                <w:rFonts w:ascii="Arial" w:hAnsi="Arial" w:cs="Arial"/>
                <w:color w:val="FFFFFF" w:themeColor="background1"/>
              </w:rPr>
            </w:pPr>
            <w:r w:rsidRPr="00322D9B">
              <w:rPr>
                <w:rFonts w:ascii="Arial" w:hAnsi="Arial" w:cs="Arial"/>
                <w:b/>
                <w:bCs/>
                <w:color w:val="FFFFFF" w:themeColor="background1"/>
              </w:rPr>
              <w:t>Answer</w:t>
            </w:r>
          </w:p>
          <w:p w14:paraId="5FAE8641" w14:textId="77777777" w:rsidR="004C5E98" w:rsidRPr="00322D9B" w:rsidRDefault="004C5E98" w:rsidP="00322D9B">
            <w:pPr>
              <w:spacing w:line="360" w:lineRule="auto"/>
              <w:rPr>
                <w:rFonts w:ascii="Arial" w:hAnsi="Arial" w:cs="Arial"/>
                <w:color w:val="FFFFFF" w:themeColor="background1"/>
              </w:rPr>
            </w:pPr>
          </w:p>
        </w:tc>
      </w:tr>
      <w:tr w:rsidR="000F42F8" w:rsidRPr="00322D9B" w14:paraId="7F69B68D" w14:textId="77777777" w:rsidTr="002A1348">
        <w:tc>
          <w:tcPr>
            <w:tcW w:w="10031" w:type="dxa"/>
            <w:gridSpan w:val="3"/>
            <w:shd w:val="clear" w:color="auto" w:fill="17365D" w:themeFill="text2" w:themeFillShade="BF"/>
          </w:tcPr>
          <w:p w14:paraId="7C987266" w14:textId="03EDB2A0" w:rsidR="000F42F8" w:rsidRPr="00322D9B" w:rsidRDefault="000F42F8" w:rsidP="00322D9B">
            <w:pPr>
              <w:spacing w:line="360" w:lineRule="auto"/>
              <w:jc w:val="center"/>
              <w:rPr>
                <w:rFonts w:ascii="Arial" w:hAnsi="Arial" w:cs="Arial"/>
                <w:b/>
                <w:bCs/>
              </w:rPr>
            </w:pPr>
            <w:r w:rsidRPr="00322D9B">
              <w:rPr>
                <w:rFonts w:ascii="Arial" w:hAnsi="Arial" w:cs="Arial"/>
                <w:b/>
                <w:bCs/>
              </w:rPr>
              <w:t>Questions During the Briefing Session</w:t>
            </w:r>
            <w:r w:rsidR="00436DA4" w:rsidRPr="00322D9B">
              <w:rPr>
                <w:rFonts w:ascii="Arial" w:hAnsi="Arial" w:cs="Arial"/>
                <w:b/>
                <w:bCs/>
              </w:rPr>
              <w:t xml:space="preserve">: </w:t>
            </w:r>
            <w:r w:rsidR="005D1586" w:rsidRPr="00322D9B">
              <w:rPr>
                <w:rFonts w:ascii="Arial" w:hAnsi="Arial" w:cs="Arial"/>
                <w:b/>
                <w:bCs/>
              </w:rPr>
              <w:t>Category A</w:t>
            </w:r>
            <w:r w:rsidR="00625FD1" w:rsidRPr="00322D9B">
              <w:rPr>
                <w:rFonts w:ascii="Arial" w:hAnsi="Arial" w:cs="Arial"/>
                <w:b/>
                <w:bCs/>
              </w:rPr>
              <w:t xml:space="preserve"> &amp; B</w:t>
            </w:r>
          </w:p>
        </w:tc>
      </w:tr>
      <w:tr w:rsidR="000F42F8" w:rsidRPr="00322D9B" w14:paraId="06380891" w14:textId="77777777" w:rsidTr="00266E05">
        <w:tc>
          <w:tcPr>
            <w:tcW w:w="461" w:type="dxa"/>
          </w:tcPr>
          <w:p w14:paraId="158D3709" w14:textId="2DFB452D" w:rsidR="000F42F8" w:rsidRPr="00322D9B" w:rsidRDefault="000F42F8" w:rsidP="00322D9B">
            <w:pPr>
              <w:spacing w:line="360" w:lineRule="auto"/>
              <w:rPr>
                <w:rFonts w:ascii="Arial" w:hAnsi="Arial" w:cs="Arial"/>
              </w:rPr>
            </w:pPr>
          </w:p>
        </w:tc>
        <w:tc>
          <w:tcPr>
            <w:tcW w:w="4070" w:type="dxa"/>
          </w:tcPr>
          <w:p w14:paraId="658518D4" w14:textId="295CEDEF" w:rsidR="000F42F8" w:rsidRPr="00322D9B" w:rsidRDefault="000F42F8" w:rsidP="00322D9B">
            <w:pPr>
              <w:spacing w:line="360" w:lineRule="auto"/>
              <w:rPr>
                <w:rFonts w:ascii="Arial" w:hAnsi="Arial" w:cs="Arial"/>
              </w:rPr>
            </w:pPr>
            <w:r w:rsidRPr="00322D9B">
              <w:rPr>
                <w:rFonts w:ascii="Arial" w:hAnsi="Arial" w:cs="Arial"/>
              </w:rPr>
              <w:t>Will the executive search be on a retainer basis?</w:t>
            </w:r>
          </w:p>
        </w:tc>
        <w:tc>
          <w:tcPr>
            <w:tcW w:w="5500" w:type="dxa"/>
          </w:tcPr>
          <w:p w14:paraId="7B36F3E8" w14:textId="5736F467" w:rsidR="000F42F8" w:rsidRPr="00322D9B" w:rsidRDefault="000F42F8" w:rsidP="00BD66CC">
            <w:pPr>
              <w:spacing w:line="360" w:lineRule="auto"/>
              <w:jc w:val="both"/>
              <w:rPr>
                <w:rFonts w:ascii="Arial" w:hAnsi="Arial" w:cs="Arial"/>
                <w:lang w:val="en-US"/>
              </w:rPr>
            </w:pPr>
            <w:r w:rsidRPr="00322D9B">
              <w:rPr>
                <w:rFonts w:ascii="Arial" w:hAnsi="Arial" w:cs="Arial"/>
                <w:lang w:val="en-US"/>
              </w:rPr>
              <w:t xml:space="preserve">SARS will </w:t>
            </w:r>
            <w:r w:rsidR="006C0F88">
              <w:rPr>
                <w:rFonts w:ascii="Arial" w:hAnsi="Arial" w:cs="Arial"/>
                <w:lang w:val="en-US"/>
              </w:rPr>
              <w:t>request a quote from a</w:t>
            </w:r>
            <w:r w:rsidRPr="00322D9B">
              <w:rPr>
                <w:rFonts w:ascii="Arial" w:hAnsi="Arial" w:cs="Arial"/>
                <w:lang w:val="en-US"/>
              </w:rPr>
              <w:t>ll service providers with potential candidates</w:t>
            </w:r>
            <w:r w:rsidR="006C0F88">
              <w:rPr>
                <w:rFonts w:ascii="Arial" w:hAnsi="Arial" w:cs="Arial"/>
                <w:lang w:val="en-US"/>
              </w:rPr>
              <w:t xml:space="preserve"> for the Executive search and not </w:t>
            </w:r>
            <w:r w:rsidRPr="00322D9B">
              <w:rPr>
                <w:rFonts w:ascii="Arial" w:hAnsi="Arial" w:cs="Arial"/>
                <w:lang w:val="en-US"/>
              </w:rPr>
              <w:t>exclusively</w:t>
            </w:r>
            <w:r w:rsidR="006C0F88">
              <w:rPr>
                <w:rFonts w:ascii="Arial" w:hAnsi="Arial" w:cs="Arial"/>
                <w:lang w:val="en-US"/>
              </w:rPr>
              <w:t xml:space="preserve"> to one service provider</w:t>
            </w:r>
            <w:r w:rsidRPr="00322D9B">
              <w:rPr>
                <w:rFonts w:ascii="Arial" w:hAnsi="Arial" w:cs="Arial"/>
                <w:lang w:val="en-US"/>
              </w:rPr>
              <w:t xml:space="preserve">. </w:t>
            </w:r>
            <w:r w:rsidR="00BD66CC">
              <w:rPr>
                <w:rFonts w:ascii="Arial" w:hAnsi="Arial" w:cs="Arial"/>
                <w:lang w:val="en-US"/>
              </w:rPr>
              <w:t>T</w:t>
            </w:r>
            <w:r w:rsidRPr="00322D9B">
              <w:rPr>
                <w:rFonts w:ascii="Arial" w:hAnsi="Arial" w:cs="Arial"/>
                <w:lang w:val="en-US"/>
              </w:rPr>
              <w:t xml:space="preserve">hereafter, SARS will </w:t>
            </w:r>
            <w:r w:rsidR="00BD66CC">
              <w:rPr>
                <w:rFonts w:ascii="Arial" w:hAnsi="Arial" w:cs="Arial"/>
                <w:lang w:val="en-US"/>
              </w:rPr>
              <w:t>pay a placement fee</w:t>
            </w:r>
            <w:r w:rsidRPr="00322D9B">
              <w:rPr>
                <w:rFonts w:ascii="Arial" w:hAnsi="Arial" w:cs="Arial"/>
                <w:lang w:val="en-US"/>
              </w:rPr>
              <w:t xml:space="preserve"> </w:t>
            </w:r>
            <w:r w:rsidR="001E3F7A">
              <w:rPr>
                <w:rFonts w:ascii="Arial" w:hAnsi="Arial" w:cs="Arial"/>
                <w:lang w:val="en-US"/>
              </w:rPr>
              <w:t xml:space="preserve">to </w:t>
            </w:r>
            <w:r w:rsidRPr="00322D9B">
              <w:rPr>
                <w:rFonts w:ascii="Arial" w:hAnsi="Arial" w:cs="Arial"/>
                <w:lang w:val="en-US"/>
              </w:rPr>
              <w:t xml:space="preserve"> </w:t>
            </w:r>
            <w:r w:rsidR="00BD66CC">
              <w:rPr>
                <w:rFonts w:ascii="Arial" w:hAnsi="Arial" w:cs="Arial"/>
                <w:lang w:val="en-US"/>
              </w:rPr>
              <w:t>the</w:t>
            </w:r>
            <w:r w:rsidR="007054DE">
              <w:rPr>
                <w:rFonts w:ascii="Arial" w:hAnsi="Arial" w:cs="Arial"/>
                <w:lang w:val="en-US"/>
              </w:rPr>
              <w:t xml:space="preserve"> </w:t>
            </w:r>
            <w:r w:rsidRPr="00322D9B">
              <w:rPr>
                <w:rFonts w:ascii="Arial" w:hAnsi="Arial" w:cs="Arial"/>
                <w:lang w:val="en-US"/>
              </w:rPr>
              <w:t>successful service provider based on the percentage applicable for each phase</w:t>
            </w:r>
            <w:r w:rsidR="00BD66CC">
              <w:rPr>
                <w:rFonts w:ascii="Arial" w:hAnsi="Arial" w:cs="Arial"/>
                <w:lang w:val="en-US"/>
              </w:rPr>
              <w:t xml:space="preserve"> of the process</w:t>
            </w:r>
            <w:r w:rsidRPr="00322D9B">
              <w:rPr>
                <w:rFonts w:ascii="Arial" w:hAnsi="Arial" w:cs="Arial"/>
                <w:lang w:val="en-US"/>
              </w:rPr>
              <w:t xml:space="preserve">. </w:t>
            </w:r>
          </w:p>
        </w:tc>
      </w:tr>
      <w:tr w:rsidR="000F42F8" w:rsidRPr="00322D9B" w14:paraId="0BB3C38B" w14:textId="77777777" w:rsidTr="00266E05">
        <w:tc>
          <w:tcPr>
            <w:tcW w:w="461" w:type="dxa"/>
          </w:tcPr>
          <w:p w14:paraId="2EAD4AC4" w14:textId="1B998BBE" w:rsidR="000F42F8" w:rsidRPr="00322D9B" w:rsidRDefault="000F42F8" w:rsidP="00322D9B">
            <w:pPr>
              <w:spacing w:line="360" w:lineRule="auto"/>
              <w:rPr>
                <w:rFonts w:ascii="Arial" w:hAnsi="Arial" w:cs="Arial"/>
              </w:rPr>
            </w:pPr>
          </w:p>
        </w:tc>
        <w:tc>
          <w:tcPr>
            <w:tcW w:w="4070" w:type="dxa"/>
          </w:tcPr>
          <w:p w14:paraId="4919FB7F" w14:textId="588AABDE" w:rsidR="000F42F8" w:rsidRPr="00322D9B" w:rsidRDefault="000F42F8" w:rsidP="00322D9B">
            <w:pPr>
              <w:spacing w:line="360" w:lineRule="auto"/>
              <w:jc w:val="both"/>
              <w:rPr>
                <w:rFonts w:ascii="Arial" w:hAnsi="Arial" w:cs="Arial"/>
                <w:lang w:val="en-US"/>
              </w:rPr>
            </w:pPr>
            <w:r w:rsidRPr="00322D9B">
              <w:rPr>
                <w:rFonts w:ascii="Arial" w:hAnsi="Arial" w:cs="Arial"/>
                <w:lang w:val="en-US"/>
              </w:rPr>
              <w:t xml:space="preserve">Are you going to provide salary scales according to the </w:t>
            </w:r>
            <w:r w:rsidR="00436DA4" w:rsidRPr="00322D9B">
              <w:rPr>
                <w:rFonts w:ascii="Arial" w:hAnsi="Arial" w:cs="Arial"/>
                <w:lang w:val="en-US"/>
              </w:rPr>
              <w:t>band levels?</w:t>
            </w:r>
          </w:p>
        </w:tc>
        <w:tc>
          <w:tcPr>
            <w:tcW w:w="5500" w:type="dxa"/>
          </w:tcPr>
          <w:p w14:paraId="04D21D1E" w14:textId="43E48830" w:rsidR="000F42F8" w:rsidRPr="00322D9B" w:rsidRDefault="00436DA4" w:rsidP="00322D9B">
            <w:pPr>
              <w:spacing w:line="360" w:lineRule="auto"/>
              <w:jc w:val="both"/>
              <w:rPr>
                <w:rFonts w:ascii="Arial" w:hAnsi="Arial" w:cs="Arial"/>
              </w:rPr>
            </w:pPr>
            <w:r w:rsidRPr="00322D9B">
              <w:rPr>
                <w:rFonts w:ascii="Arial" w:hAnsi="Arial" w:cs="Arial"/>
              </w:rPr>
              <w:t xml:space="preserve">SARS opted </w:t>
            </w:r>
            <w:r w:rsidR="002326E4" w:rsidRPr="00322D9B">
              <w:rPr>
                <w:rFonts w:ascii="Arial" w:hAnsi="Arial" w:cs="Arial"/>
              </w:rPr>
              <w:t>not to</w:t>
            </w:r>
            <w:r w:rsidRPr="00322D9B">
              <w:rPr>
                <w:rFonts w:ascii="Arial" w:hAnsi="Arial" w:cs="Arial"/>
              </w:rPr>
              <w:t xml:space="preserve"> publish salary scales with the tender but share</w:t>
            </w:r>
            <w:r w:rsidR="007054DE">
              <w:rPr>
                <w:rFonts w:ascii="Arial" w:hAnsi="Arial" w:cs="Arial"/>
              </w:rPr>
              <w:t>d</w:t>
            </w:r>
            <w:r w:rsidRPr="00322D9B">
              <w:rPr>
                <w:rFonts w:ascii="Arial" w:hAnsi="Arial" w:cs="Arial"/>
              </w:rPr>
              <w:t xml:space="preserve"> these scales (salary midpoint) with service providers that attended the non-compulsory briefing session/s. </w:t>
            </w:r>
          </w:p>
        </w:tc>
      </w:tr>
      <w:tr w:rsidR="000F42F8" w:rsidRPr="00322D9B" w14:paraId="3F2569AF" w14:textId="77777777" w:rsidTr="00266E05">
        <w:tc>
          <w:tcPr>
            <w:tcW w:w="461" w:type="dxa"/>
          </w:tcPr>
          <w:p w14:paraId="0A617574" w14:textId="6C92BAEF" w:rsidR="000F42F8" w:rsidRPr="00322D9B" w:rsidRDefault="000F42F8" w:rsidP="00322D9B">
            <w:pPr>
              <w:spacing w:line="360" w:lineRule="auto"/>
              <w:rPr>
                <w:rFonts w:ascii="Arial" w:hAnsi="Arial" w:cs="Arial"/>
              </w:rPr>
            </w:pPr>
          </w:p>
        </w:tc>
        <w:tc>
          <w:tcPr>
            <w:tcW w:w="4070" w:type="dxa"/>
          </w:tcPr>
          <w:p w14:paraId="57E3A154" w14:textId="7E891304" w:rsidR="000F42F8" w:rsidRPr="00322D9B" w:rsidRDefault="00436DA4" w:rsidP="00322D9B">
            <w:pPr>
              <w:spacing w:line="360" w:lineRule="auto"/>
              <w:jc w:val="both"/>
              <w:rPr>
                <w:rFonts w:ascii="Arial" w:hAnsi="Arial" w:cs="Arial"/>
                <w:lang w:val="en-US"/>
              </w:rPr>
            </w:pPr>
            <w:r w:rsidRPr="00322D9B">
              <w:rPr>
                <w:rFonts w:ascii="Arial" w:hAnsi="Arial" w:cs="Arial"/>
                <w:lang w:val="en-US"/>
              </w:rPr>
              <w:t xml:space="preserve">What are the descriptors of: Strategy formulation, strategy alignment </w:t>
            </w:r>
            <w:proofErr w:type="spellStart"/>
            <w:r w:rsidRPr="00322D9B">
              <w:rPr>
                <w:rFonts w:ascii="Arial" w:hAnsi="Arial" w:cs="Arial"/>
                <w:lang w:val="en-US"/>
              </w:rPr>
              <w:t>etc</w:t>
            </w:r>
            <w:proofErr w:type="spellEnd"/>
          </w:p>
        </w:tc>
        <w:tc>
          <w:tcPr>
            <w:tcW w:w="5500" w:type="dxa"/>
          </w:tcPr>
          <w:p w14:paraId="6CEF9B4A" w14:textId="27918D2B" w:rsidR="000F42F8" w:rsidRPr="00322D9B" w:rsidRDefault="00283C52" w:rsidP="00322D9B">
            <w:pPr>
              <w:spacing w:line="360" w:lineRule="auto"/>
              <w:jc w:val="both"/>
              <w:rPr>
                <w:rFonts w:ascii="Arial" w:hAnsi="Arial" w:cs="Arial"/>
              </w:rPr>
            </w:pPr>
            <w:r w:rsidRPr="00322D9B">
              <w:rPr>
                <w:rFonts w:ascii="Arial" w:hAnsi="Arial" w:cs="Arial"/>
              </w:rPr>
              <w:object w:dxaOrig="1543" w:dyaOrig="995" w14:anchorId="03D833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5" o:title=""/>
                </v:shape>
                <o:OLEObject Type="Embed" ProgID="PowerPoint.Show.12" ShapeID="_x0000_i1025" DrawAspect="Icon" ObjectID="_1731490948" r:id="rId6"/>
              </w:object>
            </w:r>
          </w:p>
        </w:tc>
      </w:tr>
      <w:tr w:rsidR="000F42F8" w:rsidRPr="00322D9B" w14:paraId="59243292" w14:textId="77777777" w:rsidTr="00266E05">
        <w:tc>
          <w:tcPr>
            <w:tcW w:w="461" w:type="dxa"/>
          </w:tcPr>
          <w:p w14:paraId="19542589" w14:textId="541A4488" w:rsidR="000F42F8" w:rsidRPr="00322D9B" w:rsidRDefault="000F42F8" w:rsidP="00322D9B">
            <w:pPr>
              <w:spacing w:line="360" w:lineRule="auto"/>
              <w:rPr>
                <w:rFonts w:ascii="Arial" w:hAnsi="Arial" w:cs="Arial"/>
              </w:rPr>
            </w:pPr>
          </w:p>
        </w:tc>
        <w:tc>
          <w:tcPr>
            <w:tcW w:w="4070" w:type="dxa"/>
          </w:tcPr>
          <w:p w14:paraId="4C30ACC5" w14:textId="2927A31D" w:rsidR="00195DDB" w:rsidRPr="00322D9B" w:rsidRDefault="00436DA4" w:rsidP="00322D9B">
            <w:pPr>
              <w:spacing w:line="360" w:lineRule="auto"/>
              <w:rPr>
                <w:rFonts w:ascii="Arial" w:hAnsi="Arial" w:cs="Arial"/>
                <w:lang w:val="en-US"/>
              </w:rPr>
            </w:pPr>
            <w:r w:rsidRPr="00322D9B">
              <w:rPr>
                <w:rFonts w:ascii="Arial" w:hAnsi="Arial" w:cs="Arial"/>
                <w:lang w:val="en-US"/>
              </w:rPr>
              <w:t>Must service providers use the testimonials template provided (annexure A4</w:t>
            </w:r>
            <w:r w:rsidR="00240C48" w:rsidRPr="00322D9B">
              <w:rPr>
                <w:rFonts w:ascii="Arial" w:hAnsi="Arial" w:cs="Arial"/>
                <w:lang w:val="en-US"/>
              </w:rPr>
              <w:t>/B4</w:t>
            </w:r>
            <w:r w:rsidRPr="00322D9B">
              <w:rPr>
                <w:rFonts w:ascii="Arial" w:hAnsi="Arial" w:cs="Arial"/>
                <w:lang w:val="en-US"/>
              </w:rPr>
              <w:t xml:space="preserve">) or can use client templates? </w:t>
            </w:r>
          </w:p>
        </w:tc>
        <w:tc>
          <w:tcPr>
            <w:tcW w:w="5500" w:type="dxa"/>
          </w:tcPr>
          <w:p w14:paraId="0260DDA8" w14:textId="0169835D" w:rsidR="000F42F8" w:rsidRPr="00322D9B" w:rsidRDefault="00436DA4" w:rsidP="00322D9B">
            <w:pPr>
              <w:spacing w:line="360" w:lineRule="auto"/>
              <w:jc w:val="both"/>
              <w:rPr>
                <w:rFonts w:ascii="Arial" w:hAnsi="Arial" w:cs="Arial"/>
              </w:rPr>
            </w:pPr>
            <w:r w:rsidRPr="00322D9B">
              <w:rPr>
                <w:rFonts w:ascii="Arial" w:hAnsi="Arial" w:cs="Arial"/>
              </w:rPr>
              <w:t>Service Provider(s) can choose to use their own</w:t>
            </w:r>
            <w:r w:rsidR="00856A14">
              <w:rPr>
                <w:rFonts w:ascii="Arial" w:hAnsi="Arial" w:cs="Arial"/>
              </w:rPr>
              <w:t xml:space="preserve"> </w:t>
            </w:r>
            <w:r w:rsidRPr="00322D9B">
              <w:rPr>
                <w:rFonts w:ascii="Arial" w:hAnsi="Arial" w:cs="Arial"/>
              </w:rPr>
              <w:t xml:space="preserve">client templates </w:t>
            </w:r>
            <w:r w:rsidR="00856A14">
              <w:rPr>
                <w:rFonts w:ascii="Arial" w:hAnsi="Arial" w:cs="Arial"/>
              </w:rPr>
              <w:t>provided</w:t>
            </w:r>
            <w:r w:rsidRPr="00322D9B">
              <w:rPr>
                <w:rFonts w:ascii="Arial" w:hAnsi="Arial" w:cs="Arial"/>
              </w:rPr>
              <w:t xml:space="preserve"> </w:t>
            </w:r>
            <w:r w:rsidR="006C429F" w:rsidRPr="00322D9B">
              <w:rPr>
                <w:rFonts w:ascii="Arial" w:hAnsi="Arial" w:cs="Arial"/>
              </w:rPr>
              <w:t xml:space="preserve">SARS will be able to evaluate </w:t>
            </w:r>
            <w:r w:rsidR="00856A14">
              <w:rPr>
                <w:rFonts w:ascii="Arial" w:hAnsi="Arial" w:cs="Arial"/>
              </w:rPr>
              <w:t xml:space="preserve">criteria </w:t>
            </w:r>
            <w:r w:rsidR="00856A14" w:rsidRPr="00322D9B">
              <w:rPr>
                <w:rFonts w:ascii="Arial" w:hAnsi="Arial" w:cs="Arial"/>
              </w:rPr>
              <w:t>that</w:t>
            </w:r>
            <w:r w:rsidR="006C429F" w:rsidRPr="00322D9B">
              <w:rPr>
                <w:rFonts w:ascii="Arial" w:hAnsi="Arial" w:cs="Arial"/>
              </w:rPr>
              <w:t xml:space="preserve"> SARS asked for in Annexure A4</w:t>
            </w:r>
            <w:r w:rsidR="00195DDB" w:rsidRPr="00322D9B">
              <w:rPr>
                <w:rFonts w:ascii="Arial" w:hAnsi="Arial" w:cs="Arial"/>
              </w:rPr>
              <w:t>/B4</w:t>
            </w:r>
            <w:r w:rsidR="00BD66CC">
              <w:rPr>
                <w:rFonts w:ascii="Arial" w:hAnsi="Arial" w:cs="Arial"/>
              </w:rPr>
              <w:t>.</w:t>
            </w:r>
          </w:p>
        </w:tc>
      </w:tr>
      <w:tr w:rsidR="000F42F8" w:rsidRPr="00322D9B" w14:paraId="0A4FCF11" w14:textId="77777777" w:rsidTr="00266E05">
        <w:tc>
          <w:tcPr>
            <w:tcW w:w="461" w:type="dxa"/>
          </w:tcPr>
          <w:p w14:paraId="5CB50240" w14:textId="0EC3E9DB" w:rsidR="000F42F8" w:rsidRPr="00322D9B" w:rsidRDefault="000F42F8" w:rsidP="00322D9B">
            <w:pPr>
              <w:spacing w:line="360" w:lineRule="auto"/>
              <w:rPr>
                <w:rFonts w:ascii="Arial" w:hAnsi="Arial" w:cs="Arial"/>
              </w:rPr>
            </w:pPr>
          </w:p>
        </w:tc>
        <w:tc>
          <w:tcPr>
            <w:tcW w:w="4070" w:type="dxa"/>
          </w:tcPr>
          <w:p w14:paraId="272441B8" w14:textId="771D78EC" w:rsidR="000F42F8" w:rsidRPr="00322D9B" w:rsidRDefault="006C429F" w:rsidP="00322D9B">
            <w:pPr>
              <w:spacing w:line="360" w:lineRule="auto"/>
              <w:jc w:val="both"/>
              <w:rPr>
                <w:rFonts w:ascii="Arial" w:hAnsi="Arial" w:cs="Arial"/>
                <w:lang w:val="en-US"/>
              </w:rPr>
            </w:pPr>
            <w:r w:rsidRPr="00322D9B">
              <w:rPr>
                <w:rFonts w:ascii="Arial" w:hAnsi="Arial" w:cs="Arial"/>
                <w:lang w:val="en-US"/>
              </w:rPr>
              <w:t xml:space="preserve">Presentation: Will this be after the evaluation process? </w:t>
            </w:r>
          </w:p>
        </w:tc>
        <w:tc>
          <w:tcPr>
            <w:tcW w:w="5500" w:type="dxa"/>
          </w:tcPr>
          <w:p w14:paraId="5787A849" w14:textId="49E3875C" w:rsidR="000F42F8" w:rsidRPr="00322D9B" w:rsidRDefault="006C429F" w:rsidP="00322D9B">
            <w:pPr>
              <w:spacing w:line="360" w:lineRule="auto"/>
              <w:jc w:val="both"/>
              <w:rPr>
                <w:rFonts w:ascii="Arial" w:hAnsi="Arial" w:cs="Arial"/>
              </w:rPr>
            </w:pPr>
            <w:r w:rsidRPr="00322D9B">
              <w:rPr>
                <w:rFonts w:ascii="Arial" w:hAnsi="Arial" w:cs="Arial"/>
              </w:rPr>
              <w:t xml:space="preserve">The presentation carries 40 points and is part of the </w:t>
            </w:r>
            <w:r w:rsidR="00BD66CC">
              <w:rPr>
                <w:rFonts w:ascii="Arial" w:hAnsi="Arial" w:cs="Arial"/>
              </w:rPr>
              <w:t>e</w:t>
            </w:r>
            <w:r w:rsidRPr="00322D9B">
              <w:rPr>
                <w:rFonts w:ascii="Arial" w:hAnsi="Arial" w:cs="Arial"/>
              </w:rPr>
              <w:t>valuation process</w:t>
            </w:r>
            <w:r w:rsidR="00BD66CC">
              <w:rPr>
                <w:rFonts w:ascii="Arial" w:hAnsi="Arial" w:cs="Arial"/>
              </w:rPr>
              <w:t>.</w:t>
            </w:r>
            <w:r w:rsidRPr="00322D9B">
              <w:rPr>
                <w:rFonts w:ascii="Arial" w:hAnsi="Arial" w:cs="Arial"/>
              </w:rPr>
              <w:t xml:space="preserve"> </w:t>
            </w:r>
          </w:p>
        </w:tc>
      </w:tr>
      <w:tr w:rsidR="006C429F" w:rsidRPr="00322D9B" w14:paraId="1E3411CB" w14:textId="77777777" w:rsidTr="00266E05">
        <w:tc>
          <w:tcPr>
            <w:tcW w:w="461" w:type="dxa"/>
          </w:tcPr>
          <w:p w14:paraId="4DFBD03D" w14:textId="0CEF1EE0" w:rsidR="006C429F" w:rsidRPr="00322D9B" w:rsidRDefault="006C429F" w:rsidP="00322D9B">
            <w:pPr>
              <w:spacing w:line="360" w:lineRule="auto"/>
              <w:rPr>
                <w:rFonts w:ascii="Arial" w:hAnsi="Arial" w:cs="Arial"/>
              </w:rPr>
            </w:pPr>
          </w:p>
        </w:tc>
        <w:tc>
          <w:tcPr>
            <w:tcW w:w="4070" w:type="dxa"/>
          </w:tcPr>
          <w:p w14:paraId="5070A1EE" w14:textId="33255E4F" w:rsidR="006C429F" w:rsidRPr="00322D9B" w:rsidRDefault="006C429F" w:rsidP="00322D9B">
            <w:pPr>
              <w:spacing w:line="360" w:lineRule="auto"/>
              <w:jc w:val="both"/>
              <w:rPr>
                <w:rFonts w:ascii="Arial" w:hAnsi="Arial" w:cs="Arial"/>
                <w:lang w:val="en-US"/>
              </w:rPr>
            </w:pPr>
            <w:r w:rsidRPr="00322D9B">
              <w:rPr>
                <w:rFonts w:ascii="Arial" w:hAnsi="Arial" w:cs="Arial"/>
                <w:lang w:val="en-US"/>
              </w:rPr>
              <w:t xml:space="preserve">Are joint ventures allowed to tender? </w:t>
            </w:r>
          </w:p>
        </w:tc>
        <w:tc>
          <w:tcPr>
            <w:tcW w:w="5500" w:type="dxa"/>
          </w:tcPr>
          <w:p w14:paraId="0C010546" w14:textId="7BA7CC3E" w:rsidR="006C429F" w:rsidRPr="00322D9B" w:rsidRDefault="006C429F" w:rsidP="00322D9B">
            <w:pPr>
              <w:spacing w:line="360" w:lineRule="auto"/>
              <w:jc w:val="both"/>
              <w:rPr>
                <w:rFonts w:ascii="Arial" w:hAnsi="Arial" w:cs="Arial"/>
              </w:rPr>
            </w:pPr>
            <w:r w:rsidRPr="00322D9B">
              <w:rPr>
                <w:rFonts w:ascii="Arial" w:hAnsi="Arial" w:cs="Arial"/>
              </w:rPr>
              <w:t>Yes, joint venture</w:t>
            </w:r>
            <w:r w:rsidR="006342BF" w:rsidRPr="00322D9B">
              <w:rPr>
                <w:rFonts w:ascii="Arial" w:hAnsi="Arial" w:cs="Arial"/>
              </w:rPr>
              <w:t>/s</w:t>
            </w:r>
            <w:r w:rsidRPr="00322D9B">
              <w:rPr>
                <w:rFonts w:ascii="Arial" w:hAnsi="Arial" w:cs="Arial"/>
              </w:rPr>
              <w:t xml:space="preserve"> are allowed to tender. </w:t>
            </w:r>
          </w:p>
        </w:tc>
      </w:tr>
      <w:tr w:rsidR="006C429F" w:rsidRPr="00322D9B" w14:paraId="25C62123" w14:textId="77777777" w:rsidTr="00266E05">
        <w:tc>
          <w:tcPr>
            <w:tcW w:w="461" w:type="dxa"/>
          </w:tcPr>
          <w:p w14:paraId="23C08F55" w14:textId="4C802036" w:rsidR="006C429F" w:rsidRPr="00322D9B" w:rsidRDefault="006C429F" w:rsidP="00322D9B">
            <w:pPr>
              <w:spacing w:line="360" w:lineRule="auto"/>
              <w:rPr>
                <w:rFonts w:ascii="Arial" w:hAnsi="Arial" w:cs="Arial"/>
              </w:rPr>
            </w:pPr>
          </w:p>
        </w:tc>
        <w:tc>
          <w:tcPr>
            <w:tcW w:w="4070" w:type="dxa"/>
          </w:tcPr>
          <w:p w14:paraId="2D4780F4" w14:textId="28E8E2F8" w:rsidR="006C429F" w:rsidRPr="00322D9B" w:rsidRDefault="006C429F" w:rsidP="00322D9B">
            <w:pPr>
              <w:spacing w:line="360" w:lineRule="auto"/>
              <w:jc w:val="both"/>
              <w:rPr>
                <w:rFonts w:ascii="Arial" w:hAnsi="Arial" w:cs="Arial"/>
                <w:lang w:val="en-US"/>
              </w:rPr>
            </w:pPr>
            <w:r w:rsidRPr="00322D9B">
              <w:rPr>
                <w:rFonts w:ascii="Arial" w:hAnsi="Arial" w:cs="Arial"/>
                <w:lang w:val="en-US"/>
              </w:rPr>
              <w:t xml:space="preserve">What level of flexibility will SARS </w:t>
            </w:r>
            <w:r w:rsidR="006342BF" w:rsidRPr="00322D9B">
              <w:rPr>
                <w:rFonts w:ascii="Arial" w:hAnsi="Arial" w:cs="Arial"/>
                <w:lang w:val="en-US"/>
              </w:rPr>
              <w:t xml:space="preserve">afford organisations that does not operate as a typical agency </w:t>
            </w:r>
            <w:proofErr w:type="spellStart"/>
            <w:r w:rsidR="006342BF" w:rsidRPr="00322D9B">
              <w:rPr>
                <w:rFonts w:ascii="Arial" w:hAnsi="Arial" w:cs="Arial"/>
                <w:lang w:val="en-US"/>
              </w:rPr>
              <w:t>i.e</w:t>
            </w:r>
            <w:proofErr w:type="spellEnd"/>
            <w:r w:rsidR="006342BF" w:rsidRPr="00322D9B">
              <w:rPr>
                <w:rFonts w:ascii="Arial" w:hAnsi="Arial" w:cs="Arial"/>
                <w:lang w:val="en-US"/>
              </w:rPr>
              <w:t xml:space="preserve"> no placement fees but upfront costs for digital solutions. Will there be scope to propose something different with regards to pricing/costing structure? </w:t>
            </w:r>
          </w:p>
        </w:tc>
        <w:tc>
          <w:tcPr>
            <w:tcW w:w="5500" w:type="dxa"/>
          </w:tcPr>
          <w:p w14:paraId="7A40B2FB" w14:textId="6E0FEE81" w:rsidR="006C429F" w:rsidRPr="00322D9B" w:rsidRDefault="00BD66CC" w:rsidP="00322D9B">
            <w:pPr>
              <w:spacing w:line="360" w:lineRule="auto"/>
              <w:jc w:val="both"/>
              <w:rPr>
                <w:rFonts w:ascii="Arial" w:hAnsi="Arial" w:cs="Arial"/>
              </w:rPr>
            </w:pPr>
            <w:r>
              <w:rPr>
                <w:rFonts w:ascii="Arial" w:hAnsi="Arial" w:cs="Arial"/>
              </w:rPr>
              <w:t>No Flexibility is allowed. The</w:t>
            </w:r>
            <w:r w:rsidR="006342BF" w:rsidRPr="00322D9B">
              <w:rPr>
                <w:rFonts w:ascii="Arial" w:hAnsi="Arial" w:cs="Arial"/>
              </w:rPr>
              <w:t xml:space="preserve"> rule is to follow the pricing structure (annexure A5</w:t>
            </w:r>
            <w:r w:rsidR="00240C48" w:rsidRPr="00322D9B">
              <w:rPr>
                <w:rFonts w:ascii="Arial" w:hAnsi="Arial" w:cs="Arial"/>
              </w:rPr>
              <w:t>/B5</w:t>
            </w:r>
            <w:r w:rsidR="006342BF" w:rsidRPr="00322D9B">
              <w:rPr>
                <w:rFonts w:ascii="Arial" w:hAnsi="Arial" w:cs="Arial"/>
              </w:rPr>
              <w:t>) to ensure that calculations</w:t>
            </w:r>
            <w:r w:rsidR="00240C48" w:rsidRPr="00322D9B">
              <w:rPr>
                <w:rFonts w:ascii="Arial" w:hAnsi="Arial" w:cs="Arial"/>
              </w:rPr>
              <w:t xml:space="preserve"> </w:t>
            </w:r>
            <w:r w:rsidR="006342BF" w:rsidRPr="00322D9B">
              <w:rPr>
                <w:rFonts w:ascii="Arial" w:hAnsi="Arial" w:cs="Arial"/>
              </w:rPr>
              <w:t xml:space="preserve">factor in all direct/indirect costs. </w:t>
            </w:r>
          </w:p>
          <w:p w14:paraId="2B2AD8A6" w14:textId="31F31C21" w:rsidR="00266E05" w:rsidRPr="00322D9B" w:rsidRDefault="00266E05" w:rsidP="00322D9B">
            <w:pPr>
              <w:spacing w:line="360" w:lineRule="auto"/>
              <w:jc w:val="both"/>
              <w:rPr>
                <w:rFonts w:ascii="Arial" w:hAnsi="Arial" w:cs="Arial"/>
              </w:rPr>
            </w:pPr>
          </w:p>
        </w:tc>
      </w:tr>
      <w:tr w:rsidR="006C429F" w:rsidRPr="00322D9B" w14:paraId="0D455FE6" w14:textId="77777777" w:rsidTr="00266E05">
        <w:tc>
          <w:tcPr>
            <w:tcW w:w="461" w:type="dxa"/>
          </w:tcPr>
          <w:p w14:paraId="23D12925" w14:textId="6A60913B" w:rsidR="006C429F" w:rsidRPr="00322D9B" w:rsidRDefault="006C429F" w:rsidP="00322D9B">
            <w:pPr>
              <w:spacing w:line="360" w:lineRule="auto"/>
              <w:rPr>
                <w:rFonts w:ascii="Arial" w:hAnsi="Arial" w:cs="Arial"/>
              </w:rPr>
            </w:pPr>
          </w:p>
        </w:tc>
        <w:tc>
          <w:tcPr>
            <w:tcW w:w="4070" w:type="dxa"/>
          </w:tcPr>
          <w:p w14:paraId="2A243980" w14:textId="18FBACBA" w:rsidR="006C429F" w:rsidRPr="00322D9B" w:rsidRDefault="006342BF" w:rsidP="00322D9B">
            <w:pPr>
              <w:spacing w:line="360" w:lineRule="auto"/>
              <w:jc w:val="both"/>
              <w:rPr>
                <w:rFonts w:ascii="Arial" w:hAnsi="Arial" w:cs="Arial"/>
                <w:lang w:val="en-US"/>
              </w:rPr>
            </w:pPr>
            <w:r w:rsidRPr="00322D9B">
              <w:rPr>
                <w:rFonts w:ascii="Arial" w:hAnsi="Arial" w:cs="Arial"/>
                <w:lang w:val="en-US"/>
              </w:rPr>
              <w:t xml:space="preserve">In the event that a bidder’s proposed pricing is </w:t>
            </w:r>
            <w:proofErr w:type="gramStart"/>
            <w:r w:rsidRPr="00322D9B">
              <w:rPr>
                <w:rFonts w:ascii="Arial" w:hAnsi="Arial" w:cs="Arial"/>
                <w:lang w:val="en-US"/>
              </w:rPr>
              <w:t>higher</w:t>
            </w:r>
            <w:proofErr w:type="gramEnd"/>
            <w:r w:rsidRPr="00322D9B">
              <w:rPr>
                <w:rFonts w:ascii="Arial" w:hAnsi="Arial" w:cs="Arial"/>
                <w:lang w:val="en-US"/>
              </w:rPr>
              <w:t xml:space="preserve"> and the bidder has passed the evaluation gate</w:t>
            </w:r>
            <w:r w:rsidR="00B668DF" w:rsidRPr="00322D9B">
              <w:rPr>
                <w:rFonts w:ascii="Arial" w:hAnsi="Arial" w:cs="Arial"/>
                <w:lang w:val="en-US"/>
              </w:rPr>
              <w:t>s and, on the panel, will there be negotiations?</w:t>
            </w:r>
          </w:p>
        </w:tc>
        <w:tc>
          <w:tcPr>
            <w:tcW w:w="5500" w:type="dxa"/>
          </w:tcPr>
          <w:p w14:paraId="7CCC9B88" w14:textId="53A706C1" w:rsidR="00B668DF" w:rsidRPr="00322D9B" w:rsidRDefault="00B668DF" w:rsidP="00322D9B">
            <w:pPr>
              <w:spacing w:line="360" w:lineRule="auto"/>
              <w:jc w:val="both"/>
              <w:rPr>
                <w:rFonts w:ascii="Arial" w:hAnsi="Arial" w:cs="Arial"/>
              </w:rPr>
            </w:pPr>
            <w:r w:rsidRPr="00322D9B">
              <w:rPr>
                <w:rFonts w:ascii="Arial" w:hAnsi="Arial" w:cs="Arial"/>
              </w:rPr>
              <w:t xml:space="preserve">Before awarding of contract, SARS will negotiate with </w:t>
            </w:r>
            <w:r w:rsidR="00BD66CC">
              <w:rPr>
                <w:rFonts w:ascii="Arial" w:hAnsi="Arial" w:cs="Arial"/>
              </w:rPr>
              <w:t>prospective</w:t>
            </w:r>
            <w:r w:rsidRPr="00322D9B">
              <w:rPr>
                <w:rFonts w:ascii="Arial" w:hAnsi="Arial" w:cs="Arial"/>
              </w:rPr>
              <w:t xml:space="preserve"> bidder</w:t>
            </w:r>
            <w:r w:rsidR="00BD66CC">
              <w:rPr>
                <w:rFonts w:ascii="Arial" w:hAnsi="Arial" w:cs="Arial"/>
              </w:rPr>
              <w:t>s</w:t>
            </w:r>
            <w:r w:rsidRPr="00322D9B">
              <w:rPr>
                <w:rFonts w:ascii="Arial" w:hAnsi="Arial" w:cs="Arial"/>
              </w:rPr>
              <w:t xml:space="preserve">. Percentage placement fee agreed upon becomes part of the contract. </w:t>
            </w:r>
          </w:p>
          <w:p w14:paraId="4ABE9ACC" w14:textId="7EA92C17" w:rsidR="00B668DF" w:rsidRPr="00322D9B" w:rsidRDefault="00B668DF" w:rsidP="00322D9B">
            <w:pPr>
              <w:spacing w:line="360" w:lineRule="auto"/>
              <w:jc w:val="both"/>
              <w:rPr>
                <w:rFonts w:ascii="Arial" w:hAnsi="Arial" w:cs="Arial"/>
              </w:rPr>
            </w:pPr>
            <w:r w:rsidRPr="00322D9B">
              <w:rPr>
                <w:rFonts w:ascii="Arial" w:hAnsi="Arial" w:cs="Arial"/>
                <w:b/>
                <w:bCs/>
              </w:rPr>
              <w:t xml:space="preserve">Bidders that propose percentage fees that are not within SARS proposed rates after negotiations will not be </w:t>
            </w:r>
            <w:r w:rsidR="00451A56">
              <w:rPr>
                <w:rFonts w:ascii="Arial" w:hAnsi="Arial" w:cs="Arial"/>
                <w:b/>
                <w:bCs/>
              </w:rPr>
              <w:t>included in the panel</w:t>
            </w:r>
            <w:r w:rsidR="00266E05" w:rsidRPr="00322D9B">
              <w:rPr>
                <w:rFonts w:ascii="Arial" w:hAnsi="Arial" w:cs="Arial"/>
                <w:b/>
                <w:bCs/>
              </w:rPr>
              <w:t xml:space="preserve">. </w:t>
            </w:r>
          </w:p>
        </w:tc>
      </w:tr>
      <w:tr w:rsidR="006C429F" w:rsidRPr="00322D9B" w14:paraId="1B276BC7" w14:textId="77777777" w:rsidTr="00266E05">
        <w:tc>
          <w:tcPr>
            <w:tcW w:w="461" w:type="dxa"/>
          </w:tcPr>
          <w:p w14:paraId="0AF8A6AF" w14:textId="15B06791" w:rsidR="006C429F" w:rsidRPr="00322D9B" w:rsidRDefault="006C429F" w:rsidP="00322D9B">
            <w:pPr>
              <w:spacing w:line="360" w:lineRule="auto"/>
              <w:rPr>
                <w:rFonts w:ascii="Arial" w:hAnsi="Arial" w:cs="Arial"/>
              </w:rPr>
            </w:pPr>
          </w:p>
        </w:tc>
        <w:tc>
          <w:tcPr>
            <w:tcW w:w="4070" w:type="dxa"/>
          </w:tcPr>
          <w:p w14:paraId="001F458B" w14:textId="74D445AD" w:rsidR="006C429F" w:rsidRPr="00322D9B" w:rsidRDefault="002637DF" w:rsidP="00322D9B">
            <w:pPr>
              <w:spacing w:line="360" w:lineRule="auto"/>
              <w:jc w:val="both"/>
              <w:rPr>
                <w:rFonts w:ascii="Arial" w:hAnsi="Arial" w:cs="Arial"/>
                <w:lang w:val="en-US"/>
              </w:rPr>
            </w:pPr>
            <w:r w:rsidRPr="00322D9B">
              <w:rPr>
                <w:rFonts w:ascii="Arial" w:hAnsi="Arial" w:cs="Arial"/>
                <w:lang w:val="en-US"/>
              </w:rPr>
              <w:t xml:space="preserve">What is SARS payment terms on invoices? </w:t>
            </w:r>
          </w:p>
        </w:tc>
        <w:tc>
          <w:tcPr>
            <w:tcW w:w="5500" w:type="dxa"/>
          </w:tcPr>
          <w:p w14:paraId="4ABBA14A" w14:textId="24939FEC" w:rsidR="006C429F" w:rsidRPr="00322D9B" w:rsidRDefault="002637DF" w:rsidP="00322D9B">
            <w:pPr>
              <w:spacing w:line="360" w:lineRule="auto"/>
              <w:jc w:val="both"/>
              <w:rPr>
                <w:rFonts w:ascii="Arial" w:hAnsi="Arial" w:cs="Arial"/>
              </w:rPr>
            </w:pPr>
            <w:r w:rsidRPr="00322D9B">
              <w:rPr>
                <w:rFonts w:ascii="Arial" w:hAnsi="Arial" w:cs="Arial"/>
              </w:rPr>
              <w:t>30 days</w:t>
            </w:r>
          </w:p>
        </w:tc>
      </w:tr>
      <w:tr w:rsidR="006C429F" w:rsidRPr="00322D9B" w14:paraId="6C80D23C" w14:textId="77777777" w:rsidTr="00266E05">
        <w:tc>
          <w:tcPr>
            <w:tcW w:w="461" w:type="dxa"/>
          </w:tcPr>
          <w:p w14:paraId="61309912" w14:textId="2B81E511" w:rsidR="006C429F" w:rsidRPr="00322D9B" w:rsidRDefault="006C429F" w:rsidP="00322D9B">
            <w:pPr>
              <w:spacing w:line="360" w:lineRule="auto"/>
              <w:rPr>
                <w:rFonts w:ascii="Arial" w:hAnsi="Arial" w:cs="Arial"/>
              </w:rPr>
            </w:pPr>
          </w:p>
        </w:tc>
        <w:tc>
          <w:tcPr>
            <w:tcW w:w="4070" w:type="dxa"/>
          </w:tcPr>
          <w:p w14:paraId="206D208E" w14:textId="31FCD74A" w:rsidR="006C429F" w:rsidRPr="00322D9B" w:rsidRDefault="002637DF" w:rsidP="00322D9B">
            <w:pPr>
              <w:spacing w:line="360" w:lineRule="auto"/>
              <w:jc w:val="both"/>
              <w:rPr>
                <w:rFonts w:ascii="Arial" w:hAnsi="Arial" w:cs="Arial"/>
                <w:lang w:val="en-US"/>
              </w:rPr>
            </w:pPr>
            <w:r w:rsidRPr="00322D9B">
              <w:rPr>
                <w:rFonts w:ascii="Arial" w:hAnsi="Arial" w:cs="Arial"/>
                <w:lang w:val="en-US"/>
              </w:rPr>
              <w:t xml:space="preserve">Are you open to service providers applying for only temporary recruitment or for only permanent recruitment? </w:t>
            </w:r>
          </w:p>
        </w:tc>
        <w:tc>
          <w:tcPr>
            <w:tcW w:w="5500" w:type="dxa"/>
          </w:tcPr>
          <w:p w14:paraId="1586B956" w14:textId="3DE44837" w:rsidR="006C429F" w:rsidRPr="00322D9B" w:rsidRDefault="00BD66CC" w:rsidP="00322D9B">
            <w:pPr>
              <w:spacing w:line="360" w:lineRule="auto"/>
              <w:jc w:val="both"/>
              <w:rPr>
                <w:rFonts w:ascii="Arial" w:hAnsi="Arial" w:cs="Arial"/>
              </w:rPr>
            </w:pPr>
            <w:r>
              <w:rPr>
                <w:rFonts w:ascii="Arial" w:hAnsi="Arial" w:cs="Arial"/>
              </w:rPr>
              <w:t xml:space="preserve">As per </w:t>
            </w:r>
            <w:r w:rsidR="00322D9B" w:rsidRPr="00322D9B">
              <w:rPr>
                <w:rFonts w:ascii="Arial" w:hAnsi="Arial" w:cs="Arial"/>
              </w:rPr>
              <w:t>Category</w:t>
            </w:r>
            <w:r>
              <w:rPr>
                <w:rFonts w:ascii="Arial" w:hAnsi="Arial" w:cs="Arial"/>
              </w:rPr>
              <w:t xml:space="preserve"> B, </w:t>
            </w:r>
            <w:r w:rsidR="00322D9B" w:rsidRPr="00322D9B">
              <w:rPr>
                <w:rFonts w:ascii="Arial" w:hAnsi="Arial" w:cs="Arial"/>
              </w:rPr>
              <w:t xml:space="preserve">service providers </w:t>
            </w:r>
            <w:r>
              <w:rPr>
                <w:rFonts w:ascii="Arial" w:hAnsi="Arial" w:cs="Arial"/>
              </w:rPr>
              <w:t>must apply for both temporary and permanent recruitment</w:t>
            </w:r>
            <w:r w:rsidR="00322D9B" w:rsidRPr="00322D9B">
              <w:rPr>
                <w:rFonts w:ascii="Arial" w:hAnsi="Arial" w:cs="Arial"/>
              </w:rPr>
              <w:t xml:space="preserve"> services. </w:t>
            </w:r>
          </w:p>
        </w:tc>
      </w:tr>
      <w:tr w:rsidR="006C429F" w:rsidRPr="00322D9B" w14:paraId="1E18B2B8" w14:textId="77777777" w:rsidTr="00266E05">
        <w:tc>
          <w:tcPr>
            <w:tcW w:w="461" w:type="dxa"/>
          </w:tcPr>
          <w:p w14:paraId="496142E9" w14:textId="313D8A47" w:rsidR="006C429F" w:rsidRPr="00322D9B" w:rsidRDefault="006C429F" w:rsidP="00322D9B">
            <w:pPr>
              <w:spacing w:line="360" w:lineRule="auto"/>
              <w:rPr>
                <w:rFonts w:ascii="Arial" w:hAnsi="Arial" w:cs="Arial"/>
              </w:rPr>
            </w:pPr>
          </w:p>
        </w:tc>
        <w:tc>
          <w:tcPr>
            <w:tcW w:w="4070" w:type="dxa"/>
          </w:tcPr>
          <w:p w14:paraId="3350BB6A" w14:textId="1EF38A02" w:rsidR="006C429F" w:rsidRPr="00322D9B" w:rsidRDefault="002637DF" w:rsidP="00322D9B">
            <w:pPr>
              <w:spacing w:line="360" w:lineRule="auto"/>
              <w:jc w:val="both"/>
              <w:rPr>
                <w:rFonts w:ascii="Arial" w:hAnsi="Arial" w:cs="Arial"/>
                <w:lang w:val="en-US"/>
              </w:rPr>
            </w:pPr>
            <w:r w:rsidRPr="00322D9B">
              <w:rPr>
                <w:rFonts w:ascii="Arial" w:hAnsi="Arial" w:cs="Arial"/>
                <w:lang w:val="en-US"/>
              </w:rPr>
              <w:t>Will temporary recruitment resources be paid by SARS</w:t>
            </w:r>
            <w:r w:rsidR="003F2AC9" w:rsidRPr="00322D9B">
              <w:rPr>
                <w:rFonts w:ascii="Arial" w:hAnsi="Arial" w:cs="Arial"/>
                <w:lang w:val="en-US"/>
              </w:rPr>
              <w:t xml:space="preserve"> or by recruiting agency? </w:t>
            </w:r>
          </w:p>
        </w:tc>
        <w:tc>
          <w:tcPr>
            <w:tcW w:w="5500" w:type="dxa"/>
          </w:tcPr>
          <w:p w14:paraId="3B329206" w14:textId="7FE7328D" w:rsidR="006C429F" w:rsidRPr="00322D9B" w:rsidRDefault="00556BF7" w:rsidP="00322D9B">
            <w:pPr>
              <w:spacing w:line="360" w:lineRule="auto"/>
              <w:jc w:val="both"/>
              <w:rPr>
                <w:rFonts w:ascii="Arial" w:hAnsi="Arial" w:cs="Arial"/>
              </w:rPr>
            </w:pPr>
            <w:r>
              <w:rPr>
                <w:rFonts w:ascii="Arial" w:hAnsi="Arial" w:cs="Arial"/>
              </w:rPr>
              <w:t xml:space="preserve">Temporary recruitment resources will </w:t>
            </w:r>
            <w:r w:rsidR="00EA2382" w:rsidRPr="00322D9B">
              <w:rPr>
                <w:rFonts w:ascii="Arial" w:hAnsi="Arial" w:cs="Arial"/>
              </w:rPr>
              <w:t xml:space="preserve">be on </w:t>
            </w:r>
            <w:r>
              <w:rPr>
                <w:rFonts w:ascii="Arial" w:hAnsi="Arial" w:cs="Arial"/>
              </w:rPr>
              <w:t xml:space="preserve">the </w:t>
            </w:r>
            <w:r w:rsidR="00EA2382" w:rsidRPr="00322D9B">
              <w:rPr>
                <w:rFonts w:ascii="Arial" w:hAnsi="Arial" w:cs="Arial"/>
              </w:rPr>
              <w:t>SARS payroll.</w:t>
            </w:r>
          </w:p>
        </w:tc>
      </w:tr>
      <w:tr w:rsidR="003F2AC9" w:rsidRPr="00322D9B" w14:paraId="7746BD88" w14:textId="77777777" w:rsidTr="00266E05">
        <w:tc>
          <w:tcPr>
            <w:tcW w:w="461" w:type="dxa"/>
          </w:tcPr>
          <w:p w14:paraId="027707A0" w14:textId="20EE9C1D" w:rsidR="003F2AC9" w:rsidRPr="00322D9B" w:rsidRDefault="003F2AC9" w:rsidP="00322D9B">
            <w:pPr>
              <w:spacing w:line="360" w:lineRule="auto"/>
              <w:rPr>
                <w:rFonts w:ascii="Arial" w:hAnsi="Arial" w:cs="Arial"/>
              </w:rPr>
            </w:pPr>
          </w:p>
        </w:tc>
        <w:tc>
          <w:tcPr>
            <w:tcW w:w="4070" w:type="dxa"/>
          </w:tcPr>
          <w:p w14:paraId="2B6C2904" w14:textId="40F33D87" w:rsidR="003F2AC9" w:rsidRPr="00322D9B" w:rsidRDefault="00CB7747" w:rsidP="00322D9B">
            <w:pPr>
              <w:spacing w:line="360" w:lineRule="auto"/>
              <w:jc w:val="both"/>
              <w:rPr>
                <w:rFonts w:ascii="Arial" w:hAnsi="Arial" w:cs="Arial"/>
                <w:lang w:val="en-US"/>
              </w:rPr>
            </w:pPr>
            <w:r w:rsidRPr="00322D9B">
              <w:rPr>
                <w:rFonts w:ascii="Arial" w:hAnsi="Arial" w:cs="Arial"/>
                <w:lang w:val="en-US"/>
              </w:rPr>
              <w:t>Considering</w:t>
            </w:r>
            <w:r w:rsidR="003F2AC9" w:rsidRPr="00322D9B">
              <w:rPr>
                <w:rFonts w:ascii="Arial" w:hAnsi="Arial" w:cs="Arial"/>
                <w:lang w:val="en-US"/>
              </w:rPr>
              <w:t xml:space="preserve"> the recent court rulings, what is the stance of SARS on BEE for this tender</w:t>
            </w:r>
          </w:p>
        </w:tc>
        <w:tc>
          <w:tcPr>
            <w:tcW w:w="5500" w:type="dxa"/>
          </w:tcPr>
          <w:p w14:paraId="6F6E5884" w14:textId="7ED56B09" w:rsidR="003F2AC9" w:rsidRPr="00322D9B" w:rsidRDefault="00070B2C" w:rsidP="00322D9B">
            <w:pPr>
              <w:spacing w:line="360" w:lineRule="auto"/>
              <w:jc w:val="both"/>
              <w:rPr>
                <w:rFonts w:ascii="Arial" w:hAnsi="Arial" w:cs="Arial"/>
              </w:rPr>
            </w:pPr>
            <w:r>
              <w:rPr>
                <w:rFonts w:ascii="Arial" w:hAnsi="Arial" w:cs="Arial"/>
              </w:rPr>
              <w:t xml:space="preserve">The new Preferential Procurement Regulations will be effective from 16 January 2023. All tenders issued before this date will be evaluated on Preferential Procurement Regulations 2017. </w:t>
            </w:r>
          </w:p>
        </w:tc>
      </w:tr>
      <w:tr w:rsidR="003F2AC9" w:rsidRPr="00322D9B" w14:paraId="7FECBEA6" w14:textId="77777777" w:rsidTr="00266E05">
        <w:tc>
          <w:tcPr>
            <w:tcW w:w="461" w:type="dxa"/>
          </w:tcPr>
          <w:p w14:paraId="57B31F33" w14:textId="7CE7C199" w:rsidR="003F2AC9" w:rsidRPr="00322D9B" w:rsidRDefault="003F2AC9" w:rsidP="00322D9B">
            <w:pPr>
              <w:spacing w:line="360" w:lineRule="auto"/>
              <w:rPr>
                <w:rFonts w:ascii="Arial" w:hAnsi="Arial" w:cs="Arial"/>
              </w:rPr>
            </w:pPr>
          </w:p>
        </w:tc>
        <w:tc>
          <w:tcPr>
            <w:tcW w:w="4070" w:type="dxa"/>
          </w:tcPr>
          <w:p w14:paraId="0DC0CE68" w14:textId="6E1B8C74" w:rsidR="003F2AC9" w:rsidRPr="00322D9B" w:rsidRDefault="003F2AC9" w:rsidP="00322D9B">
            <w:pPr>
              <w:spacing w:line="360" w:lineRule="auto"/>
              <w:jc w:val="both"/>
              <w:rPr>
                <w:rFonts w:ascii="Arial" w:hAnsi="Arial" w:cs="Arial"/>
                <w:lang w:val="en-US"/>
              </w:rPr>
            </w:pPr>
            <w:r w:rsidRPr="00322D9B">
              <w:rPr>
                <w:rFonts w:ascii="Arial" w:hAnsi="Arial" w:cs="Arial"/>
                <w:lang w:val="en-US"/>
              </w:rPr>
              <w:t>Can I put my documents in one USB for category A and B?</w:t>
            </w:r>
          </w:p>
        </w:tc>
        <w:tc>
          <w:tcPr>
            <w:tcW w:w="5500" w:type="dxa"/>
          </w:tcPr>
          <w:p w14:paraId="38BB2E51" w14:textId="77F9AB6B" w:rsidR="003F2AC9" w:rsidRPr="00322D9B" w:rsidRDefault="003F2AC9" w:rsidP="00322D9B">
            <w:pPr>
              <w:spacing w:line="360" w:lineRule="auto"/>
              <w:jc w:val="both"/>
              <w:rPr>
                <w:rFonts w:ascii="Arial" w:hAnsi="Arial" w:cs="Arial"/>
              </w:rPr>
            </w:pPr>
            <w:r w:rsidRPr="00322D9B">
              <w:rPr>
                <w:rFonts w:ascii="Arial" w:hAnsi="Arial" w:cs="Arial"/>
              </w:rPr>
              <w:t xml:space="preserve">Yes, </w:t>
            </w:r>
            <w:r w:rsidR="00451A56">
              <w:rPr>
                <w:rFonts w:ascii="Arial" w:hAnsi="Arial" w:cs="Arial"/>
              </w:rPr>
              <w:t xml:space="preserve">the bidder </w:t>
            </w:r>
            <w:r w:rsidRPr="00322D9B">
              <w:rPr>
                <w:rFonts w:ascii="Arial" w:hAnsi="Arial" w:cs="Arial"/>
              </w:rPr>
              <w:t xml:space="preserve">can use one USB for both category A and B but must be labelled correctly. </w:t>
            </w:r>
          </w:p>
        </w:tc>
      </w:tr>
      <w:tr w:rsidR="003F2AC9" w:rsidRPr="00322D9B" w14:paraId="0BC8271D" w14:textId="77777777" w:rsidTr="00266E05">
        <w:tc>
          <w:tcPr>
            <w:tcW w:w="461" w:type="dxa"/>
          </w:tcPr>
          <w:p w14:paraId="033FB916" w14:textId="61FB0C35" w:rsidR="003F2AC9" w:rsidRPr="00322D9B" w:rsidRDefault="003F2AC9" w:rsidP="00322D9B">
            <w:pPr>
              <w:spacing w:line="360" w:lineRule="auto"/>
              <w:rPr>
                <w:rFonts w:ascii="Arial" w:hAnsi="Arial" w:cs="Arial"/>
              </w:rPr>
            </w:pPr>
          </w:p>
        </w:tc>
        <w:tc>
          <w:tcPr>
            <w:tcW w:w="4070" w:type="dxa"/>
          </w:tcPr>
          <w:p w14:paraId="3EAC3525" w14:textId="72A2AF63" w:rsidR="003F2AC9" w:rsidRPr="00322D9B" w:rsidRDefault="003F2AC9" w:rsidP="00322D9B">
            <w:pPr>
              <w:spacing w:line="360" w:lineRule="auto"/>
              <w:jc w:val="both"/>
              <w:rPr>
                <w:rFonts w:ascii="Arial" w:hAnsi="Arial" w:cs="Arial"/>
                <w:lang w:val="en-US"/>
              </w:rPr>
            </w:pPr>
            <w:r w:rsidRPr="00322D9B">
              <w:rPr>
                <w:rFonts w:ascii="Arial" w:hAnsi="Arial" w:cs="Arial"/>
                <w:lang w:val="en-US"/>
              </w:rPr>
              <w:t>Can we bind documents instead of lever files?</w:t>
            </w:r>
          </w:p>
        </w:tc>
        <w:tc>
          <w:tcPr>
            <w:tcW w:w="5500" w:type="dxa"/>
          </w:tcPr>
          <w:p w14:paraId="6F7F901A" w14:textId="1FE8044F" w:rsidR="003F2AC9" w:rsidRPr="00322D9B" w:rsidRDefault="003F2AC9" w:rsidP="00322D9B">
            <w:pPr>
              <w:spacing w:line="360" w:lineRule="auto"/>
              <w:jc w:val="both"/>
              <w:rPr>
                <w:rFonts w:ascii="Arial" w:hAnsi="Arial" w:cs="Arial"/>
              </w:rPr>
            </w:pPr>
            <w:r w:rsidRPr="00322D9B">
              <w:rPr>
                <w:rFonts w:ascii="Arial" w:hAnsi="Arial" w:cs="Arial"/>
              </w:rPr>
              <w:t xml:space="preserve">Yes, </w:t>
            </w:r>
            <w:r w:rsidR="00451A56">
              <w:rPr>
                <w:rFonts w:ascii="Arial" w:hAnsi="Arial" w:cs="Arial"/>
              </w:rPr>
              <w:t xml:space="preserve">however, they </w:t>
            </w:r>
            <w:r w:rsidR="005972CA" w:rsidRPr="00322D9B">
              <w:rPr>
                <w:rFonts w:ascii="Arial" w:hAnsi="Arial" w:cs="Arial"/>
              </w:rPr>
              <w:t xml:space="preserve">must be labelled correctly. </w:t>
            </w:r>
          </w:p>
        </w:tc>
      </w:tr>
      <w:tr w:rsidR="003F2AC9" w:rsidRPr="00322D9B" w14:paraId="1C1E8319" w14:textId="77777777" w:rsidTr="00266E05">
        <w:tc>
          <w:tcPr>
            <w:tcW w:w="461" w:type="dxa"/>
          </w:tcPr>
          <w:p w14:paraId="6186FFD6" w14:textId="77103062" w:rsidR="003F2AC9" w:rsidRPr="00322D9B" w:rsidRDefault="003F2AC9" w:rsidP="00322D9B">
            <w:pPr>
              <w:spacing w:line="360" w:lineRule="auto"/>
              <w:rPr>
                <w:rFonts w:ascii="Arial" w:hAnsi="Arial" w:cs="Arial"/>
              </w:rPr>
            </w:pPr>
          </w:p>
        </w:tc>
        <w:tc>
          <w:tcPr>
            <w:tcW w:w="4070" w:type="dxa"/>
          </w:tcPr>
          <w:p w14:paraId="1311AB35" w14:textId="527ABF76" w:rsidR="003F2AC9" w:rsidRPr="00322D9B" w:rsidRDefault="005972CA" w:rsidP="00322D9B">
            <w:pPr>
              <w:spacing w:line="360" w:lineRule="auto"/>
              <w:jc w:val="both"/>
              <w:rPr>
                <w:rFonts w:ascii="Arial" w:hAnsi="Arial" w:cs="Arial"/>
                <w:lang w:val="en-US"/>
              </w:rPr>
            </w:pPr>
            <w:r w:rsidRPr="00322D9B">
              <w:rPr>
                <w:rFonts w:ascii="Arial" w:hAnsi="Arial" w:cs="Arial"/>
                <w:lang w:val="en-US"/>
              </w:rPr>
              <w:t>Is there a</w:t>
            </w:r>
            <w:r w:rsidR="00CB7747" w:rsidRPr="00322D9B">
              <w:rPr>
                <w:rFonts w:ascii="Arial" w:hAnsi="Arial" w:cs="Arial"/>
                <w:lang w:val="en-US"/>
              </w:rPr>
              <w:t xml:space="preserve"> specific</w:t>
            </w:r>
            <w:r w:rsidRPr="00322D9B">
              <w:rPr>
                <w:rFonts w:ascii="Arial" w:hAnsi="Arial" w:cs="Arial"/>
                <w:lang w:val="en-US"/>
              </w:rPr>
              <w:t xml:space="preserve"> number of CV’s you require? </w:t>
            </w:r>
          </w:p>
        </w:tc>
        <w:tc>
          <w:tcPr>
            <w:tcW w:w="5500" w:type="dxa"/>
          </w:tcPr>
          <w:p w14:paraId="27E1CA66" w14:textId="37497AC7" w:rsidR="003F2AC9" w:rsidRPr="00322D9B" w:rsidRDefault="005972CA" w:rsidP="00322D9B">
            <w:pPr>
              <w:spacing w:line="360" w:lineRule="auto"/>
              <w:jc w:val="both"/>
              <w:rPr>
                <w:rFonts w:ascii="Arial" w:hAnsi="Arial" w:cs="Arial"/>
              </w:rPr>
            </w:pPr>
            <w:r w:rsidRPr="00322D9B">
              <w:rPr>
                <w:rFonts w:ascii="Arial" w:hAnsi="Arial" w:cs="Arial"/>
              </w:rPr>
              <w:t>This flows from company profile and resources. If one key personnel, then one CV. If more than one key personnel, then more than one CV. The number of CV’s submitted do not carry weight but the average number of years of experience of key personnel.</w:t>
            </w:r>
          </w:p>
        </w:tc>
      </w:tr>
      <w:tr w:rsidR="003F2AC9" w:rsidRPr="00322D9B" w14:paraId="297B891D" w14:textId="77777777" w:rsidTr="00266E05">
        <w:tc>
          <w:tcPr>
            <w:tcW w:w="461" w:type="dxa"/>
          </w:tcPr>
          <w:p w14:paraId="44C2BFCD" w14:textId="431D055B" w:rsidR="003F2AC9" w:rsidRPr="00322D9B" w:rsidRDefault="003F2AC9" w:rsidP="00322D9B">
            <w:pPr>
              <w:spacing w:line="360" w:lineRule="auto"/>
              <w:rPr>
                <w:rFonts w:ascii="Arial" w:hAnsi="Arial" w:cs="Arial"/>
              </w:rPr>
            </w:pPr>
          </w:p>
        </w:tc>
        <w:tc>
          <w:tcPr>
            <w:tcW w:w="4070" w:type="dxa"/>
          </w:tcPr>
          <w:p w14:paraId="7E44E340" w14:textId="227A4629" w:rsidR="003F2AC9" w:rsidRPr="00322D9B" w:rsidRDefault="005972CA" w:rsidP="00322D9B">
            <w:pPr>
              <w:spacing w:line="360" w:lineRule="auto"/>
              <w:jc w:val="both"/>
              <w:rPr>
                <w:rFonts w:ascii="Arial" w:hAnsi="Arial" w:cs="Arial"/>
                <w:lang w:val="en-US"/>
              </w:rPr>
            </w:pPr>
            <w:r w:rsidRPr="00322D9B">
              <w:rPr>
                <w:rFonts w:ascii="Arial" w:hAnsi="Arial" w:cs="Arial"/>
                <w:lang w:val="en-US"/>
              </w:rPr>
              <w:t xml:space="preserve">Can we receive the audio/transcript from briefing session? </w:t>
            </w:r>
          </w:p>
        </w:tc>
        <w:tc>
          <w:tcPr>
            <w:tcW w:w="5500" w:type="dxa"/>
          </w:tcPr>
          <w:p w14:paraId="33CF0EE7" w14:textId="1CE72729" w:rsidR="003F2AC9" w:rsidRPr="00322D9B" w:rsidRDefault="005972CA" w:rsidP="00322D9B">
            <w:pPr>
              <w:spacing w:line="360" w:lineRule="auto"/>
              <w:jc w:val="both"/>
              <w:rPr>
                <w:rFonts w:ascii="Arial" w:hAnsi="Arial" w:cs="Arial"/>
              </w:rPr>
            </w:pPr>
            <w:r w:rsidRPr="00322D9B">
              <w:rPr>
                <w:rFonts w:ascii="Arial" w:hAnsi="Arial" w:cs="Arial"/>
              </w:rPr>
              <w:t xml:space="preserve">No, only the presentation. </w:t>
            </w:r>
          </w:p>
        </w:tc>
      </w:tr>
      <w:tr w:rsidR="005972CA" w:rsidRPr="00322D9B" w14:paraId="7F133B42" w14:textId="77777777" w:rsidTr="00266E05">
        <w:tc>
          <w:tcPr>
            <w:tcW w:w="461" w:type="dxa"/>
          </w:tcPr>
          <w:p w14:paraId="5A504432" w14:textId="4B63414F" w:rsidR="005972CA" w:rsidRPr="00322D9B" w:rsidRDefault="005972CA" w:rsidP="00322D9B">
            <w:pPr>
              <w:spacing w:line="360" w:lineRule="auto"/>
              <w:rPr>
                <w:rFonts w:ascii="Arial" w:hAnsi="Arial" w:cs="Arial"/>
              </w:rPr>
            </w:pPr>
          </w:p>
        </w:tc>
        <w:tc>
          <w:tcPr>
            <w:tcW w:w="4070" w:type="dxa"/>
          </w:tcPr>
          <w:p w14:paraId="54551C09" w14:textId="08B0EF30" w:rsidR="00625FD1" w:rsidRPr="00322D9B" w:rsidRDefault="00625FD1" w:rsidP="00322D9B">
            <w:pPr>
              <w:pStyle w:val="paragraph"/>
              <w:spacing w:before="0" w:beforeAutospacing="0" w:after="0" w:afterAutospacing="0" w:line="360" w:lineRule="auto"/>
              <w:textAlignment w:val="baseline"/>
              <w:rPr>
                <w:rFonts w:ascii="Arial" w:hAnsi="Arial" w:cs="Arial"/>
              </w:rPr>
            </w:pPr>
            <w:r w:rsidRPr="00322D9B">
              <w:rPr>
                <w:rStyle w:val="normaltextrun"/>
                <w:rFonts w:ascii="Arial" w:hAnsi="Arial" w:cs="Arial"/>
              </w:rPr>
              <w:t>The hardcopy is defined as a lever</w:t>
            </w:r>
            <w:r w:rsidRPr="00322D9B">
              <w:rPr>
                <w:rStyle w:val="eop"/>
                <w:rFonts w:ascii="Arial" w:hAnsi="Arial" w:cs="Arial"/>
              </w:rPr>
              <w:t> </w:t>
            </w:r>
            <w:r w:rsidRPr="00322D9B">
              <w:rPr>
                <w:rStyle w:val="normaltextrun"/>
                <w:rFonts w:ascii="Arial" w:hAnsi="Arial" w:cs="Arial"/>
              </w:rPr>
              <w:t>arch file and 1 original hard copy is</w:t>
            </w:r>
            <w:r w:rsidRPr="00322D9B">
              <w:rPr>
                <w:rStyle w:val="eop"/>
                <w:rFonts w:ascii="Arial" w:hAnsi="Arial" w:cs="Arial"/>
              </w:rPr>
              <w:t> </w:t>
            </w:r>
            <w:r w:rsidRPr="00322D9B">
              <w:rPr>
                <w:rStyle w:val="normaltextrun"/>
                <w:rFonts w:ascii="Arial" w:hAnsi="Arial" w:cs="Arial"/>
              </w:rPr>
              <w:t>required.</w:t>
            </w:r>
            <w:r w:rsidRPr="00322D9B">
              <w:rPr>
                <w:rStyle w:val="eop"/>
                <w:rFonts w:ascii="Arial" w:hAnsi="Arial" w:cs="Arial"/>
              </w:rPr>
              <w:t> </w:t>
            </w:r>
            <w:r w:rsidRPr="00322D9B">
              <w:rPr>
                <w:rStyle w:val="normaltextrun"/>
                <w:rFonts w:ascii="Arial" w:hAnsi="Arial" w:cs="Arial"/>
              </w:rPr>
              <w:t>The format of 6.5.3 is given, which</w:t>
            </w:r>
            <w:r w:rsidRPr="00322D9B">
              <w:rPr>
                <w:rStyle w:val="eop"/>
                <w:rFonts w:ascii="Arial" w:hAnsi="Arial" w:cs="Arial"/>
              </w:rPr>
              <w:t> </w:t>
            </w:r>
            <w:r w:rsidRPr="00322D9B">
              <w:rPr>
                <w:rStyle w:val="normaltextrun"/>
                <w:rFonts w:ascii="Arial" w:hAnsi="Arial" w:cs="Arial"/>
              </w:rPr>
              <w:t>splits this into File 1 and File 2. </w:t>
            </w:r>
            <w:r w:rsidRPr="00322D9B">
              <w:rPr>
                <w:rStyle w:val="eop"/>
                <w:rFonts w:ascii="Arial" w:hAnsi="Arial" w:cs="Arial"/>
              </w:rPr>
              <w:t> </w:t>
            </w:r>
            <w:r w:rsidRPr="00322D9B">
              <w:rPr>
                <w:rStyle w:val="normaltextrun"/>
                <w:rFonts w:ascii="Arial" w:hAnsi="Arial" w:cs="Arial"/>
              </w:rPr>
              <w:t>Does this mean two lever arch files are required for both the original and the duplicate copies? EG a</w:t>
            </w:r>
            <w:r w:rsidRPr="00322D9B">
              <w:rPr>
                <w:rStyle w:val="eop"/>
                <w:rFonts w:ascii="Arial" w:hAnsi="Arial" w:cs="Arial"/>
              </w:rPr>
              <w:t> </w:t>
            </w:r>
            <w:r w:rsidRPr="00322D9B">
              <w:rPr>
                <w:rStyle w:val="normaltextrun"/>
                <w:rFonts w:ascii="Arial" w:hAnsi="Arial" w:cs="Arial"/>
              </w:rPr>
              <w:t>total of 4 lever arch files?</w:t>
            </w:r>
            <w:r w:rsidRPr="00322D9B">
              <w:rPr>
                <w:rStyle w:val="eop"/>
                <w:rFonts w:ascii="Arial" w:hAnsi="Arial" w:cs="Arial"/>
              </w:rPr>
              <w:t> </w:t>
            </w:r>
          </w:p>
        </w:tc>
        <w:tc>
          <w:tcPr>
            <w:tcW w:w="5500" w:type="dxa"/>
          </w:tcPr>
          <w:p w14:paraId="6021785C" w14:textId="4812071D" w:rsidR="00195DDB" w:rsidRPr="00322D9B" w:rsidRDefault="00195DDB" w:rsidP="00322D9B">
            <w:pPr>
              <w:spacing w:line="360" w:lineRule="auto"/>
              <w:jc w:val="both"/>
              <w:rPr>
                <w:rFonts w:ascii="Arial" w:hAnsi="Arial" w:cs="Arial"/>
              </w:rPr>
            </w:pPr>
            <w:r w:rsidRPr="00322D9B">
              <w:rPr>
                <w:rFonts w:ascii="Arial" w:hAnsi="Arial" w:cs="Arial"/>
              </w:rPr>
              <w:t xml:space="preserve"> </w:t>
            </w:r>
            <w:r w:rsidR="00625FD1" w:rsidRPr="00322D9B">
              <w:rPr>
                <w:rFonts w:ascii="Arial" w:hAnsi="Arial" w:cs="Arial"/>
              </w:rPr>
              <w:t xml:space="preserve">Yes, this is correct. </w:t>
            </w:r>
          </w:p>
        </w:tc>
      </w:tr>
      <w:tr w:rsidR="00AD0C2F" w:rsidRPr="00322D9B" w14:paraId="505A3EB0" w14:textId="77777777" w:rsidTr="00266E05">
        <w:tc>
          <w:tcPr>
            <w:tcW w:w="461" w:type="dxa"/>
          </w:tcPr>
          <w:p w14:paraId="46859546" w14:textId="77777777" w:rsidR="00AD0C2F" w:rsidRPr="00322D9B" w:rsidRDefault="00AD0C2F" w:rsidP="00322D9B">
            <w:pPr>
              <w:spacing w:line="360" w:lineRule="auto"/>
              <w:rPr>
                <w:rFonts w:ascii="Arial" w:hAnsi="Arial" w:cs="Arial"/>
              </w:rPr>
            </w:pPr>
          </w:p>
        </w:tc>
        <w:tc>
          <w:tcPr>
            <w:tcW w:w="4070" w:type="dxa"/>
          </w:tcPr>
          <w:p w14:paraId="21648AC9" w14:textId="5C37C696" w:rsidR="00AD0C2F" w:rsidRPr="00322D9B" w:rsidRDefault="00AD0C2F" w:rsidP="00322D9B">
            <w:pPr>
              <w:pStyle w:val="paragraph"/>
              <w:spacing w:before="0" w:beforeAutospacing="0" w:after="0" w:afterAutospacing="0" w:line="360" w:lineRule="auto"/>
              <w:textAlignment w:val="baseline"/>
              <w:rPr>
                <w:rFonts w:ascii="Arial" w:hAnsi="Arial" w:cs="Arial"/>
              </w:rPr>
            </w:pPr>
            <w:r w:rsidRPr="00322D9B">
              <w:rPr>
                <w:rStyle w:val="normaltextrun"/>
                <w:rFonts w:ascii="Arial" w:hAnsi="Arial" w:cs="Arial"/>
              </w:rPr>
              <w:t>Table7C</w:t>
            </w:r>
            <w:r w:rsidRPr="00322D9B">
              <w:rPr>
                <w:rStyle w:val="tabchar"/>
                <w:rFonts w:ascii="Arial" w:hAnsi="Arial" w:cs="Arial"/>
              </w:rPr>
              <w:t> </w:t>
            </w:r>
            <w:r w:rsidRPr="00322D9B">
              <w:rPr>
                <w:rStyle w:val="normaltextrun"/>
                <w:rFonts w:ascii="Arial" w:hAnsi="Arial" w:cs="Arial"/>
              </w:rPr>
              <w:t>2.1, This section is scored on CV’s and the number of years of experience.</w:t>
            </w:r>
            <w:r w:rsidRPr="00322D9B">
              <w:rPr>
                <w:rStyle w:val="eop"/>
                <w:rFonts w:ascii="Arial" w:hAnsi="Arial" w:cs="Arial"/>
              </w:rPr>
              <w:t> </w:t>
            </w:r>
            <w:r w:rsidRPr="00322D9B">
              <w:rPr>
                <w:rStyle w:val="normaltextrun"/>
                <w:rFonts w:ascii="Arial" w:hAnsi="Arial" w:cs="Arial"/>
              </w:rPr>
              <w:t>We are uncertain how the paragraph inserted about company</w:t>
            </w:r>
            <w:r w:rsidRPr="00322D9B">
              <w:rPr>
                <w:rStyle w:val="eop"/>
                <w:rFonts w:ascii="Arial" w:hAnsi="Arial" w:cs="Arial"/>
              </w:rPr>
              <w:t> </w:t>
            </w:r>
          </w:p>
          <w:p w14:paraId="0DBC725A" w14:textId="06D4B4C5" w:rsidR="00AD0C2F" w:rsidRPr="00322D9B" w:rsidRDefault="00AD0C2F" w:rsidP="00322D9B">
            <w:pPr>
              <w:pStyle w:val="paragraph"/>
              <w:spacing w:before="0" w:beforeAutospacing="0" w:after="0" w:afterAutospacing="0" w:line="360" w:lineRule="auto"/>
              <w:textAlignment w:val="baseline"/>
              <w:rPr>
                <w:rStyle w:val="normaltextrun"/>
                <w:rFonts w:ascii="Arial" w:hAnsi="Arial" w:cs="Arial"/>
              </w:rPr>
            </w:pPr>
            <w:r w:rsidRPr="00322D9B">
              <w:rPr>
                <w:rStyle w:val="normaltextrun"/>
                <w:rFonts w:ascii="Arial" w:hAnsi="Arial" w:cs="Arial"/>
              </w:rPr>
              <w:t xml:space="preserve">letterheads </w:t>
            </w:r>
            <w:proofErr w:type="gramStart"/>
            <w:r w:rsidRPr="00322D9B">
              <w:rPr>
                <w:rStyle w:val="normaltextrun"/>
                <w:rFonts w:ascii="Arial" w:hAnsi="Arial" w:cs="Arial"/>
              </w:rPr>
              <w:t>fits</w:t>
            </w:r>
            <w:proofErr w:type="gramEnd"/>
            <w:r w:rsidRPr="00322D9B">
              <w:rPr>
                <w:rStyle w:val="normaltextrun"/>
                <w:rFonts w:ascii="Arial" w:hAnsi="Arial" w:cs="Arial"/>
              </w:rPr>
              <w:t xml:space="preserve"> in here?</w:t>
            </w:r>
            <w:r w:rsidRPr="00322D9B">
              <w:rPr>
                <w:rStyle w:val="eop"/>
                <w:rFonts w:ascii="Arial" w:hAnsi="Arial" w:cs="Arial"/>
              </w:rPr>
              <w:t> </w:t>
            </w:r>
          </w:p>
        </w:tc>
        <w:tc>
          <w:tcPr>
            <w:tcW w:w="5500" w:type="dxa"/>
          </w:tcPr>
          <w:p w14:paraId="252E147F" w14:textId="571C1DC3" w:rsidR="00AD0C2F" w:rsidRPr="00322D9B" w:rsidRDefault="009A312B" w:rsidP="00322D9B">
            <w:pPr>
              <w:spacing w:line="360" w:lineRule="auto"/>
              <w:jc w:val="both"/>
              <w:rPr>
                <w:rFonts w:ascii="Arial" w:hAnsi="Arial" w:cs="Arial"/>
              </w:rPr>
            </w:pPr>
            <w:r w:rsidRPr="00322D9B">
              <w:rPr>
                <w:rFonts w:ascii="Arial" w:hAnsi="Arial" w:cs="Arial"/>
              </w:rPr>
              <w:t>Refer to e</w:t>
            </w:r>
            <w:r w:rsidR="001614D2" w:rsidRPr="00322D9B">
              <w:rPr>
                <w:rFonts w:ascii="Arial" w:hAnsi="Arial" w:cs="Arial"/>
              </w:rPr>
              <w:t xml:space="preserve">rratum </w:t>
            </w:r>
          </w:p>
          <w:bookmarkStart w:id="0" w:name="_MON_1731490885"/>
          <w:bookmarkEnd w:id="0"/>
          <w:p w14:paraId="117BAAF5" w14:textId="58ACF2CC" w:rsidR="0060370C" w:rsidRPr="00322D9B" w:rsidRDefault="00D17CF8" w:rsidP="00322D9B">
            <w:pPr>
              <w:spacing w:line="360" w:lineRule="auto"/>
              <w:jc w:val="both"/>
              <w:rPr>
                <w:rFonts w:ascii="Arial" w:hAnsi="Arial" w:cs="Arial"/>
              </w:rPr>
            </w:pPr>
            <w:r>
              <w:rPr>
                <w:rFonts w:ascii="Arial" w:hAnsi="Arial" w:cs="Arial"/>
              </w:rPr>
              <w:object w:dxaOrig="1543" w:dyaOrig="995" w14:anchorId="7DEB51C0">
                <v:shape id="_x0000_i1031" type="#_x0000_t75" style="width:77.25pt;height:49.5pt" o:ole="">
                  <v:imagedata r:id="rId7" o:title=""/>
                </v:shape>
                <o:OLEObject Type="Embed" ProgID="Word.Document.12" ShapeID="_x0000_i1031" DrawAspect="Icon" ObjectID="_1731490949" r:id="rId8">
                  <o:FieldCodes>\s</o:FieldCodes>
                </o:OLEObject>
              </w:object>
            </w:r>
          </w:p>
        </w:tc>
      </w:tr>
      <w:tr w:rsidR="005972CA" w:rsidRPr="00322D9B" w14:paraId="231A3CCB" w14:textId="77777777" w:rsidTr="00266E05">
        <w:tc>
          <w:tcPr>
            <w:tcW w:w="461" w:type="dxa"/>
          </w:tcPr>
          <w:p w14:paraId="4A4C792E" w14:textId="39CD57F4" w:rsidR="005972CA" w:rsidRPr="00322D9B" w:rsidRDefault="005972CA" w:rsidP="00322D9B">
            <w:pPr>
              <w:spacing w:line="360" w:lineRule="auto"/>
              <w:rPr>
                <w:rFonts w:ascii="Arial" w:hAnsi="Arial" w:cs="Arial"/>
              </w:rPr>
            </w:pPr>
          </w:p>
        </w:tc>
        <w:tc>
          <w:tcPr>
            <w:tcW w:w="4070" w:type="dxa"/>
          </w:tcPr>
          <w:p w14:paraId="09DBA00A" w14:textId="09CF7709" w:rsidR="006F16BD" w:rsidRPr="00322D9B" w:rsidRDefault="005A3AF7" w:rsidP="00322D9B">
            <w:pPr>
              <w:spacing w:line="360" w:lineRule="auto"/>
              <w:rPr>
                <w:rFonts w:ascii="Arial" w:hAnsi="Arial" w:cs="Arial"/>
              </w:rPr>
            </w:pPr>
            <w:r w:rsidRPr="00322D9B">
              <w:rPr>
                <w:rFonts w:ascii="Arial" w:hAnsi="Arial" w:cs="Arial"/>
              </w:rPr>
              <w:t xml:space="preserve">Annexure A3: </w:t>
            </w:r>
            <w:r w:rsidR="006F16BD" w:rsidRPr="00322D9B">
              <w:rPr>
                <w:rFonts w:ascii="Arial" w:hAnsi="Arial" w:cs="Arial"/>
              </w:rPr>
              <w:t>Paragraph 6.2 of the table requires the use of top 10 predictive tools of future performance and job fit. Questions:</w:t>
            </w:r>
          </w:p>
          <w:p w14:paraId="499747DE" w14:textId="77777777" w:rsidR="006F16BD" w:rsidRPr="00322D9B" w:rsidRDefault="006F16BD" w:rsidP="00322D9B">
            <w:pPr>
              <w:pStyle w:val="ListParagraph"/>
              <w:numPr>
                <w:ilvl w:val="0"/>
                <w:numId w:val="11"/>
              </w:numPr>
              <w:spacing w:line="360" w:lineRule="auto"/>
              <w:contextualSpacing w:val="0"/>
              <w:rPr>
                <w:rFonts w:ascii="Arial" w:eastAsia="Times New Roman" w:hAnsi="Arial" w:cs="Arial"/>
              </w:rPr>
            </w:pPr>
            <w:r w:rsidRPr="00322D9B">
              <w:rPr>
                <w:rFonts w:ascii="Arial" w:eastAsia="Times New Roman" w:hAnsi="Arial" w:cs="Arial"/>
              </w:rPr>
              <w:t>Is there a list of specific top 10 assessment tools that SARS wants the service provider to use?</w:t>
            </w:r>
          </w:p>
          <w:p w14:paraId="72D1A66F" w14:textId="3E2A04D2" w:rsidR="005972CA" w:rsidRPr="00322D9B" w:rsidRDefault="006F16BD" w:rsidP="00322D9B">
            <w:pPr>
              <w:pStyle w:val="ListParagraph"/>
              <w:numPr>
                <w:ilvl w:val="0"/>
                <w:numId w:val="11"/>
              </w:numPr>
              <w:spacing w:line="360" w:lineRule="auto"/>
              <w:contextualSpacing w:val="0"/>
              <w:rPr>
                <w:rFonts w:ascii="Arial" w:eastAsia="Times New Roman" w:hAnsi="Arial" w:cs="Arial"/>
              </w:rPr>
            </w:pPr>
            <w:r w:rsidRPr="00322D9B">
              <w:rPr>
                <w:rFonts w:ascii="Arial" w:eastAsia="Times New Roman" w:hAnsi="Arial" w:cs="Arial"/>
              </w:rPr>
              <w:t>We have one predictive assessment battery on offer that predicts future job performance and job fit. Will our proposal be accepted if we submit only this one assessment tool?</w:t>
            </w:r>
          </w:p>
        </w:tc>
        <w:tc>
          <w:tcPr>
            <w:tcW w:w="5500" w:type="dxa"/>
          </w:tcPr>
          <w:p w14:paraId="6FEAF086" w14:textId="4B5CF303" w:rsidR="005972CA" w:rsidRPr="00322D9B" w:rsidRDefault="00EA2382" w:rsidP="00322D9B">
            <w:pPr>
              <w:spacing w:line="360" w:lineRule="auto"/>
              <w:jc w:val="both"/>
              <w:rPr>
                <w:rFonts w:ascii="Arial" w:hAnsi="Arial" w:cs="Arial"/>
              </w:rPr>
            </w:pPr>
            <w:r w:rsidRPr="00322D9B">
              <w:rPr>
                <w:rFonts w:ascii="Arial" w:hAnsi="Arial" w:cs="Arial"/>
              </w:rPr>
              <w:t xml:space="preserve">We are not </w:t>
            </w:r>
            <w:r w:rsidR="009A312B" w:rsidRPr="00322D9B">
              <w:rPr>
                <w:rFonts w:ascii="Arial" w:hAnsi="Arial" w:cs="Arial"/>
              </w:rPr>
              <w:t>prescriptive;</w:t>
            </w:r>
            <w:r w:rsidRPr="00322D9B">
              <w:rPr>
                <w:rFonts w:ascii="Arial" w:hAnsi="Arial" w:cs="Arial"/>
              </w:rPr>
              <w:t xml:space="preserve"> however, the bidders are required to demonstrate the usage of predictive tools of future performance and job fit as part of the selection process.</w:t>
            </w:r>
          </w:p>
        </w:tc>
      </w:tr>
      <w:tr w:rsidR="005972CA" w:rsidRPr="00322D9B" w14:paraId="49D15E67" w14:textId="77777777" w:rsidTr="00266E05">
        <w:tc>
          <w:tcPr>
            <w:tcW w:w="461" w:type="dxa"/>
          </w:tcPr>
          <w:p w14:paraId="4F2EED8E" w14:textId="15B406D5" w:rsidR="005972CA" w:rsidRPr="00322D9B" w:rsidRDefault="005972CA" w:rsidP="00322D9B">
            <w:pPr>
              <w:spacing w:line="360" w:lineRule="auto"/>
              <w:rPr>
                <w:rFonts w:ascii="Arial" w:hAnsi="Arial" w:cs="Arial"/>
              </w:rPr>
            </w:pPr>
          </w:p>
        </w:tc>
        <w:tc>
          <w:tcPr>
            <w:tcW w:w="4070" w:type="dxa"/>
          </w:tcPr>
          <w:p w14:paraId="565C4FB4" w14:textId="6BBE62BF" w:rsidR="005972CA" w:rsidRPr="00322D9B" w:rsidRDefault="005A3AF7" w:rsidP="00322D9B">
            <w:pPr>
              <w:spacing w:line="360" w:lineRule="auto"/>
              <w:jc w:val="both"/>
              <w:rPr>
                <w:rFonts w:ascii="Arial" w:hAnsi="Arial" w:cs="Arial"/>
                <w:lang w:val="en-US"/>
              </w:rPr>
            </w:pPr>
            <w:bookmarkStart w:id="1" w:name="_Hlk120624155"/>
            <w:r w:rsidRPr="00322D9B">
              <w:rPr>
                <w:rFonts w:ascii="Arial" w:hAnsi="Arial" w:cs="Arial"/>
                <w:lang w:val="en-US"/>
              </w:rPr>
              <w:t>What constitutes a living disability, Is HIV, Depression okay?</w:t>
            </w:r>
            <w:bookmarkEnd w:id="1"/>
          </w:p>
        </w:tc>
        <w:tc>
          <w:tcPr>
            <w:tcW w:w="5500" w:type="dxa"/>
          </w:tcPr>
          <w:p w14:paraId="2E6A948B" w14:textId="123CFE42" w:rsidR="005972CA" w:rsidRPr="00322D9B" w:rsidRDefault="00491D7C" w:rsidP="00322D9B">
            <w:pPr>
              <w:spacing w:line="360" w:lineRule="auto"/>
              <w:jc w:val="both"/>
              <w:rPr>
                <w:rFonts w:ascii="Arial" w:hAnsi="Arial" w:cs="Arial"/>
              </w:rPr>
            </w:pPr>
            <w:r w:rsidRPr="00322D9B">
              <w:rPr>
                <w:rFonts w:ascii="Arial" w:hAnsi="Arial" w:cs="Arial"/>
              </w:rPr>
              <w:object w:dxaOrig="1543" w:dyaOrig="995" w14:anchorId="48F2DFC6">
                <v:shape id="_x0000_i1027" type="#_x0000_t75" style="width:76.5pt;height:49.5pt" o:ole="">
                  <v:imagedata r:id="rId9" o:title=""/>
                </v:shape>
                <o:OLEObject Type="Embed" ProgID="PowerPoint.Show.12" ShapeID="_x0000_i1027" DrawAspect="Icon" ObjectID="_1731490950" r:id="rId10"/>
              </w:object>
            </w:r>
          </w:p>
        </w:tc>
      </w:tr>
      <w:tr w:rsidR="005972CA" w:rsidRPr="00322D9B" w14:paraId="4B4D90FC" w14:textId="77777777" w:rsidTr="00266E05">
        <w:tc>
          <w:tcPr>
            <w:tcW w:w="461" w:type="dxa"/>
          </w:tcPr>
          <w:p w14:paraId="1EB27884" w14:textId="3676CF07" w:rsidR="005972CA" w:rsidRPr="00322D9B" w:rsidRDefault="005972CA" w:rsidP="00322D9B">
            <w:pPr>
              <w:spacing w:line="360" w:lineRule="auto"/>
              <w:rPr>
                <w:rFonts w:ascii="Arial" w:hAnsi="Arial" w:cs="Arial"/>
              </w:rPr>
            </w:pPr>
          </w:p>
        </w:tc>
        <w:tc>
          <w:tcPr>
            <w:tcW w:w="4070" w:type="dxa"/>
          </w:tcPr>
          <w:p w14:paraId="2854850D" w14:textId="77777777" w:rsidR="005A3AF7" w:rsidRPr="00322D9B" w:rsidRDefault="005A3AF7" w:rsidP="00322D9B">
            <w:pPr>
              <w:spacing w:line="360" w:lineRule="auto"/>
              <w:rPr>
                <w:rFonts w:ascii="Arial" w:eastAsia="Times New Roman" w:hAnsi="Arial" w:cs="Arial"/>
              </w:rPr>
            </w:pPr>
            <w:r w:rsidRPr="00322D9B">
              <w:rPr>
                <w:rFonts w:ascii="Arial" w:eastAsia="Times New Roman" w:hAnsi="Arial" w:cs="Arial"/>
              </w:rPr>
              <w:t xml:space="preserve">2.1 requires CV(s) of key personnel and references of work done. Should the references be addressed to the company or specific personnel? The challenge is that personnel work for organisations and reference letters are issued for and on behalf of the organisations and not </w:t>
            </w:r>
            <w:proofErr w:type="gramStart"/>
            <w:r w:rsidRPr="00322D9B">
              <w:rPr>
                <w:rFonts w:ascii="Arial" w:eastAsia="Times New Roman" w:hAnsi="Arial" w:cs="Arial"/>
              </w:rPr>
              <w:t>a specific personnel</w:t>
            </w:r>
            <w:proofErr w:type="gramEnd"/>
            <w:r w:rsidRPr="00322D9B">
              <w:rPr>
                <w:rFonts w:ascii="Arial" w:eastAsia="Times New Roman" w:hAnsi="Arial" w:cs="Arial"/>
              </w:rPr>
              <w:t>. It will also be difficult to prove if the personnel accumulated the relevant experience with a different employer. If it is reference letters of organisation required, is it not repetitive of Evaluation Criteria no.5?</w:t>
            </w:r>
          </w:p>
          <w:p w14:paraId="6E1AE691" w14:textId="77777777" w:rsidR="005A3AF7" w:rsidRPr="00322D9B" w:rsidRDefault="005A3AF7" w:rsidP="00322D9B">
            <w:pPr>
              <w:spacing w:line="360" w:lineRule="auto"/>
              <w:rPr>
                <w:rFonts w:ascii="Arial" w:eastAsia="Times New Roman" w:hAnsi="Arial" w:cs="Arial"/>
              </w:rPr>
            </w:pPr>
          </w:p>
          <w:p w14:paraId="4D811206" w14:textId="36A8358B" w:rsidR="005A3AF7" w:rsidRPr="00322D9B" w:rsidRDefault="005A3AF7" w:rsidP="00322D9B">
            <w:pPr>
              <w:spacing w:line="360" w:lineRule="auto"/>
              <w:rPr>
                <w:rFonts w:ascii="Arial" w:eastAsia="Times New Roman" w:hAnsi="Arial" w:cs="Arial"/>
              </w:rPr>
            </w:pPr>
            <w:r w:rsidRPr="00322D9B">
              <w:rPr>
                <w:rFonts w:ascii="Arial" w:eastAsia="Times New Roman" w:hAnsi="Arial" w:cs="Arial"/>
              </w:rPr>
              <w:t>2.7 &amp; 2.8 what kind of proof should the recruiter use to demonstrate EE placement and candidates living with disabilities placement capabilities?</w:t>
            </w:r>
          </w:p>
          <w:p w14:paraId="3FC624BD" w14:textId="77777777" w:rsidR="005972CA" w:rsidRPr="00322D9B" w:rsidRDefault="005972CA" w:rsidP="00322D9B">
            <w:pPr>
              <w:spacing w:line="360" w:lineRule="auto"/>
              <w:jc w:val="both"/>
              <w:rPr>
                <w:rFonts w:ascii="Arial" w:hAnsi="Arial" w:cs="Arial"/>
                <w:lang w:val="en-US"/>
              </w:rPr>
            </w:pPr>
          </w:p>
        </w:tc>
        <w:tc>
          <w:tcPr>
            <w:tcW w:w="5500" w:type="dxa"/>
          </w:tcPr>
          <w:p w14:paraId="5C04A4DA" w14:textId="6A975D8C" w:rsidR="005972CA" w:rsidRDefault="003D4C76" w:rsidP="00322D9B">
            <w:pPr>
              <w:spacing w:line="360" w:lineRule="auto"/>
              <w:jc w:val="both"/>
              <w:rPr>
                <w:rFonts w:ascii="Arial" w:hAnsi="Arial" w:cs="Arial"/>
              </w:rPr>
            </w:pPr>
            <w:r>
              <w:rPr>
                <w:rFonts w:ascii="Arial" w:hAnsi="Arial" w:cs="Arial"/>
              </w:rPr>
              <w:t>Refer to erratum</w:t>
            </w:r>
          </w:p>
          <w:p w14:paraId="4BECBD51" w14:textId="310944EF" w:rsidR="003D4C76" w:rsidRPr="00322D9B" w:rsidRDefault="003D4C76" w:rsidP="00322D9B">
            <w:pPr>
              <w:spacing w:line="360" w:lineRule="auto"/>
              <w:jc w:val="both"/>
              <w:rPr>
                <w:rFonts w:ascii="Arial" w:hAnsi="Arial" w:cs="Arial"/>
              </w:rPr>
            </w:pPr>
          </w:p>
          <w:p w14:paraId="48109D48" w14:textId="0CB79F9E" w:rsidR="00491D7C" w:rsidRPr="00322D9B" w:rsidRDefault="00491D7C" w:rsidP="00322D9B">
            <w:pPr>
              <w:spacing w:line="360" w:lineRule="auto"/>
              <w:jc w:val="both"/>
              <w:rPr>
                <w:rFonts w:ascii="Arial" w:hAnsi="Arial" w:cs="Arial"/>
              </w:rPr>
            </w:pPr>
          </w:p>
          <w:bookmarkStart w:id="2" w:name="_MON_1731490928"/>
          <w:bookmarkEnd w:id="2"/>
          <w:p w14:paraId="7214B71D" w14:textId="6A5A528A" w:rsidR="00491D7C" w:rsidRPr="00322D9B" w:rsidRDefault="00D17CF8" w:rsidP="00322D9B">
            <w:pPr>
              <w:spacing w:line="360" w:lineRule="auto"/>
              <w:jc w:val="both"/>
              <w:rPr>
                <w:rFonts w:ascii="Arial" w:hAnsi="Arial" w:cs="Arial"/>
              </w:rPr>
            </w:pPr>
            <w:r>
              <w:rPr>
                <w:rFonts w:ascii="Arial" w:hAnsi="Arial" w:cs="Arial"/>
              </w:rPr>
              <w:object w:dxaOrig="1543" w:dyaOrig="995" w14:anchorId="261D6096">
                <v:shape id="_x0000_i1032" type="#_x0000_t75" style="width:77.25pt;height:49.5pt" o:ole="">
                  <v:imagedata r:id="rId7" o:title=""/>
                </v:shape>
                <o:OLEObject Type="Embed" ProgID="Word.Document.12" ShapeID="_x0000_i1032" DrawAspect="Icon" ObjectID="_1731490951" r:id="rId11">
                  <o:FieldCodes>\s</o:FieldCodes>
                </o:OLEObject>
              </w:object>
            </w:r>
          </w:p>
          <w:p w14:paraId="6A12C956" w14:textId="77777777" w:rsidR="00491D7C" w:rsidRPr="00322D9B" w:rsidRDefault="00491D7C" w:rsidP="00322D9B">
            <w:pPr>
              <w:spacing w:line="360" w:lineRule="auto"/>
              <w:jc w:val="both"/>
              <w:rPr>
                <w:rFonts w:ascii="Arial" w:hAnsi="Arial" w:cs="Arial"/>
              </w:rPr>
            </w:pPr>
          </w:p>
          <w:p w14:paraId="6634736D" w14:textId="77777777" w:rsidR="00491D7C" w:rsidRPr="00322D9B" w:rsidRDefault="00491D7C" w:rsidP="00322D9B">
            <w:pPr>
              <w:spacing w:line="360" w:lineRule="auto"/>
              <w:jc w:val="both"/>
              <w:rPr>
                <w:rFonts w:ascii="Arial" w:hAnsi="Arial" w:cs="Arial"/>
              </w:rPr>
            </w:pPr>
          </w:p>
          <w:p w14:paraId="0FC9ACB9" w14:textId="77777777" w:rsidR="00491D7C" w:rsidRPr="00322D9B" w:rsidRDefault="00491D7C" w:rsidP="00322D9B">
            <w:pPr>
              <w:spacing w:line="360" w:lineRule="auto"/>
              <w:jc w:val="both"/>
              <w:rPr>
                <w:rFonts w:ascii="Arial" w:hAnsi="Arial" w:cs="Arial"/>
              </w:rPr>
            </w:pPr>
          </w:p>
          <w:p w14:paraId="1809BE0A" w14:textId="77777777" w:rsidR="00491D7C" w:rsidRPr="00322D9B" w:rsidRDefault="00491D7C" w:rsidP="00322D9B">
            <w:pPr>
              <w:spacing w:line="360" w:lineRule="auto"/>
              <w:jc w:val="both"/>
              <w:rPr>
                <w:rFonts w:ascii="Arial" w:hAnsi="Arial" w:cs="Arial"/>
              </w:rPr>
            </w:pPr>
          </w:p>
          <w:p w14:paraId="5FD9E045" w14:textId="77777777" w:rsidR="00491D7C" w:rsidRPr="00322D9B" w:rsidRDefault="00491D7C" w:rsidP="00322D9B">
            <w:pPr>
              <w:spacing w:line="360" w:lineRule="auto"/>
              <w:jc w:val="both"/>
              <w:rPr>
                <w:rFonts w:ascii="Arial" w:hAnsi="Arial" w:cs="Arial"/>
              </w:rPr>
            </w:pPr>
          </w:p>
          <w:p w14:paraId="237FBFAD" w14:textId="77777777" w:rsidR="00491D7C" w:rsidRPr="00322D9B" w:rsidRDefault="00491D7C" w:rsidP="00322D9B">
            <w:pPr>
              <w:spacing w:line="360" w:lineRule="auto"/>
              <w:jc w:val="both"/>
              <w:rPr>
                <w:rFonts w:ascii="Arial" w:hAnsi="Arial" w:cs="Arial"/>
              </w:rPr>
            </w:pPr>
          </w:p>
          <w:p w14:paraId="654B0C26" w14:textId="77777777" w:rsidR="00491D7C" w:rsidRPr="00322D9B" w:rsidRDefault="00491D7C" w:rsidP="00322D9B">
            <w:pPr>
              <w:spacing w:line="360" w:lineRule="auto"/>
              <w:jc w:val="both"/>
              <w:rPr>
                <w:rFonts w:ascii="Arial" w:hAnsi="Arial" w:cs="Arial"/>
              </w:rPr>
            </w:pPr>
          </w:p>
          <w:p w14:paraId="25ADFE74" w14:textId="77777777" w:rsidR="00322D9B" w:rsidRDefault="00322D9B" w:rsidP="00322D9B">
            <w:pPr>
              <w:spacing w:line="360" w:lineRule="auto"/>
              <w:jc w:val="both"/>
              <w:rPr>
                <w:rFonts w:ascii="Arial" w:hAnsi="Arial" w:cs="Arial"/>
              </w:rPr>
            </w:pPr>
          </w:p>
          <w:p w14:paraId="6AC55ABD" w14:textId="77777777" w:rsidR="00322D9B" w:rsidRDefault="00322D9B" w:rsidP="00322D9B">
            <w:pPr>
              <w:spacing w:line="360" w:lineRule="auto"/>
              <w:jc w:val="both"/>
              <w:rPr>
                <w:rFonts w:ascii="Arial" w:hAnsi="Arial" w:cs="Arial"/>
              </w:rPr>
            </w:pPr>
          </w:p>
          <w:p w14:paraId="2F7C36C3" w14:textId="684F85A8" w:rsidR="00491D7C" w:rsidRPr="00322D9B" w:rsidRDefault="00491D7C" w:rsidP="00322D9B">
            <w:pPr>
              <w:spacing w:line="360" w:lineRule="auto"/>
              <w:jc w:val="both"/>
              <w:rPr>
                <w:rFonts w:ascii="Arial" w:hAnsi="Arial" w:cs="Arial"/>
              </w:rPr>
            </w:pPr>
            <w:r w:rsidRPr="00322D9B">
              <w:rPr>
                <w:rFonts w:ascii="Arial" w:hAnsi="Arial" w:cs="Arial"/>
              </w:rPr>
              <w:t>Bidders must use annexure B8</w:t>
            </w:r>
            <w:r w:rsidR="00556BF7">
              <w:rPr>
                <w:rFonts w:ascii="Arial" w:hAnsi="Arial" w:cs="Arial"/>
              </w:rPr>
              <w:t xml:space="preserve">, </w:t>
            </w:r>
            <w:r w:rsidR="00556BF7" w:rsidRPr="00322D9B">
              <w:rPr>
                <w:rFonts w:ascii="Arial" w:hAnsi="Arial" w:cs="Arial"/>
              </w:rPr>
              <w:t>C</w:t>
            </w:r>
            <w:r w:rsidR="00556BF7">
              <w:rPr>
                <w:rFonts w:ascii="Arial" w:hAnsi="Arial" w:cs="Arial"/>
              </w:rPr>
              <w:t xml:space="preserve">apability, </w:t>
            </w:r>
            <w:r w:rsidR="00531F0A" w:rsidRPr="00322D9B">
              <w:rPr>
                <w:rFonts w:ascii="Arial" w:hAnsi="Arial" w:cs="Arial"/>
              </w:rPr>
              <w:t xml:space="preserve">to demonstrate EE placement and candidates living with </w:t>
            </w:r>
            <w:r w:rsidR="00556BF7" w:rsidRPr="00322D9B">
              <w:rPr>
                <w:rFonts w:ascii="Arial" w:hAnsi="Arial" w:cs="Arial"/>
              </w:rPr>
              <w:t>disabilities. SARS</w:t>
            </w:r>
            <w:r w:rsidR="005144C9" w:rsidRPr="00322D9B">
              <w:rPr>
                <w:rFonts w:ascii="Arial" w:hAnsi="Arial" w:cs="Arial"/>
              </w:rPr>
              <w:t xml:space="preserve"> may at a later stage contact reference</w:t>
            </w:r>
            <w:r w:rsidR="00556BF7">
              <w:rPr>
                <w:rFonts w:ascii="Arial" w:hAnsi="Arial" w:cs="Arial"/>
              </w:rPr>
              <w:t>/s</w:t>
            </w:r>
            <w:r w:rsidR="005144C9" w:rsidRPr="00322D9B">
              <w:rPr>
                <w:rFonts w:ascii="Arial" w:hAnsi="Arial" w:cs="Arial"/>
              </w:rPr>
              <w:t xml:space="preserve"> and request bidders to provide invoices to collaborate information provided.   </w:t>
            </w:r>
          </w:p>
        </w:tc>
      </w:tr>
      <w:tr w:rsidR="002863D8" w:rsidRPr="00322D9B" w14:paraId="3078A530" w14:textId="77777777" w:rsidTr="00266E05">
        <w:tc>
          <w:tcPr>
            <w:tcW w:w="461" w:type="dxa"/>
          </w:tcPr>
          <w:p w14:paraId="74F96B65" w14:textId="77777777" w:rsidR="002863D8" w:rsidRPr="00322D9B" w:rsidRDefault="002863D8" w:rsidP="00322D9B">
            <w:pPr>
              <w:spacing w:line="360" w:lineRule="auto"/>
              <w:rPr>
                <w:rFonts w:ascii="Arial" w:hAnsi="Arial" w:cs="Arial"/>
              </w:rPr>
            </w:pPr>
          </w:p>
        </w:tc>
        <w:tc>
          <w:tcPr>
            <w:tcW w:w="4070" w:type="dxa"/>
          </w:tcPr>
          <w:p w14:paraId="17655172" w14:textId="77777777" w:rsidR="002863D8" w:rsidRPr="00322D9B" w:rsidRDefault="002863D8" w:rsidP="00322D9B">
            <w:pPr>
              <w:spacing w:line="360" w:lineRule="auto"/>
              <w:rPr>
                <w:rFonts w:ascii="Arial" w:hAnsi="Arial" w:cs="Arial"/>
              </w:rPr>
            </w:pPr>
            <w:r w:rsidRPr="00322D9B">
              <w:rPr>
                <w:rFonts w:ascii="Arial" w:hAnsi="Arial" w:cs="Arial"/>
              </w:rPr>
              <w:t xml:space="preserve">We would like clarity on the below guarantees on clause 2.5.4 </w:t>
            </w:r>
          </w:p>
          <w:p w14:paraId="24F24325" w14:textId="77777777" w:rsidR="002863D8" w:rsidRPr="00322D9B" w:rsidRDefault="002863D8" w:rsidP="00322D9B">
            <w:pPr>
              <w:pStyle w:val="ListParagraph"/>
              <w:numPr>
                <w:ilvl w:val="0"/>
                <w:numId w:val="13"/>
              </w:numPr>
              <w:spacing w:line="360" w:lineRule="auto"/>
              <w:contextualSpacing w:val="0"/>
              <w:rPr>
                <w:rFonts w:ascii="Arial" w:eastAsia="Times New Roman" w:hAnsi="Arial" w:cs="Arial"/>
              </w:rPr>
            </w:pPr>
            <w:r w:rsidRPr="00322D9B">
              <w:rPr>
                <w:rFonts w:ascii="Arial" w:eastAsia="Times New Roman" w:hAnsi="Arial" w:cs="Arial"/>
              </w:rPr>
              <w:t xml:space="preserve">Contract/perm placements and (2) Executive Search placements, have been requested in the SARS tender, </w:t>
            </w:r>
            <w:proofErr w:type="gramStart"/>
            <w:r w:rsidRPr="00322D9B">
              <w:rPr>
                <w:rFonts w:ascii="Arial" w:eastAsia="Times New Roman" w:hAnsi="Arial" w:cs="Arial"/>
              </w:rPr>
              <w:t>It</w:t>
            </w:r>
            <w:proofErr w:type="gramEnd"/>
            <w:r w:rsidRPr="00322D9B">
              <w:rPr>
                <w:rFonts w:ascii="Arial" w:eastAsia="Times New Roman" w:hAnsi="Arial" w:cs="Arial"/>
              </w:rPr>
              <w:t xml:space="preserve"> is our understanding that the SARS clawback requirement will look at us paying back whatever SARS have paid out to the candidate (bonuses and salaries) during their employment at SARS specific to the guarantee period.</w:t>
            </w:r>
          </w:p>
          <w:p w14:paraId="7D06AAA2" w14:textId="3ED33C33" w:rsidR="002863D8" w:rsidRPr="00322D9B" w:rsidRDefault="002863D8" w:rsidP="00322D9B">
            <w:pPr>
              <w:pStyle w:val="ListParagraph"/>
              <w:numPr>
                <w:ilvl w:val="0"/>
                <w:numId w:val="13"/>
              </w:numPr>
              <w:spacing w:line="360" w:lineRule="auto"/>
              <w:contextualSpacing w:val="0"/>
              <w:rPr>
                <w:rFonts w:ascii="Arial" w:eastAsia="Times New Roman" w:hAnsi="Arial" w:cs="Arial"/>
              </w:rPr>
            </w:pPr>
            <w:r w:rsidRPr="00322D9B">
              <w:rPr>
                <w:rFonts w:ascii="Arial" w:eastAsia="Times New Roman" w:hAnsi="Arial" w:cs="Arial"/>
              </w:rPr>
              <w:t xml:space="preserve">Does the guarantee clause apply to both perm and contract placements. </w:t>
            </w:r>
          </w:p>
          <w:p w14:paraId="03CCF64A" w14:textId="5A1BB96F" w:rsidR="002863D8" w:rsidRPr="00322D9B" w:rsidRDefault="002863D8" w:rsidP="00322D9B">
            <w:pPr>
              <w:pStyle w:val="ListParagraph"/>
              <w:numPr>
                <w:ilvl w:val="0"/>
                <w:numId w:val="13"/>
              </w:numPr>
              <w:spacing w:line="360" w:lineRule="auto"/>
              <w:contextualSpacing w:val="0"/>
              <w:rPr>
                <w:rFonts w:ascii="Arial" w:eastAsia="Times New Roman" w:hAnsi="Arial" w:cs="Arial"/>
              </w:rPr>
            </w:pPr>
            <w:r w:rsidRPr="00322D9B">
              <w:rPr>
                <w:rFonts w:ascii="Arial" w:eastAsia="Times New Roman" w:hAnsi="Arial" w:cs="Arial"/>
              </w:rPr>
              <w:t xml:space="preserve">Are we able to stipulate in the tender response if we are only responding to the temp section of the tender? </w:t>
            </w:r>
          </w:p>
          <w:p w14:paraId="1F99F695" w14:textId="77777777" w:rsidR="002863D8" w:rsidRPr="00322D9B" w:rsidRDefault="002863D8" w:rsidP="00322D9B">
            <w:pPr>
              <w:spacing w:line="360" w:lineRule="auto"/>
              <w:rPr>
                <w:rFonts w:ascii="Arial" w:eastAsia="Times New Roman" w:hAnsi="Arial" w:cs="Arial"/>
              </w:rPr>
            </w:pPr>
          </w:p>
        </w:tc>
        <w:tc>
          <w:tcPr>
            <w:tcW w:w="5500" w:type="dxa"/>
          </w:tcPr>
          <w:p w14:paraId="045EACBE" w14:textId="77777777" w:rsidR="002863D8" w:rsidRPr="00322D9B" w:rsidRDefault="002863D8" w:rsidP="00322D9B">
            <w:pPr>
              <w:spacing w:line="360" w:lineRule="auto"/>
              <w:jc w:val="both"/>
              <w:rPr>
                <w:rFonts w:ascii="Arial" w:hAnsi="Arial" w:cs="Arial"/>
              </w:rPr>
            </w:pPr>
          </w:p>
          <w:p w14:paraId="3CE288B1" w14:textId="77777777" w:rsidR="002863D8" w:rsidRPr="00322D9B" w:rsidRDefault="002863D8" w:rsidP="00322D9B">
            <w:pPr>
              <w:spacing w:line="360" w:lineRule="auto"/>
              <w:jc w:val="both"/>
              <w:rPr>
                <w:rFonts w:ascii="Arial" w:hAnsi="Arial" w:cs="Arial"/>
              </w:rPr>
            </w:pPr>
          </w:p>
          <w:p w14:paraId="518C454A" w14:textId="77777777" w:rsidR="002863D8" w:rsidRPr="00322D9B" w:rsidRDefault="002863D8" w:rsidP="00322D9B">
            <w:pPr>
              <w:spacing w:line="360" w:lineRule="auto"/>
              <w:jc w:val="both"/>
              <w:rPr>
                <w:rFonts w:ascii="Arial" w:hAnsi="Arial" w:cs="Arial"/>
              </w:rPr>
            </w:pPr>
          </w:p>
          <w:p w14:paraId="118DE7E2" w14:textId="77777777" w:rsidR="002863D8" w:rsidRPr="00322D9B" w:rsidRDefault="002863D8" w:rsidP="00322D9B">
            <w:pPr>
              <w:spacing w:line="360" w:lineRule="auto"/>
              <w:jc w:val="both"/>
              <w:rPr>
                <w:rFonts w:ascii="Arial" w:hAnsi="Arial" w:cs="Arial"/>
              </w:rPr>
            </w:pPr>
          </w:p>
          <w:p w14:paraId="4977CC37" w14:textId="77777777" w:rsidR="002863D8" w:rsidRPr="00322D9B" w:rsidRDefault="002863D8" w:rsidP="00322D9B">
            <w:pPr>
              <w:spacing w:line="360" w:lineRule="auto"/>
              <w:jc w:val="both"/>
              <w:rPr>
                <w:rFonts w:ascii="Arial" w:hAnsi="Arial" w:cs="Arial"/>
              </w:rPr>
            </w:pPr>
          </w:p>
          <w:p w14:paraId="65CE6946" w14:textId="49638860" w:rsidR="002863D8" w:rsidRDefault="002863D8" w:rsidP="00322D9B">
            <w:pPr>
              <w:spacing w:line="360" w:lineRule="auto"/>
              <w:jc w:val="both"/>
              <w:rPr>
                <w:rFonts w:ascii="Arial" w:hAnsi="Arial" w:cs="Arial"/>
              </w:rPr>
            </w:pPr>
          </w:p>
          <w:p w14:paraId="0A73A0BF" w14:textId="10EA7903" w:rsidR="00322D9B" w:rsidRDefault="00322D9B" w:rsidP="00322D9B">
            <w:pPr>
              <w:spacing w:line="360" w:lineRule="auto"/>
              <w:jc w:val="both"/>
              <w:rPr>
                <w:rFonts w:ascii="Arial" w:hAnsi="Arial" w:cs="Arial"/>
              </w:rPr>
            </w:pPr>
          </w:p>
          <w:p w14:paraId="0E310F5B" w14:textId="0B26D06E" w:rsidR="00322D9B" w:rsidRDefault="00322D9B" w:rsidP="00322D9B">
            <w:pPr>
              <w:spacing w:line="360" w:lineRule="auto"/>
              <w:jc w:val="both"/>
              <w:rPr>
                <w:rFonts w:ascii="Arial" w:hAnsi="Arial" w:cs="Arial"/>
              </w:rPr>
            </w:pPr>
          </w:p>
          <w:p w14:paraId="6B16D28B" w14:textId="6597FC61" w:rsidR="00322D9B" w:rsidRDefault="00322D9B" w:rsidP="00322D9B">
            <w:pPr>
              <w:spacing w:line="360" w:lineRule="auto"/>
              <w:jc w:val="both"/>
              <w:rPr>
                <w:rFonts w:ascii="Arial" w:hAnsi="Arial" w:cs="Arial"/>
              </w:rPr>
            </w:pPr>
          </w:p>
          <w:p w14:paraId="12BA0602" w14:textId="05853C5E" w:rsidR="00322D9B" w:rsidRDefault="00322D9B" w:rsidP="00322D9B">
            <w:pPr>
              <w:spacing w:line="360" w:lineRule="auto"/>
              <w:jc w:val="both"/>
              <w:rPr>
                <w:rFonts w:ascii="Arial" w:hAnsi="Arial" w:cs="Arial"/>
              </w:rPr>
            </w:pPr>
          </w:p>
          <w:p w14:paraId="63699A1E" w14:textId="654A6509" w:rsidR="00322D9B" w:rsidRDefault="00322D9B" w:rsidP="00322D9B">
            <w:pPr>
              <w:spacing w:line="360" w:lineRule="auto"/>
              <w:jc w:val="both"/>
              <w:rPr>
                <w:rFonts w:ascii="Arial" w:hAnsi="Arial" w:cs="Arial"/>
              </w:rPr>
            </w:pPr>
          </w:p>
          <w:p w14:paraId="7212F8F0" w14:textId="5CE4F3E4" w:rsidR="00322D9B" w:rsidRDefault="00322D9B" w:rsidP="00322D9B">
            <w:pPr>
              <w:spacing w:line="360" w:lineRule="auto"/>
              <w:jc w:val="both"/>
              <w:rPr>
                <w:rFonts w:ascii="Arial" w:hAnsi="Arial" w:cs="Arial"/>
              </w:rPr>
            </w:pPr>
          </w:p>
          <w:p w14:paraId="566D5076" w14:textId="3AB4A884" w:rsidR="00322D9B" w:rsidRDefault="00322D9B" w:rsidP="00322D9B">
            <w:pPr>
              <w:spacing w:line="360" w:lineRule="auto"/>
              <w:jc w:val="both"/>
              <w:rPr>
                <w:rFonts w:ascii="Arial" w:hAnsi="Arial" w:cs="Arial"/>
              </w:rPr>
            </w:pPr>
          </w:p>
          <w:p w14:paraId="3FB1AE23" w14:textId="77777777" w:rsidR="00322D9B" w:rsidRPr="00322D9B" w:rsidRDefault="00322D9B" w:rsidP="00322D9B">
            <w:pPr>
              <w:spacing w:line="360" w:lineRule="auto"/>
              <w:jc w:val="both"/>
              <w:rPr>
                <w:rFonts w:ascii="Arial" w:hAnsi="Arial" w:cs="Arial"/>
              </w:rPr>
            </w:pPr>
          </w:p>
          <w:p w14:paraId="1D4CC491" w14:textId="07EF469B" w:rsidR="002863D8" w:rsidRPr="00322D9B" w:rsidRDefault="002863D8" w:rsidP="00322D9B">
            <w:pPr>
              <w:spacing w:line="360" w:lineRule="auto"/>
              <w:jc w:val="both"/>
              <w:rPr>
                <w:rFonts w:ascii="Arial" w:eastAsia="Times New Roman" w:hAnsi="Arial" w:cs="Arial"/>
              </w:rPr>
            </w:pPr>
            <w:r w:rsidRPr="00322D9B">
              <w:rPr>
                <w:rFonts w:ascii="Arial" w:eastAsia="Times New Roman" w:hAnsi="Arial" w:cs="Arial"/>
              </w:rPr>
              <w:t>Yes, the guarantee clause applies to both perm</w:t>
            </w:r>
            <w:r w:rsidR="00322D9B">
              <w:rPr>
                <w:rFonts w:ascii="Arial" w:eastAsia="Times New Roman" w:hAnsi="Arial" w:cs="Arial"/>
              </w:rPr>
              <w:t>anent</w:t>
            </w:r>
            <w:r w:rsidRPr="00322D9B">
              <w:rPr>
                <w:rFonts w:ascii="Arial" w:eastAsia="Times New Roman" w:hAnsi="Arial" w:cs="Arial"/>
              </w:rPr>
              <w:t xml:space="preserve"> and </w:t>
            </w:r>
            <w:r w:rsidR="00322D9B">
              <w:rPr>
                <w:rFonts w:ascii="Arial" w:eastAsia="Times New Roman" w:hAnsi="Arial" w:cs="Arial"/>
              </w:rPr>
              <w:t>temporary (</w:t>
            </w:r>
            <w:r w:rsidRPr="00322D9B">
              <w:rPr>
                <w:rFonts w:ascii="Arial" w:eastAsia="Times New Roman" w:hAnsi="Arial" w:cs="Arial"/>
              </w:rPr>
              <w:t>contract</w:t>
            </w:r>
            <w:r w:rsidR="00322D9B">
              <w:rPr>
                <w:rFonts w:ascii="Arial" w:eastAsia="Times New Roman" w:hAnsi="Arial" w:cs="Arial"/>
              </w:rPr>
              <w:t>)</w:t>
            </w:r>
            <w:r w:rsidRPr="00322D9B">
              <w:rPr>
                <w:rFonts w:ascii="Arial" w:eastAsia="Times New Roman" w:hAnsi="Arial" w:cs="Arial"/>
              </w:rPr>
              <w:t xml:space="preserve"> placement.</w:t>
            </w:r>
          </w:p>
          <w:p w14:paraId="29E6F52D" w14:textId="77777777" w:rsidR="002863D8" w:rsidRPr="00322D9B" w:rsidRDefault="002863D8" w:rsidP="00322D9B">
            <w:pPr>
              <w:spacing w:line="360" w:lineRule="auto"/>
              <w:jc w:val="both"/>
              <w:rPr>
                <w:rFonts w:ascii="Arial" w:hAnsi="Arial" w:cs="Arial"/>
              </w:rPr>
            </w:pPr>
          </w:p>
          <w:p w14:paraId="70957364" w14:textId="7797871C" w:rsidR="002863D8" w:rsidRPr="00322D9B" w:rsidRDefault="001E2405" w:rsidP="00322D9B">
            <w:pPr>
              <w:spacing w:line="360" w:lineRule="auto"/>
              <w:jc w:val="both"/>
              <w:rPr>
                <w:rFonts w:ascii="Arial" w:hAnsi="Arial" w:cs="Arial"/>
              </w:rPr>
            </w:pPr>
            <w:r w:rsidRPr="00322D9B">
              <w:rPr>
                <w:rFonts w:ascii="Arial" w:hAnsi="Arial" w:cs="Arial"/>
              </w:rPr>
              <w:t>Category B: Evaluation criteria entails both permanent and temporary recruitment. Successful service providers will be appointed for both services.</w:t>
            </w:r>
          </w:p>
        </w:tc>
      </w:tr>
      <w:tr w:rsidR="000F42F8" w:rsidRPr="00D01317" w14:paraId="06CA6E7B" w14:textId="77777777" w:rsidTr="00266E05">
        <w:tc>
          <w:tcPr>
            <w:tcW w:w="461" w:type="dxa"/>
          </w:tcPr>
          <w:p w14:paraId="32C76AC9" w14:textId="06F11B7C" w:rsidR="000F42F8" w:rsidRPr="00D01317" w:rsidRDefault="000F42F8" w:rsidP="002A1348">
            <w:pPr>
              <w:spacing w:line="360" w:lineRule="auto"/>
              <w:rPr>
                <w:rFonts w:ascii="Arial Narrow" w:hAnsi="Arial Narrow"/>
              </w:rPr>
            </w:pPr>
          </w:p>
        </w:tc>
        <w:tc>
          <w:tcPr>
            <w:tcW w:w="9570" w:type="dxa"/>
            <w:gridSpan w:val="2"/>
          </w:tcPr>
          <w:p w14:paraId="27586FEC" w14:textId="77777777" w:rsidR="000F42F8" w:rsidRPr="00D01317" w:rsidRDefault="000F42F8" w:rsidP="002A1348">
            <w:pPr>
              <w:spacing w:line="360" w:lineRule="auto"/>
              <w:rPr>
                <w:rFonts w:ascii="Arial Narrow" w:hAnsi="Arial Narrow"/>
              </w:rPr>
            </w:pPr>
            <w:r w:rsidRPr="00D01317">
              <w:rPr>
                <w:rFonts w:ascii="Arial Narrow" w:hAnsi="Arial Narrow"/>
                <w:b/>
              </w:rPr>
              <w:t>General</w:t>
            </w:r>
            <w:r>
              <w:rPr>
                <w:rFonts w:ascii="Arial Narrow" w:hAnsi="Arial Narrow"/>
                <w:b/>
              </w:rPr>
              <w:t xml:space="preserve"> &amp; Important</w:t>
            </w:r>
          </w:p>
        </w:tc>
      </w:tr>
      <w:tr w:rsidR="000F42F8" w:rsidRPr="009C30BD" w14:paraId="7AC44C6E" w14:textId="77777777" w:rsidTr="00266E05">
        <w:tc>
          <w:tcPr>
            <w:tcW w:w="461" w:type="dxa"/>
          </w:tcPr>
          <w:p w14:paraId="1EFD0B93" w14:textId="6AB812A6" w:rsidR="000F42F8" w:rsidRDefault="000F42F8" w:rsidP="002A1348">
            <w:pPr>
              <w:spacing w:line="360" w:lineRule="auto"/>
              <w:rPr>
                <w:rFonts w:ascii="Arial Narrow" w:hAnsi="Arial Narrow"/>
              </w:rPr>
            </w:pPr>
          </w:p>
        </w:tc>
        <w:tc>
          <w:tcPr>
            <w:tcW w:w="9570" w:type="dxa"/>
            <w:gridSpan w:val="2"/>
          </w:tcPr>
          <w:p w14:paraId="6CB1C44A" w14:textId="52E43D07" w:rsidR="000F42F8" w:rsidRPr="009C30BD" w:rsidRDefault="005A3AF7" w:rsidP="002A1348">
            <w:pPr>
              <w:spacing w:line="360" w:lineRule="auto"/>
              <w:rPr>
                <w:rFonts w:ascii="Arial Narrow" w:hAnsi="Arial Narrow"/>
                <w:bCs/>
              </w:rPr>
            </w:pPr>
            <w:r w:rsidRPr="00D01317">
              <w:rPr>
                <w:rFonts w:ascii="Arial Narrow" w:hAnsi="Arial Narrow"/>
              </w:rPr>
              <w:t>Bidders are advised to regularly visit the SARS website for up-dates</w:t>
            </w:r>
          </w:p>
        </w:tc>
      </w:tr>
    </w:tbl>
    <w:p w14:paraId="3DEF140A" w14:textId="77777777" w:rsidR="00650FA8" w:rsidRPr="00D01317" w:rsidRDefault="00650FA8" w:rsidP="0008596E">
      <w:pPr>
        <w:spacing w:line="360" w:lineRule="auto"/>
        <w:rPr>
          <w:rFonts w:ascii="Arial Narrow" w:hAnsi="Arial Narrow"/>
        </w:rPr>
      </w:pPr>
    </w:p>
    <w:sectPr w:rsidR="00650FA8" w:rsidRPr="00D013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246D"/>
    <w:multiLevelType w:val="hybridMultilevel"/>
    <w:tmpl w:val="6AC80C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8A83A42"/>
    <w:multiLevelType w:val="hybridMultilevel"/>
    <w:tmpl w:val="9C749F9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1F0A0D08"/>
    <w:multiLevelType w:val="hybridMultilevel"/>
    <w:tmpl w:val="50C03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7B4719"/>
    <w:multiLevelType w:val="hybridMultilevel"/>
    <w:tmpl w:val="1DF8095A"/>
    <w:lvl w:ilvl="0" w:tplc="E40089F0">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2ED02A24"/>
    <w:multiLevelType w:val="hybridMultilevel"/>
    <w:tmpl w:val="0DB431AC"/>
    <w:lvl w:ilvl="0" w:tplc="603C3D6E">
      <w:start w:val="1"/>
      <w:numFmt w:val="decimal"/>
      <w:lvlText w:val="7.%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3AE06423"/>
    <w:multiLevelType w:val="hybridMultilevel"/>
    <w:tmpl w:val="FEA0EDEC"/>
    <w:lvl w:ilvl="0" w:tplc="AB40308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4C32B58"/>
    <w:multiLevelType w:val="hybridMultilevel"/>
    <w:tmpl w:val="12C2E16A"/>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7" w15:restartNumberingAfterBreak="0">
    <w:nsid w:val="4F1E0224"/>
    <w:multiLevelType w:val="hybridMultilevel"/>
    <w:tmpl w:val="A3440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BB504EE"/>
    <w:multiLevelType w:val="hybridMultilevel"/>
    <w:tmpl w:val="8D4E91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75C7AF7"/>
    <w:multiLevelType w:val="hybridMultilevel"/>
    <w:tmpl w:val="2BC47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62370F2"/>
    <w:multiLevelType w:val="hybridMultilevel"/>
    <w:tmpl w:val="851637B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 w15:restartNumberingAfterBreak="0">
    <w:nsid w:val="78ED7240"/>
    <w:multiLevelType w:val="hybridMultilevel"/>
    <w:tmpl w:val="BAF621DC"/>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num w:numId="1" w16cid:durableId="2068257302">
    <w:abstractNumId w:val="5"/>
  </w:num>
  <w:num w:numId="2" w16cid:durableId="226230560">
    <w:abstractNumId w:val="11"/>
  </w:num>
  <w:num w:numId="3" w16cid:durableId="668680989">
    <w:abstractNumId w:val="8"/>
  </w:num>
  <w:num w:numId="4" w16cid:durableId="521430934">
    <w:abstractNumId w:val="6"/>
  </w:num>
  <w:num w:numId="5" w16cid:durableId="1795443641">
    <w:abstractNumId w:val="4"/>
  </w:num>
  <w:num w:numId="6" w16cid:durableId="861742828">
    <w:abstractNumId w:val="4"/>
  </w:num>
  <w:num w:numId="7" w16cid:durableId="1022317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60500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3828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90470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5307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697893">
    <w:abstractNumId w:val="7"/>
  </w:num>
  <w:num w:numId="13" w16cid:durableId="143255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E98"/>
    <w:rsid w:val="00002202"/>
    <w:rsid w:val="000067B4"/>
    <w:rsid w:val="0001429C"/>
    <w:rsid w:val="000204EE"/>
    <w:rsid w:val="0002294F"/>
    <w:rsid w:val="00023714"/>
    <w:rsid w:val="0002380C"/>
    <w:rsid w:val="00024547"/>
    <w:rsid w:val="00030281"/>
    <w:rsid w:val="00043DF1"/>
    <w:rsid w:val="000473CF"/>
    <w:rsid w:val="00060633"/>
    <w:rsid w:val="00070B2C"/>
    <w:rsid w:val="00080D89"/>
    <w:rsid w:val="0008596E"/>
    <w:rsid w:val="000A5C64"/>
    <w:rsid w:val="000D1F82"/>
    <w:rsid w:val="000E0FB9"/>
    <w:rsid w:val="000E36B4"/>
    <w:rsid w:val="000F42F8"/>
    <w:rsid w:val="000F4FD4"/>
    <w:rsid w:val="0011575E"/>
    <w:rsid w:val="001330CD"/>
    <w:rsid w:val="00142380"/>
    <w:rsid w:val="00147EC2"/>
    <w:rsid w:val="00160C9F"/>
    <w:rsid w:val="001614D2"/>
    <w:rsid w:val="00181BAF"/>
    <w:rsid w:val="00192271"/>
    <w:rsid w:val="00195DDB"/>
    <w:rsid w:val="001A6FF6"/>
    <w:rsid w:val="001B162C"/>
    <w:rsid w:val="001C3A38"/>
    <w:rsid w:val="001D0625"/>
    <w:rsid w:val="001D504D"/>
    <w:rsid w:val="001E2405"/>
    <w:rsid w:val="001E3F7A"/>
    <w:rsid w:val="001E685D"/>
    <w:rsid w:val="001F7699"/>
    <w:rsid w:val="002122DB"/>
    <w:rsid w:val="002205C2"/>
    <w:rsid w:val="0022090D"/>
    <w:rsid w:val="002303FB"/>
    <w:rsid w:val="002326E4"/>
    <w:rsid w:val="0024055B"/>
    <w:rsid w:val="00240C48"/>
    <w:rsid w:val="002512F9"/>
    <w:rsid w:val="002515C8"/>
    <w:rsid w:val="0026251D"/>
    <w:rsid w:val="002626B0"/>
    <w:rsid w:val="002637DF"/>
    <w:rsid w:val="00266E05"/>
    <w:rsid w:val="00271D86"/>
    <w:rsid w:val="00273E09"/>
    <w:rsid w:val="00274F69"/>
    <w:rsid w:val="002755F9"/>
    <w:rsid w:val="00283C52"/>
    <w:rsid w:val="00284B84"/>
    <w:rsid w:val="002863D8"/>
    <w:rsid w:val="00295E1A"/>
    <w:rsid w:val="002B508B"/>
    <w:rsid w:val="002C4DAD"/>
    <w:rsid w:val="002D6F73"/>
    <w:rsid w:val="002E38D2"/>
    <w:rsid w:val="002E7C9D"/>
    <w:rsid w:val="00301425"/>
    <w:rsid w:val="00303CBE"/>
    <w:rsid w:val="00303F18"/>
    <w:rsid w:val="00306486"/>
    <w:rsid w:val="00311539"/>
    <w:rsid w:val="00321814"/>
    <w:rsid w:val="00322D9B"/>
    <w:rsid w:val="00333F9E"/>
    <w:rsid w:val="00334536"/>
    <w:rsid w:val="00336AF3"/>
    <w:rsid w:val="00341606"/>
    <w:rsid w:val="003428B3"/>
    <w:rsid w:val="0034634E"/>
    <w:rsid w:val="00350A8F"/>
    <w:rsid w:val="00362CE1"/>
    <w:rsid w:val="00363F62"/>
    <w:rsid w:val="0036541B"/>
    <w:rsid w:val="00366D6D"/>
    <w:rsid w:val="003A1338"/>
    <w:rsid w:val="003A49F5"/>
    <w:rsid w:val="003B5A8E"/>
    <w:rsid w:val="003B6643"/>
    <w:rsid w:val="003D4C76"/>
    <w:rsid w:val="003E53B8"/>
    <w:rsid w:val="003F2AC9"/>
    <w:rsid w:val="003F3083"/>
    <w:rsid w:val="003F6AEA"/>
    <w:rsid w:val="00407515"/>
    <w:rsid w:val="00427781"/>
    <w:rsid w:val="00436DA4"/>
    <w:rsid w:val="00441A6C"/>
    <w:rsid w:val="004434F1"/>
    <w:rsid w:val="00451A56"/>
    <w:rsid w:val="00453E0E"/>
    <w:rsid w:val="00471523"/>
    <w:rsid w:val="00477C25"/>
    <w:rsid w:val="00482AFC"/>
    <w:rsid w:val="00486AD9"/>
    <w:rsid w:val="00491619"/>
    <w:rsid w:val="00491D7C"/>
    <w:rsid w:val="004A2F8D"/>
    <w:rsid w:val="004C5E98"/>
    <w:rsid w:val="004D50A7"/>
    <w:rsid w:val="004E60EA"/>
    <w:rsid w:val="005059D6"/>
    <w:rsid w:val="005144C9"/>
    <w:rsid w:val="00516616"/>
    <w:rsid w:val="0052451C"/>
    <w:rsid w:val="00531F0A"/>
    <w:rsid w:val="00536B0F"/>
    <w:rsid w:val="00553AEC"/>
    <w:rsid w:val="00556BF7"/>
    <w:rsid w:val="005972CA"/>
    <w:rsid w:val="005A28AC"/>
    <w:rsid w:val="005A3AF7"/>
    <w:rsid w:val="005B357D"/>
    <w:rsid w:val="005D01B8"/>
    <w:rsid w:val="005D1586"/>
    <w:rsid w:val="005E3017"/>
    <w:rsid w:val="005F54CF"/>
    <w:rsid w:val="0060370C"/>
    <w:rsid w:val="00610129"/>
    <w:rsid w:val="00614EB9"/>
    <w:rsid w:val="00615A70"/>
    <w:rsid w:val="00615DF7"/>
    <w:rsid w:val="00625FD1"/>
    <w:rsid w:val="0062779E"/>
    <w:rsid w:val="00630770"/>
    <w:rsid w:val="006342BF"/>
    <w:rsid w:val="006448C8"/>
    <w:rsid w:val="00644C9B"/>
    <w:rsid w:val="00650FA8"/>
    <w:rsid w:val="0065206B"/>
    <w:rsid w:val="00654A89"/>
    <w:rsid w:val="006711A3"/>
    <w:rsid w:val="006711B6"/>
    <w:rsid w:val="00690E9E"/>
    <w:rsid w:val="006A2FEC"/>
    <w:rsid w:val="006C0F88"/>
    <w:rsid w:val="006C429F"/>
    <w:rsid w:val="006C4B15"/>
    <w:rsid w:val="006C6072"/>
    <w:rsid w:val="006D51E3"/>
    <w:rsid w:val="006D6C1A"/>
    <w:rsid w:val="006E382B"/>
    <w:rsid w:val="006F16BD"/>
    <w:rsid w:val="007054DE"/>
    <w:rsid w:val="0073575D"/>
    <w:rsid w:val="00740805"/>
    <w:rsid w:val="007434FC"/>
    <w:rsid w:val="00750E83"/>
    <w:rsid w:val="00754C54"/>
    <w:rsid w:val="0076283C"/>
    <w:rsid w:val="00764680"/>
    <w:rsid w:val="00794C84"/>
    <w:rsid w:val="007A04D9"/>
    <w:rsid w:val="007C12C6"/>
    <w:rsid w:val="007D3C65"/>
    <w:rsid w:val="007F3655"/>
    <w:rsid w:val="00805E3F"/>
    <w:rsid w:val="00815272"/>
    <w:rsid w:val="00841DB7"/>
    <w:rsid w:val="00842F7B"/>
    <w:rsid w:val="008532C4"/>
    <w:rsid w:val="00856A14"/>
    <w:rsid w:val="00863E3E"/>
    <w:rsid w:val="0086462E"/>
    <w:rsid w:val="00884454"/>
    <w:rsid w:val="0088788B"/>
    <w:rsid w:val="00896C2C"/>
    <w:rsid w:val="0089786A"/>
    <w:rsid w:val="00897E20"/>
    <w:rsid w:val="008A03EC"/>
    <w:rsid w:val="008B7F76"/>
    <w:rsid w:val="008D1A7B"/>
    <w:rsid w:val="008D20DE"/>
    <w:rsid w:val="008D4518"/>
    <w:rsid w:val="008E0FEF"/>
    <w:rsid w:val="009165C3"/>
    <w:rsid w:val="00926B9F"/>
    <w:rsid w:val="00931AED"/>
    <w:rsid w:val="00941E6E"/>
    <w:rsid w:val="00943453"/>
    <w:rsid w:val="00943D5F"/>
    <w:rsid w:val="00951C06"/>
    <w:rsid w:val="00970995"/>
    <w:rsid w:val="009736B0"/>
    <w:rsid w:val="00982AC2"/>
    <w:rsid w:val="00987B9D"/>
    <w:rsid w:val="00990E88"/>
    <w:rsid w:val="009A1E8C"/>
    <w:rsid w:val="009A312B"/>
    <w:rsid w:val="009A4824"/>
    <w:rsid w:val="009B5181"/>
    <w:rsid w:val="009B71D1"/>
    <w:rsid w:val="009C30BD"/>
    <w:rsid w:val="009E06DF"/>
    <w:rsid w:val="009E384E"/>
    <w:rsid w:val="009E7DBD"/>
    <w:rsid w:val="00A0492D"/>
    <w:rsid w:val="00A10CA0"/>
    <w:rsid w:val="00A21794"/>
    <w:rsid w:val="00A24707"/>
    <w:rsid w:val="00A25D2A"/>
    <w:rsid w:val="00A328A8"/>
    <w:rsid w:val="00A50959"/>
    <w:rsid w:val="00A529E2"/>
    <w:rsid w:val="00A53D60"/>
    <w:rsid w:val="00A725DE"/>
    <w:rsid w:val="00A74872"/>
    <w:rsid w:val="00A92211"/>
    <w:rsid w:val="00A96C3E"/>
    <w:rsid w:val="00AA43BE"/>
    <w:rsid w:val="00AA6CCA"/>
    <w:rsid w:val="00AB13AB"/>
    <w:rsid w:val="00AC3D26"/>
    <w:rsid w:val="00AC6BB4"/>
    <w:rsid w:val="00AC6F96"/>
    <w:rsid w:val="00AD0C2F"/>
    <w:rsid w:val="00AD1655"/>
    <w:rsid w:val="00AF471A"/>
    <w:rsid w:val="00AF7F45"/>
    <w:rsid w:val="00B213EE"/>
    <w:rsid w:val="00B412F4"/>
    <w:rsid w:val="00B52FAA"/>
    <w:rsid w:val="00B6148E"/>
    <w:rsid w:val="00B61E5C"/>
    <w:rsid w:val="00B668DF"/>
    <w:rsid w:val="00B67FFB"/>
    <w:rsid w:val="00B82192"/>
    <w:rsid w:val="00B85FD1"/>
    <w:rsid w:val="00B96E3C"/>
    <w:rsid w:val="00BB6A1D"/>
    <w:rsid w:val="00BC6296"/>
    <w:rsid w:val="00BD33B7"/>
    <w:rsid w:val="00BD4DEB"/>
    <w:rsid w:val="00BD51DA"/>
    <w:rsid w:val="00BD66CC"/>
    <w:rsid w:val="00BE5274"/>
    <w:rsid w:val="00BF07B8"/>
    <w:rsid w:val="00C11698"/>
    <w:rsid w:val="00C12B7F"/>
    <w:rsid w:val="00C40C54"/>
    <w:rsid w:val="00C43499"/>
    <w:rsid w:val="00C505F5"/>
    <w:rsid w:val="00C72C5B"/>
    <w:rsid w:val="00C7423B"/>
    <w:rsid w:val="00C91AAC"/>
    <w:rsid w:val="00C95055"/>
    <w:rsid w:val="00CA326D"/>
    <w:rsid w:val="00CB7747"/>
    <w:rsid w:val="00CC4B5D"/>
    <w:rsid w:val="00CC634F"/>
    <w:rsid w:val="00CD225D"/>
    <w:rsid w:val="00CD2F0E"/>
    <w:rsid w:val="00CD7A7A"/>
    <w:rsid w:val="00CF4831"/>
    <w:rsid w:val="00D01317"/>
    <w:rsid w:val="00D05AF4"/>
    <w:rsid w:val="00D1713D"/>
    <w:rsid w:val="00D17CF8"/>
    <w:rsid w:val="00D260DC"/>
    <w:rsid w:val="00D31AAA"/>
    <w:rsid w:val="00D56BE8"/>
    <w:rsid w:val="00D57586"/>
    <w:rsid w:val="00D72368"/>
    <w:rsid w:val="00D8033F"/>
    <w:rsid w:val="00D80FD9"/>
    <w:rsid w:val="00D84E8D"/>
    <w:rsid w:val="00D97466"/>
    <w:rsid w:val="00DA4E11"/>
    <w:rsid w:val="00DD30DB"/>
    <w:rsid w:val="00DD486E"/>
    <w:rsid w:val="00DD4AAC"/>
    <w:rsid w:val="00DE181E"/>
    <w:rsid w:val="00DE3B0D"/>
    <w:rsid w:val="00DF55BE"/>
    <w:rsid w:val="00DF772D"/>
    <w:rsid w:val="00E0151D"/>
    <w:rsid w:val="00E16FCB"/>
    <w:rsid w:val="00E3166D"/>
    <w:rsid w:val="00E33898"/>
    <w:rsid w:val="00E4780B"/>
    <w:rsid w:val="00E47A64"/>
    <w:rsid w:val="00E5598F"/>
    <w:rsid w:val="00E7120A"/>
    <w:rsid w:val="00E72127"/>
    <w:rsid w:val="00E90CA8"/>
    <w:rsid w:val="00E920BB"/>
    <w:rsid w:val="00EA12A8"/>
    <w:rsid w:val="00EA2382"/>
    <w:rsid w:val="00EC03C8"/>
    <w:rsid w:val="00EC1047"/>
    <w:rsid w:val="00ED1BAE"/>
    <w:rsid w:val="00EF45D7"/>
    <w:rsid w:val="00F15A5D"/>
    <w:rsid w:val="00F223B3"/>
    <w:rsid w:val="00F36F9F"/>
    <w:rsid w:val="00F61684"/>
    <w:rsid w:val="00F6313C"/>
    <w:rsid w:val="00F85654"/>
    <w:rsid w:val="00F8764F"/>
    <w:rsid w:val="00FA141B"/>
    <w:rsid w:val="00FC7A26"/>
    <w:rsid w:val="00FE3B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E090803"/>
  <w15:docId w15:val="{B559FA40-DDA0-438D-953C-46793099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D5F"/>
    <w:pPr>
      <w:ind w:left="720"/>
      <w:contextualSpacing/>
    </w:pPr>
  </w:style>
  <w:style w:type="paragraph" w:styleId="BalloonText">
    <w:name w:val="Balloon Text"/>
    <w:basedOn w:val="Normal"/>
    <w:link w:val="BalloonTextChar"/>
    <w:uiPriority w:val="99"/>
    <w:semiHidden/>
    <w:unhideWhenUsed/>
    <w:rsid w:val="00754C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C54"/>
    <w:rPr>
      <w:rFonts w:ascii="Tahoma" w:hAnsi="Tahoma" w:cs="Tahoma"/>
      <w:sz w:val="16"/>
      <w:szCs w:val="16"/>
    </w:rPr>
  </w:style>
  <w:style w:type="paragraph" w:customStyle="1" w:styleId="Default">
    <w:name w:val="Default"/>
    <w:rsid w:val="009B71D1"/>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C3D26"/>
    <w:rPr>
      <w:sz w:val="16"/>
      <w:szCs w:val="16"/>
    </w:rPr>
  </w:style>
  <w:style w:type="paragraph" w:styleId="CommentText">
    <w:name w:val="annotation text"/>
    <w:basedOn w:val="Normal"/>
    <w:link w:val="CommentTextChar"/>
    <w:uiPriority w:val="99"/>
    <w:unhideWhenUsed/>
    <w:rsid w:val="00AC3D26"/>
    <w:pPr>
      <w:spacing w:line="240" w:lineRule="auto"/>
    </w:pPr>
    <w:rPr>
      <w:sz w:val="20"/>
      <w:szCs w:val="20"/>
    </w:rPr>
  </w:style>
  <w:style w:type="character" w:customStyle="1" w:styleId="CommentTextChar">
    <w:name w:val="Comment Text Char"/>
    <w:basedOn w:val="DefaultParagraphFont"/>
    <w:link w:val="CommentText"/>
    <w:uiPriority w:val="99"/>
    <w:rsid w:val="00AC3D26"/>
    <w:rPr>
      <w:sz w:val="20"/>
      <w:szCs w:val="20"/>
    </w:rPr>
  </w:style>
  <w:style w:type="paragraph" w:styleId="CommentSubject">
    <w:name w:val="annotation subject"/>
    <w:basedOn w:val="CommentText"/>
    <w:next w:val="CommentText"/>
    <w:link w:val="CommentSubjectChar"/>
    <w:uiPriority w:val="99"/>
    <w:semiHidden/>
    <w:unhideWhenUsed/>
    <w:rsid w:val="00AC3D26"/>
    <w:rPr>
      <w:b/>
      <w:bCs/>
    </w:rPr>
  </w:style>
  <w:style w:type="character" w:customStyle="1" w:styleId="CommentSubjectChar">
    <w:name w:val="Comment Subject Char"/>
    <w:basedOn w:val="CommentTextChar"/>
    <w:link w:val="CommentSubject"/>
    <w:uiPriority w:val="99"/>
    <w:semiHidden/>
    <w:rsid w:val="00AC3D26"/>
    <w:rPr>
      <w:b/>
      <w:bCs/>
      <w:sz w:val="20"/>
      <w:szCs w:val="20"/>
    </w:rPr>
  </w:style>
  <w:style w:type="character" w:styleId="Hyperlink">
    <w:name w:val="Hyperlink"/>
    <w:basedOn w:val="DefaultParagraphFont"/>
    <w:uiPriority w:val="99"/>
    <w:unhideWhenUsed/>
    <w:rsid w:val="0088788B"/>
    <w:rPr>
      <w:color w:val="0563C1"/>
      <w:u w:val="single"/>
    </w:rPr>
  </w:style>
  <w:style w:type="character" w:customStyle="1" w:styleId="UnresolvedMention1">
    <w:name w:val="Unresolved Mention1"/>
    <w:basedOn w:val="DefaultParagraphFont"/>
    <w:uiPriority w:val="99"/>
    <w:semiHidden/>
    <w:unhideWhenUsed/>
    <w:rsid w:val="00D31AAA"/>
    <w:rPr>
      <w:color w:val="605E5C"/>
      <w:shd w:val="clear" w:color="auto" w:fill="E1DFDD"/>
    </w:rPr>
  </w:style>
  <w:style w:type="character" w:styleId="FollowedHyperlink">
    <w:name w:val="FollowedHyperlink"/>
    <w:basedOn w:val="DefaultParagraphFont"/>
    <w:uiPriority w:val="99"/>
    <w:semiHidden/>
    <w:unhideWhenUsed/>
    <w:rsid w:val="00926B9F"/>
    <w:rPr>
      <w:color w:val="800080" w:themeColor="followedHyperlink"/>
      <w:u w:val="single"/>
    </w:rPr>
  </w:style>
  <w:style w:type="paragraph" w:styleId="Revision">
    <w:name w:val="Revision"/>
    <w:hidden/>
    <w:uiPriority w:val="99"/>
    <w:semiHidden/>
    <w:rsid w:val="00B67FFB"/>
    <w:pPr>
      <w:spacing w:after="0" w:line="240" w:lineRule="auto"/>
    </w:pPr>
  </w:style>
  <w:style w:type="paragraph" w:styleId="PlainText">
    <w:name w:val="Plain Text"/>
    <w:basedOn w:val="Normal"/>
    <w:link w:val="PlainTextChar"/>
    <w:uiPriority w:val="99"/>
    <w:unhideWhenUsed/>
    <w:rsid w:val="007F365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F3655"/>
    <w:rPr>
      <w:rFonts w:ascii="Calibri" w:hAnsi="Calibri"/>
      <w:szCs w:val="21"/>
    </w:rPr>
  </w:style>
  <w:style w:type="character" w:customStyle="1" w:styleId="normaltextrun">
    <w:name w:val="normaltextrun"/>
    <w:basedOn w:val="DefaultParagraphFont"/>
    <w:rsid w:val="00625FD1"/>
  </w:style>
  <w:style w:type="character" w:customStyle="1" w:styleId="eop">
    <w:name w:val="eop"/>
    <w:basedOn w:val="DefaultParagraphFont"/>
    <w:rsid w:val="00625FD1"/>
  </w:style>
  <w:style w:type="paragraph" w:customStyle="1" w:styleId="paragraph">
    <w:name w:val="paragraph"/>
    <w:basedOn w:val="Normal"/>
    <w:rsid w:val="00625FD1"/>
    <w:pPr>
      <w:spacing w:before="100" w:beforeAutospacing="1" w:after="100" w:afterAutospacing="1" w:line="240" w:lineRule="auto"/>
    </w:pPr>
    <w:rPr>
      <w:rFonts w:ascii="Calibri" w:hAnsi="Calibri" w:cs="Calibri"/>
      <w:lang w:eastAsia="en-ZA"/>
    </w:rPr>
  </w:style>
  <w:style w:type="character" w:customStyle="1" w:styleId="tabchar">
    <w:name w:val="tabchar"/>
    <w:basedOn w:val="DefaultParagraphFont"/>
    <w:rsid w:val="00AD0C2F"/>
  </w:style>
  <w:style w:type="paragraph" w:styleId="NoSpacing">
    <w:name w:val="No Spacing"/>
    <w:uiPriority w:val="1"/>
    <w:qFormat/>
    <w:rsid w:val="001E3F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6983">
      <w:bodyDiv w:val="1"/>
      <w:marLeft w:val="0"/>
      <w:marRight w:val="0"/>
      <w:marTop w:val="0"/>
      <w:marBottom w:val="0"/>
      <w:divBdr>
        <w:top w:val="none" w:sz="0" w:space="0" w:color="auto"/>
        <w:left w:val="none" w:sz="0" w:space="0" w:color="auto"/>
        <w:bottom w:val="none" w:sz="0" w:space="0" w:color="auto"/>
        <w:right w:val="none" w:sz="0" w:space="0" w:color="auto"/>
      </w:divBdr>
    </w:div>
    <w:div w:id="23799409">
      <w:bodyDiv w:val="1"/>
      <w:marLeft w:val="0"/>
      <w:marRight w:val="0"/>
      <w:marTop w:val="0"/>
      <w:marBottom w:val="0"/>
      <w:divBdr>
        <w:top w:val="none" w:sz="0" w:space="0" w:color="auto"/>
        <w:left w:val="none" w:sz="0" w:space="0" w:color="auto"/>
        <w:bottom w:val="none" w:sz="0" w:space="0" w:color="auto"/>
        <w:right w:val="none" w:sz="0" w:space="0" w:color="auto"/>
      </w:divBdr>
    </w:div>
    <w:div w:id="32848285">
      <w:bodyDiv w:val="1"/>
      <w:marLeft w:val="0"/>
      <w:marRight w:val="0"/>
      <w:marTop w:val="0"/>
      <w:marBottom w:val="0"/>
      <w:divBdr>
        <w:top w:val="none" w:sz="0" w:space="0" w:color="auto"/>
        <w:left w:val="none" w:sz="0" w:space="0" w:color="auto"/>
        <w:bottom w:val="none" w:sz="0" w:space="0" w:color="auto"/>
        <w:right w:val="none" w:sz="0" w:space="0" w:color="auto"/>
      </w:divBdr>
    </w:div>
    <w:div w:id="48110760">
      <w:bodyDiv w:val="1"/>
      <w:marLeft w:val="0"/>
      <w:marRight w:val="0"/>
      <w:marTop w:val="0"/>
      <w:marBottom w:val="0"/>
      <w:divBdr>
        <w:top w:val="none" w:sz="0" w:space="0" w:color="auto"/>
        <w:left w:val="none" w:sz="0" w:space="0" w:color="auto"/>
        <w:bottom w:val="none" w:sz="0" w:space="0" w:color="auto"/>
        <w:right w:val="none" w:sz="0" w:space="0" w:color="auto"/>
      </w:divBdr>
    </w:div>
    <w:div w:id="93988187">
      <w:bodyDiv w:val="1"/>
      <w:marLeft w:val="0"/>
      <w:marRight w:val="0"/>
      <w:marTop w:val="0"/>
      <w:marBottom w:val="0"/>
      <w:divBdr>
        <w:top w:val="none" w:sz="0" w:space="0" w:color="auto"/>
        <w:left w:val="none" w:sz="0" w:space="0" w:color="auto"/>
        <w:bottom w:val="none" w:sz="0" w:space="0" w:color="auto"/>
        <w:right w:val="none" w:sz="0" w:space="0" w:color="auto"/>
      </w:divBdr>
    </w:div>
    <w:div w:id="153691641">
      <w:bodyDiv w:val="1"/>
      <w:marLeft w:val="0"/>
      <w:marRight w:val="0"/>
      <w:marTop w:val="0"/>
      <w:marBottom w:val="0"/>
      <w:divBdr>
        <w:top w:val="none" w:sz="0" w:space="0" w:color="auto"/>
        <w:left w:val="none" w:sz="0" w:space="0" w:color="auto"/>
        <w:bottom w:val="none" w:sz="0" w:space="0" w:color="auto"/>
        <w:right w:val="none" w:sz="0" w:space="0" w:color="auto"/>
      </w:divBdr>
    </w:div>
    <w:div w:id="175115158">
      <w:bodyDiv w:val="1"/>
      <w:marLeft w:val="0"/>
      <w:marRight w:val="0"/>
      <w:marTop w:val="0"/>
      <w:marBottom w:val="0"/>
      <w:divBdr>
        <w:top w:val="none" w:sz="0" w:space="0" w:color="auto"/>
        <w:left w:val="none" w:sz="0" w:space="0" w:color="auto"/>
        <w:bottom w:val="none" w:sz="0" w:space="0" w:color="auto"/>
        <w:right w:val="none" w:sz="0" w:space="0" w:color="auto"/>
      </w:divBdr>
    </w:div>
    <w:div w:id="179782143">
      <w:bodyDiv w:val="1"/>
      <w:marLeft w:val="0"/>
      <w:marRight w:val="0"/>
      <w:marTop w:val="0"/>
      <w:marBottom w:val="0"/>
      <w:divBdr>
        <w:top w:val="none" w:sz="0" w:space="0" w:color="auto"/>
        <w:left w:val="none" w:sz="0" w:space="0" w:color="auto"/>
        <w:bottom w:val="none" w:sz="0" w:space="0" w:color="auto"/>
        <w:right w:val="none" w:sz="0" w:space="0" w:color="auto"/>
      </w:divBdr>
    </w:div>
    <w:div w:id="318311220">
      <w:bodyDiv w:val="1"/>
      <w:marLeft w:val="0"/>
      <w:marRight w:val="0"/>
      <w:marTop w:val="0"/>
      <w:marBottom w:val="0"/>
      <w:divBdr>
        <w:top w:val="none" w:sz="0" w:space="0" w:color="auto"/>
        <w:left w:val="none" w:sz="0" w:space="0" w:color="auto"/>
        <w:bottom w:val="none" w:sz="0" w:space="0" w:color="auto"/>
        <w:right w:val="none" w:sz="0" w:space="0" w:color="auto"/>
      </w:divBdr>
    </w:div>
    <w:div w:id="391738585">
      <w:bodyDiv w:val="1"/>
      <w:marLeft w:val="0"/>
      <w:marRight w:val="0"/>
      <w:marTop w:val="0"/>
      <w:marBottom w:val="0"/>
      <w:divBdr>
        <w:top w:val="none" w:sz="0" w:space="0" w:color="auto"/>
        <w:left w:val="none" w:sz="0" w:space="0" w:color="auto"/>
        <w:bottom w:val="none" w:sz="0" w:space="0" w:color="auto"/>
        <w:right w:val="none" w:sz="0" w:space="0" w:color="auto"/>
      </w:divBdr>
    </w:div>
    <w:div w:id="395706926">
      <w:bodyDiv w:val="1"/>
      <w:marLeft w:val="0"/>
      <w:marRight w:val="0"/>
      <w:marTop w:val="0"/>
      <w:marBottom w:val="0"/>
      <w:divBdr>
        <w:top w:val="none" w:sz="0" w:space="0" w:color="auto"/>
        <w:left w:val="none" w:sz="0" w:space="0" w:color="auto"/>
        <w:bottom w:val="none" w:sz="0" w:space="0" w:color="auto"/>
        <w:right w:val="none" w:sz="0" w:space="0" w:color="auto"/>
      </w:divBdr>
    </w:div>
    <w:div w:id="396050809">
      <w:bodyDiv w:val="1"/>
      <w:marLeft w:val="0"/>
      <w:marRight w:val="0"/>
      <w:marTop w:val="0"/>
      <w:marBottom w:val="0"/>
      <w:divBdr>
        <w:top w:val="none" w:sz="0" w:space="0" w:color="auto"/>
        <w:left w:val="none" w:sz="0" w:space="0" w:color="auto"/>
        <w:bottom w:val="none" w:sz="0" w:space="0" w:color="auto"/>
        <w:right w:val="none" w:sz="0" w:space="0" w:color="auto"/>
      </w:divBdr>
    </w:div>
    <w:div w:id="493881741">
      <w:bodyDiv w:val="1"/>
      <w:marLeft w:val="0"/>
      <w:marRight w:val="0"/>
      <w:marTop w:val="0"/>
      <w:marBottom w:val="0"/>
      <w:divBdr>
        <w:top w:val="none" w:sz="0" w:space="0" w:color="auto"/>
        <w:left w:val="none" w:sz="0" w:space="0" w:color="auto"/>
        <w:bottom w:val="none" w:sz="0" w:space="0" w:color="auto"/>
        <w:right w:val="none" w:sz="0" w:space="0" w:color="auto"/>
      </w:divBdr>
    </w:div>
    <w:div w:id="503133377">
      <w:bodyDiv w:val="1"/>
      <w:marLeft w:val="0"/>
      <w:marRight w:val="0"/>
      <w:marTop w:val="0"/>
      <w:marBottom w:val="0"/>
      <w:divBdr>
        <w:top w:val="none" w:sz="0" w:space="0" w:color="auto"/>
        <w:left w:val="none" w:sz="0" w:space="0" w:color="auto"/>
        <w:bottom w:val="none" w:sz="0" w:space="0" w:color="auto"/>
        <w:right w:val="none" w:sz="0" w:space="0" w:color="auto"/>
      </w:divBdr>
    </w:div>
    <w:div w:id="524831577">
      <w:bodyDiv w:val="1"/>
      <w:marLeft w:val="0"/>
      <w:marRight w:val="0"/>
      <w:marTop w:val="0"/>
      <w:marBottom w:val="0"/>
      <w:divBdr>
        <w:top w:val="none" w:sz="0" w:space="0" w:color="auto"/>
        <w:left w:val="none" w:sz="0" w:space="0" w:color="auto"/>
        <w:bottom w:val="none" w:sz="0" w:space="0" w:color="auto"/>
        <w:right w:val="none" w:sz="0" w:space="0" w:color="auto"/>
      </w:divBdr>
    </w:div>
    <w:div w:id="665977076">
      <w:bodyDiv w:val="1"/>
      <w:marLeft w:val="0"/>
      <w:marRight w:val="0"/>
      <w:marTop w:val="0"/>
      <w:marBottom w:val="0"/>
      <w:divBdr>
        <w:top w:val="none" w:sz="0" w:space="0" w:color="auto"/>
        <w:left w:val="none" w:sz="0" w:space="0" w:color="auto"/>
        <w:bottom w:val="none" w:sz="0" w:space="0" w:color="auto"/>
        <w:right w:val="none" w:sz="0" w:space="0" w:color="auto"/>
      </w:divBdr>
    </w:div>
    <w:div w:id="690106219">
      <w:bodyDiv w:val="1"/>
      <w:marLeft w:val="0"/>
      <w:marRight w:val="0"/>
      <w:marTop w:val="0"/>
      <w:marBottom w:val="0"/>
      <w:divBdr>
        <w:top w:val="none" w:sz="0" w:space="0" w:color="auto"/>
        <w:left w:val="none" w:sz="0" w:space="0" w:color="auto"/>
        <w:bottom w:val="none" w:sz="0" w:space="0" w:color="auto"/>
        <w:right w:val="none" w:sz="0" w:space="0" w:color="auto"/>
      </w:divBdr>
    </w:div>
    <w:div w:id="876626491">
      <w:bodyDiv w:val="1"/>
      <w:marLeft w:val="0"/>
      <w:marRight w:val="0"/>
      <w:marTop w:val="0"/>
      <w:marBottom w:val="0"/>
      <w:divBdr>
        <w:top w:val="none" w:sz="0" w:space="0" w:color="auto"/>
        <w:left w:val="none" w:sz="0" w:space="0" w:color="auto"/>
        <w:bottom w:val="none" w:sz="0" w:space="0" w:color="auto"/>
        <w:right w:val="none" w:sz="0" w:space="0" w:color="auto"/>
      </w:divBdr>
    </w:div>
    <w:div w:id="953438845">
      <w:bodyDiv w:val="1"/>
      <w:marLeft w:val="0"/>
      <w:marRight w:val="0"/>
      <w:marTop w:val="0"/>
      <w:marBottom w:val="0"/>
      <w:divBdr>
        <w:top w:val="none" w:sz="0" w:space="0" w:color="auto"/>
        <w:left w:val="none" w:sz="0" w:space="0" w:color="auto"/>
        <w:bottom w:val="none" w:sz="0" w:space="0" w:color="auto"/>
        <w:right w:val="none" w:sz="0" w:space="0" w:color="auto"/>
      </w:divBdr>
    </w:div>
    <w:div w:id="1005210588">
      <w:bodyDiv w:val="1"/>
      <w:marLeft w:val="0"/>
      <w:marRight w:val="0"/>
      <w:marTop w:val="0"/>
      <w:marBottom w:val="0"/>
      <w:divBdr>
        <w:top w:val="none" w:sz="0" w:space="0" w:color="auto"/>
        <w:left w:val="none" w:sz="0" w:space="0" w:color="auto"/>
        <w:bottom w:val="none" w:sz="0" w:space="0" w:color="auto"/>
        <w:right w:val="none" w:sz="0" w:space="0" w:color="auto"/>
      </w:divBdr>
    </w:div>
    <w:div w:id="1074208736">
      <w:bodyDiv w:val="1"/>
      <w:marLeft w:val="0"/>
      <w:marRight w:val="0"/>
      <w:marTop w:val="0"/>
      <w:marBottom w:val="0"/>
      <w:divBdr>
        <w:top w:val="none" w:sz="0" w:space="0" w:color="auto"/>
        <w:left w:val="none" w:sz="0" w:space="0" w:color="auto"/>
        <w:bottom w:val="none" w:sz="0" w:space="0" w:color="auto"/>
        <w:right w:val="none" w:sz="0" w:space="0" w:color="auto"/>
      </w:divBdr>
    </w:div>
    <w:div w:id="1076321855">
      <w:bodyDiv w:val="1"/>
      <w:marLeft w:val="0"/>
      <w:marRight w:val="0"/>
      <w:marTop w:val="0"/>
      <w:marBottom w:val="0"/>
      <w:divBdr>
        <w:top w:val="none" w:sz="0" w:space="0" w:color="auto"/>
        <w:left w:val="none" w:sz="0" w:space="0" w:color="auto"/>
        <w:bottom w:val="none" w:sz="0" w:space="0" w:color="auto"/>
        <w:right w:val="none" w:sz="0" w:space="0" w:color="auto"/>
      </w:divBdr>
    </w:div>
    <w:div w:id="1119180179">
      <w:bodyDiv w:val="1"/>
      <w:marLeft w:val="0"/>
      <w:marRight w:val="0"/>
      <w:marTop w:val="0"/>
      <w:marBottom w:val="0"/>
      <w:divBdr>
        <w:top w:val="none" w:sz="0" w:space="0" w:color="auto"/>
        <w:left w:val="none" w:sz="0" w:space="0" w:color="auto"/>
        <w:bottom w:val="none" w:sz="0" w:space="0" w:color="auto"/>
        <w:right w:val="none" w:sz="0" w:space="0" w:color="auto"/>
      </w:divBdr>
    </w:div>
    <w:div w:id="1198467551">
      <w:bodyDiv w:val="1"/>
      <w:marLeft w:val="0"/>
      <w:marRight w:val="0"/>
      <w:marTop w:val="0"/>
      <w:marBottom w:val="0"/>
      <w:divBdr>
        <w:top w:val="none" w:sz="0" w:space="0" w:color="auto"/>
        <w:left w:val="none" w:sz="0" w:space="0" w:color="auto"/>
        <w:bottom w:val="none" w:sz="0" w:space="0" w:color="auto"/>
        <w:right w:val="none" w:sz="0" w:space="0" w:color="auto"/>
      </w:divBdr>
    </w:div>
    <w:div w:id="1227764093">
      <w:bodyDiv w:val="1"/>
      <w:marLeft w:val="0"/>
      <w:marRight w:val="0"/>
      <w:marTop w:val="0"/>
      <w:marBottom w:val="0"/>
      <w:divBdr>
        <w:top w:val="none" w:sz="0" w:space="0" w:color="auto"/>
        <w:left w:val="none" w:sz="0" w:space="0" w:color="auto"/>
        <w:bottom w:val="none" w:sz="0" w:space="0" w:color="auto"/>
        <w:right w:val="none" w:sz="0" w:space="0" w:color="auto"/>
      </w:divBdr>
    </w:div>
    <w:div w:id="1278609957">
      <w:bodyDiv w:val="1"/>
      <w:marLeft w:val="0"/>
      <w:marRight w:val="0"/>
      <w:marTop w:val="0"/>
      <w:marBottom w:val="0"/>
      <w:divBdr>
        <w:top w:val="none" w:sz="0" w:space="0" w:color="auto"/>
        <w:left w:val="none" w:sz="0" w:space="0" w:color="auto"/>
        <w:bottom w:val="none" w:sz="0" w:space="0" w:color="auto"/>
        <w:right w:val="none" w:sz="0" w:space="0" w:color="auto"/>
      </w:divBdr>
    </w:div>
    <w:div w:id="1421607593">
      <w:bodyDiv w:val="1"/>
      <w:marLeft w:val="0"/>
      <w:marRight w:val="0"/>
      <w:marTop w:val="0"/>
      <w:marBottom w:val="0"/>
      <w:divBdr>
        <w:top w:val="none" w:sz="0" w:space="0" w:color="auto"/>
        <w:left w:val="none" w:sz="0" w:space="0" w:color="auto"/>
        <w:bottom w:val="none" w:sz="0" w:space="0" w:color="auto"/>
        <w:right w:val="none" w:sz="0" w:space="0" w:color="auto"/>
      </w:divBdr>
    </w:div>
    <w:div w:id="1533614965">
      <w:bodyDiv w:val="1"/>
      <w:marLeft w:val="0"/>
      <w:marRight w:val="0"/>
      <w:marTop w:val="0"/>
      <w:marBottom w:val="0"/>
      <w:divBdr>
        <w:top w:val="none" w:sz="0" w:space="0" w:color="auto"/>
        <w:left w:val="none" w:sz="0" w:space="0" w:color="auto"/>
        <w:bottom w:val="none" w:sz="0" w:space="0" w:color="auto"/>
        <w:right w:val="none" w:sz="0" w:space="0" w:color="auto"/>
      </w:divBdr>
    </w:div>
    <w:div w:id="1551376440">
      <w:bodyDiv w:val="1"/>
      <w:marLeft w:val="0"/>
      <w:marRight w:val="0"/>
      <w:marTop w:val="0"/>
      <w:marBottom w:val="0"/>
      <w:divBdr>
        <w:top w:val="none" w:sz="0" w:space="0" w:color="auto"/>
        <w:left w:val="none" w:sz="0" w:space="0" w:color="auto"/>
        <w:bottom w:val="none" w:sz="0" w:space="0" w:color="auto"/>
        <w:right w:val="none" w:sz="0" w:space="0" w:color="auto"/>
      </w:divBdr>
    </w:div>
    <w:div w:id="1570651595">
      <w:bodyDiv w:val="1"/>
      <w:marLeft w:val="0"/>
      <w:marRight w:val="0"/>
      <w:marTop w:val="0"/>
      <w:marBottom w:val="0"/>
      <w:divBdr>
        <w:top w:val="none" w:sz="0" w:space="0" w:color="auto"/>
        <w:left w:val="none" w:sz="0" w:space="0" w:color="auto"/>
        <w:bottom w:val="none" w:sz="0" w:space="0" w:color="auto"/>
        <w:right w:val="none" w:sz="0" w:space="0" w:color="auto"/>
      </w:divBdr>
    </w:div>
    <w:div w:id="1590701811">
      <w:bodyDiv w:val="1"/>
      <w:marLeft w:val="0"/>
      <w:marRight w:val="0"/>
      <w:marTop w:val="0"/>
      <w:marBottom w:val="0"/>
      <w:divBdr>
        <w:top w:val="none" w:sz="0" w:space="0" w:color="auto"/>
        <w:left w:val="none" w:sz="0" w:space="0" w:color="auto"/>
        <w:bottom w:val="none" w:sz="0" w:space="0" w:color="auto"/>
        <w:right w:val="none" w:sz="0" w:space="0" w:color="auto"/>
      </w:divBdr>
    </w:div>
    <w:div w:id="1617713926">
      <w:bodyDiv w:val="1"/>
      <w:marLeft w:val="0"/>
      <w:marRight w:val="0"/>
      <w:marTop w:val="0"/>
      <w:marBottom w:val="0"/>
      <w:divBdr>
        <w:top w:val="none" w:sz="0" w:space="0" w:color="auto"/>
        <w:left w:val="none" w:sz="0" w:space="0" w:color="auto"/>
        <w:bottom w:val="none" w:sz="0" w:space="0" w:color="auto"/>
        <w:right w:val="none" w:sz="0" w:space="0" w:color="auto"/>
      </w:divBdr>
    </w:div>
    <w:div w:id="1625193539">
      <w:bodyDiv w:val="1"/>
      <w:marLeft w:val="0"/>
      <w:marRight w:val="0"/>
      <w:marTop w:val="0"/>
      <w:marBottom w:val="0"/>
      <w:divBdr>
        <w:top w:val="none" w:sz="0" w:space="0" w:color="auto"/>
        <w:left w:val="none" w:sz="0" w:space="0" w:color="auto"/>
        <w:bottom w:val="none" w:sz="0" w:space="0" w:color="auto"/>
        <w:right w:val="none" w:sz="0" w:space="0" w:color="auto"/>
      </w:divBdr>
    </w:div>
    <w:div w:id="1705669993">
      <w:bodyDiv w:val="1"/>
      <w:marLeft w:val="0"/>
      <w:marRight w:val="0"/>
      <w:marTop w:val="0"/>
      <w:marBottom w:val="0"/>
      <w:divBdr>
        <w:top w:val="none" w:sz="0" w:space="0" w:color="auto"/>
        <w:left w:val="none" w:sz="0" w:space="0" w:color="auto"/>
        <w:bottom w:val="none" w:sz="0" w:space="0" w:color="auto"/>
        <w:right w:val="none" w:sz="0" w:space="0" w:color="auto"/>
      </w:divBdr>
    </w:div>
    <w:div w:id="1858470252">
      <w:bodyDiv w:val="1"/>
      <w:marLeft w:val="0"/>
      <w:marRight w:val="0"/>
      <w:marTop w:val="0"/>
      <w:marBottom w:val="0"/>
      <w:divBdr>
        <w:top w:val="none" w:sz="0" w:space="0" w:color="auto"/>
        <w:left w:val="none" w:sz="0" w:space="0" w:color="auto"/>
        <w:bottom w:val="none" w:sz="0" w:space="0" w:color="auto"/>
        <w:right w:val="none" w:sz="0" w:space="0" w:color="auto"/>
      </w:divBdr>
    </w:div>
    <w:div w:id="1902590640">
      <w:bodyDiv w:val="1"/>
      <w:marLeft w:val="0"/>
      <w:marRight w:val="0"/>
      <w:marTop w:val="0"/>
      <w:marBottom w:val="0"/>
      <w:divBdr>
        <w:top w:val="none" w:sz="0" w:space="0" w:color="auto"/>
        <w:left w:val="none" w:sz="0" w:space="0" w:color="auto"/>
        <w:bottom w:val="none" w:sz="0" w:space="0" w:color="auto"/>
        <w:right w:val="none" w:sz="0" w:space="0" w:color="auto"/>
      </w:divBdr>
    </w:div>
    <w:div w:id="1933856441">
      <w:bodyDiv w:val="1"/>
      <w:marLeft w:val="0"/>
      <w:marRight w:val="0"/>
      <w:marTop w:val="0"/>
      <w:marBottom w:val="0"/>
      <w:divBdr>
        <w:top w:val="none" w:sz="0" w:space="0" w:color="auto"/>
        <w:left w:val="none" w:sz="0" w:space="0" w:color="auto"/>
        <w:bottom w:val="none" w:sz="0" w:space="0" w:color="auto"/>
        <w:right w:val="none" w:sz="0" w:space="0" w:color="auto"/>
      </w:divBdr>
    </w:div>
    <w:div w:id="1939754982">
      <w:bodyDiv w:val="1"/>
      <w:marLeft w:val="0"/>
      <w:marRight w:val="0"/>
      <w:marTop w:val="0"/>
      <w:marBottom w:val="0"/>
      <w:divBdr>
        <w:top w:val="none" w:sz="0" w:space="0" w:color="auto"/>
        <w:left w:val="none" w:sz="0" w:space="0" w:color="auto"/>
        <w:bottom w:val="none" w:sz="0" w:space="0" w:color="auto"/>
        <w:right w:val="none" w:sz="0" w:space="0" w:color="auto"/>
      </w:divBdr>
    </w:div>
    <w:div w:id="20801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PowerPoint_Presentation.pptx"/><Relationship Id="rId11" Type="http://schemas.openxmlformats.org/officeDocument/2006/relationships/package" Target="embeddings/Microsoft_Word_Document2.docx"/><Relationship Id="rId5" Type="http://schemas.openxmlformats.org/officeDocument/2006/relationships/image" Target="media/image1.emf"/><Relationship Id="rId10" Type="http://schemas.openxmlformats.org/officeDocument/2006/relationships/package" Target="embeddings/Microsoft_PowerPoint_Presentation1.pptx"/><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Thabang Thinane</dc:creator>
  <cp:lastModifiedBy>Siseko Lande</cp:lastModifiedBy>
  <cp:revision>3</cp:revision>
  <cp:lastPrinted>2021-10-29T11:52:00Z</cp:lastPrinted>
  <dcterms:created xsi:type="dcterms:W3CDTF">2022-12-02T10:46:00Z</dcterms:created>
  <dcterms:modified xsi:type="dcterms:W3CDTF">2022-12-02T10:56:00Z</dcterms:modified>
</cp:coreProperties>
</file>