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65F9DBF5" w:rsidR="00F8556A" w:rsidRPr="001465C1" w:rsidRDefault="004F6951" w:rsidP="001465C1">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ab/>
      </w: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A581984" w14:textId="77777777" w:rsidR="00705695" w:rsidRPr="001465C1" w:rsidRDefault="00705695" w:rsidP="001465C1">
      <w:pPr>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1465C1">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C00000"/>
          </w:tcPr>
          <w:p w14:paraId="5A69B0C4" w14:textId="165D8B76" w:rsidR="001A7082" w:rsidRPr="001465C1" w:rsidRDefault="001465C1" w:rsidP="001465C1">
            <w:pPr>
              <w:widowControl w:val="0"/>
              <w:tabs>
                <w:tab w:val="left" w:pos="2880"/>
                <w:tab w:val="left" w:pos="5760"/>
                <w:tab w:val="left" w:pos="7920"/>
              </w:tabs>
              <w:spacing w:after="120" w:line="240" w:lineRule="auto"/>
              <w:jc w:val="center"/>
              <w:rPr>
                <w:rFonts w:ascii="Arial" w:eastAsia="Times New Roman" w:hAnsi="Arial" w:cs="Arial"/>
                <w:b/>
                <w:bCs/>
                <w:snapToGrid w:val="0"/>
                <w:color w:val="FFFFFF" w:themeColor="background1"/>
                <w:highlight w:val="yellow"/>
                <w:lang w:val="en-GB"/>
              </w:rPr>
            </w:pPr>
            <w:r>
              <w:rPr>
                <w:rFonts w:ascii="Arial" w:eastAsia="Times New Roman" w:hAnsi="Arial" w:cs="Arial"/>
                <w:b/>
                <w:bCs/>
                <w:snapToGrid w:val="0"/>
                <w:color w:val="FFFFFF" w:themeColor="background1"/>
                <w:lang w:val="en-GB"/>
              </w:rPr>
              <w:t>8</w:t>
            </w:r>
            <w:r w:rsidRPr="001465C1">
              <w:rPr>
                <w:rFonts w:ascii="Arial" w:eastAsia="Times New Roman" w:hAnsi="Arial" w:cs="Arial"/>
                <w:b/>
                <w:bCs/>
                <w:snapToGrid w:val="0"/>
                <w:color w:val="FFFFFF" w:themeColor="background1"/>
                <w:lang w:val="en-GB"/>
              </w:rPr>
              <w:t>0</w:t>
            </w:r>
          </w:p>
        </w:tc>
      </w:tr>
      <w:tr w:rsidR="001A7082" w:rsidRPr="001A7082" w14:paraId="34A2E00B" w14:textId="77777777" w:rsidTr="001465C1">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C00000"/>
          </w:tcPr>
          <w:p w14:paraId="583998AC" w14:textId="4969CE04" w:rsidR="001A7082" w:rsidRPr="001465C1" w:rsidRDefault="001465C1" w:rsidP="001465C1">
            <w:pPr>
              <w:widowControl w:val="0"/>
              <w:tabs>
                <w:tab w:val="left" w:pos="2880"/>
                <w:tab w:val="left" w:pos="5760"/>
                <w:tab w:val="left" w:pos="7920"/>
              </w:tabs>
              <w:spacing w:after="120" w:line="240" w:lineRule="auto"/>
              <w:jc w:val="center"/>
              <w:rPr>
                <w:rFonts w:ascii="Arial" w:eastAsia="Times New Roman" w:hAnsi="Arial" w:cs="Arial"/>
                <w:b/>
                <w:bCs/>
                <w:snapToGrid w:val="0"/>
                <w:color w:val="FFFFFF" w:themeColor="background1"/>
                <w:lang w:val="en-GB"/>
              </w:rPr>
            </w:pPr>
            <w:r w:rsidRPr="001465C1">
              <w:rPr>
                <w:rFonts w:ascii="Arial" w:eastAsia="Times New Roman" w:hAnsi="Arial" w:cs="Arial"/>
                <w:b/>
                <w:bCs/>
                <w:snapToGrid w:val="0"/>
                <w:color w:val="FFFFFF" w:themeColor="background1"/>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1134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2244"/>
        <w:gridCol w:w="2106"/>
        <w:gridCol w:w="2121"/>
      </w:tblGrid>
      <w:tr w:rsidR="00605A54" w:rsidRPr="001A7082" w14:paraId="1588AAFD" w14:textId="478A2FC2" w:rsidTr="00605A54">
        <w:trPr>
          <w:trHeight w:val="863"/>
        </w:trPr>
        <w:tc>
          <w:tcPr>
            <w:tcW w:w="4870" w:type="dxa"/>
            <w:tcBorders>
              <w:top w:val="nil"/>
            </w:tcBorders>
            <w:shd w:val="clear" w:color="auto" w:fill="AEAAAA" w:themeFill="background2" w:themeFillShade="BF"/>
            <w:vAlign w:val="center"/>
          </w:tcPr>
          <w:p w14:paraId="52912D4F" w14:textId="77777777" w:rsidR="00605A54" w:rsidRPr="001A7082" w:rsidRDefault="00605A54"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244" w:type="dxa"/>
            <w:shd w:val="clear" w:color="auto" w:fill="C00000"/>
            <w:vAlign w:val="center"/>
          </w:tcPr>
          <w:p w14:paraId="75446978" w14:textId="77777777" w:rsidR="00605A54" w:rsidRPr="001A7082" w:rsidRDefault="00605A54"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605A54"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605A54" w:rsidRPr="001A7082" w:rsidRDefault="00605A54"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106" w:type="dxa"/>
            <w:shd w:val="clear" w:color="auto" w:fill="F4B083" w:themeFill="accent2" w:themeFillTint="99"/>
          </w:tcPr>
          <w:p w14:paraId="5D642773" w14:textId="77777777" w:rsidR="00605A54"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2121" w:type="dxa"/>
            <w:shd w:val="clear" w:color="auto" w:fill="F4B083" w:themeFill="accent2" w:themeFillTint="99"/>
          </w:tcPr>
          <w:p w14:paraId="5B8F8B30" w14:textId="77777777" w:rsidR="00605A54" w:rsidRDefault="00605A54" w:rsidP="00605A54">
            <w:pPr>
              <w:pStyle w:val="Default"/>
              <w:jc w:val="center"/>
              <w:rPr>
                <w:sz w:val="23"/>
                <w:szCs w:val="23"/>
              </w:rPr>
            </w:pPr>
            <w:r>
              <w:rPr>
                <w:b/>
                <w:bCs/>
                <w:sz w:val="23"/>
                <w:szCs w:val="23"/>
              </w:rPr>
              <w:t xml:space="preserve">Evidence Required </w:t>
            </w:r>
          </w:p>
          <w:p w14:paraId="1B56F0EF" w14:textId="77777777" w:rsidR="00605A54" w:rsidRPr="001A7082" w:rsidRDefault="00605A54" w:rsidP="001A7082">
            <w:pPr>
              <w:kinsoku w:val="0"/>
              <w:overflowPunct w:val="0"/>
              <w:spacing w:before="96" w:after="0" w:line="240" w:lineRule="auto"/>
              <w:jc w:val="center"/>
              <w:textAlignment w:val="baseline"/>
              <w:rPr>
                <w:rFonts w:ascii="Arial" w:eastAsia="Times New Roman" w:hAnsi="Arial" w:cs="Arial"/>
                <w:b/>
                <w:kern w:val="24"/>
                <w:lang w:val="en-US"/>
              </w:rPr>
            </w:pPr>
          </w:p>
        </w:tc>
      </w:tr>
      <w:tr w:rsidR="00605A54" w:rsidRPr="001A7082" w14:paraId="529AEE2E" w14:textId="7165B0ED" w:rsidTr="00605A54">
        <w:trPr>
          <w:trHeight w:val="317"/>
        </w:trPr>
        <w:tc>
          <w:tcPr>
            <w:tcW w:w="4870" w:type="dxa"/>
            <w:shd w:val="clear" w:color="auto" w:fill="auto"/>
            <w:vAlign w:val="center"/>
          </w:tcPr>
          <w:p w14:paraId="5C15E0B4" w14:textId="77777777" w:rsidR="00605A54" w:rsidRDefault="00605A54" w:rsidP="00605A54">
            <w:pPr>
              <w:pStyle w:val="Default"/>
              <w:rPr>
                <w:sz w:val="23"/>
                <w:szCs w:val="23"/>
              </w:rPr>
            </w:pPr>
            <w:r>
              <w:rPr>
                <w:sz w:val="23"/>
                <w:szCs w:val="23"/>
              </w:rPr>
              <w:t xml:space="preserve">The entity is an LE with at least 51% Black </w:t>
            </w:r>
            <w:proofErr w:type="gramStart"/>
            <w:r>
              <w:rPr>
                <w:sz w:val="23"/>
                <w:szCs w:val="23"/>
              </w:rPr>
              <w:t>ownership</w:t>
            </w:r>
            <w:proofErr w:type="gramEnd"/>
            <w:r>
              <w:rPr>
                <w:sz w:val="23"/>
                <w:szCs w:val="23"/>
              </w:rPr>
              <w:t xml:space="preserve"> </w:t>
            </w:r>
          </w:p>
          <w:p w14:paraId="37147497" w14:textId="27297F00" w:rsidR="00605A54" w:rsidRPr="001A7082" w:rsidRDefault="00605A54" w:rsidP="0022664D">
            <w:pPr>
              <w:kinsoku w:val="0"/>
              <w:overflowPunct w:val="0"/>
              <w:spacing w:before="115" w:after="0" w:line="240" w:lineRule="auto"/>
              <w:textAlignment w:val="baseline"/>
              <w:rPr>
                <w:rFonts w:ascii="Arial" w:eastAsia="Times New Roman" w:hAnsi="Arial" w:cs="Arial"/>
                <w:lang w:val="en-US"/>
              </w:rPr>
            </w:pPr>
          </w:p>
        </w:tc>
        <w:tc>
          <w:tcPr>
            <w:tcW w:w="2244" w:type="dxa"/>
            <w:shd w:val="clear" w:color="auto" w:fill="auto"/>
          </w:tcPr>
          <w:p w14:paraId="20F397AA" w14:textId="39B99151"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2106" w:type="dxa"/>
          </w:tcPr>
          <w:p w14:paraId="040518F4"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2585E37C" w14:textId="77777777" w:rsidR="00605A54" w:rsidRDefault="00605A54" w:rsidP="00605A54">
            <w:pPr>
              <w:pStyle w:val="Default"/>
              <w:jc w:val="center"/>
              <w:rPr>
                <w:sz w:val="23"/>
                <w:szCs w:val="23"/>
              </w:rPr>
            </w:pPr>
            <w:r>
              <w:rPr>
                <w:sz w:val="23"/>
                <w:szCs w:val="23"/>
              </w:rPr>
              <w:t xml:space="preserve">B-BBEE certificate or Sworn Affidavit </w:t>
            </w:r>
          </w:p>
          <w:p w14:paraId="65416576"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r>
      <w:tr w:rsidR="00605A54" w:rsidRPr="001A7082" w14:paraId="20506A73" w14:textId="18DE5954" w:rsidTr="00605A54">
        <w:trPr>
          <w:trHeight w:val="317"/>
        </w:trPr>
        <w:tc>
          <w:tcPr>
            <w:tcW w:w="4870" w:type="dxa"/>
            <w:shd w:val="clear" w:color="auto" w:fill="auto"/>
            <w:vAlign w:val="center"/>
          </w:tcPr>
          <w:p w14:paraId="27A5140B" w14:textId="77777777" w:rsidR="00605A54" w:rsidRDefault="00605A54" w:rsidP="00605A54">
            <w:pPr>
              <w:pStyle w:val="Default"/>
              <w:rPr>
                <w:sz w:val="23"/>
                <w:szCs w:val="23"/>
              </w:rPr>
            </w:pPr>
            <w:r>
              <w:rPr>
                <w:sz w:val="23"/>
                <w:szCs w:val="23"/>
              </w:rPr>
              <w:t xml:space="preserve">The entity is an LE with at least 30% Black women </w:t>
            </w:r>
            <w:proofErr w:type="gramStart"/>
            <w:r>
              <w:rPr>
                <w:sz w:val="23"/>
                <w:szCs w:val="23"/>
              </w:rPr>
              <w:t>ownership</w:t>
            </w:r>
            <w:proofErr w:type="gramEnd"/>
            <w:r>
              <w:rPr>
                <w:sz w:val="23"/>
                <w:szCs w:val="23"/>
              </w:rPr>
              <w:t xml:space="preserve"> </w:t>
            </w:r>
          </w:p>
          <w:p w14:paraId="1CB034A1" w14:textId="79490294" w:rsidR="00605A54" w:rsidRPr="001A7082" w:rsidRDefault="00605A54" w:rsidP="0022664D">
            <w:pPr>
              <w:kinsoku w:val="0"/>
              <w:overflowPunct w:val="0"/>
              <w:spacing w:before="115" w:after="0" w:line="240" w:lineRule="auto"/>
              <w:textAlignment w:val="baseline"/>
              <w:rPr>
                <w:rFonts w:ascii="Arial" w:eastAsia="Times New Roman" w:hAnsi="Arial" w:cs="Arial"/>
                <w:lang w:val="en-US"/>
              </w:rPr>
            </w:pPr>
          </w:p>
        </w:tc>
        <w:tc>
          <w:tcPr>
            <w:tcW w:w="2244" w:type="dxa"/>
            <w:shd w:val="clear" w:color="auto" w:fill="auto"/>
          </w:tcPr>
          <w:p w14:paraId="57735278" w14:textId="1F08B342"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106" w:type="dxa"/>
          </w:tcPr>
          <w:p w14:paraId="0814C82F"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64E7B110" w14:textId="77777777" w:rsidR="00605A54" w:rsidRDefault="00605A54" w:rsidP="00605A54">
            <w:pPr>
              <w:pStyle w:val="Default"/>
              <w:jc w:val="center"/>
              <w:rPr>
                <w:sz w:val="23"/>
                <w:szCs w:val="23"/>
              </w:rPr>
            </w:pPr>
            <w:r>
              <w:rPr>
                <w:sz w:val="23"/>
                <w:szCs w:val="23"/>
              </w:rPr>
              <w:t xml:space="preserve">B-BBEE certificate or Sworn Affidavit </w:t>
            </w:r>
          </w:p>
          <w:p w14:paraId="2515AFDA"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r>
      <w:tr w:rsidR="00605A54" w:rsidRPr="001A7082" w14:paraId="4A77A40C" w14:textId="4C080AD9" w:rsidTr="00605A54">
        <w:trPr>
          <w:trHeight w:val="317"/>
        </w:trPr>
        <w:tc>
          <w:tcPr>
            <w:tcW w:w="4870" w:type="dxa"/>
            <w:shd w:val="clear" w:color="auto" w:fill="auto"/>
          </w:tcPr>
          <w:p w14:paraId="5516766D" w14:textId="77777777" w:rsidR="00605A54" w:rsidRDefault="00605A54" w:rsidP="00605A54">
            <w:pPr>
              <w:pStyle w:val="Default"/>
              <w:jc w:val="center"/>
              <w:rPr>
                <w:sz w:val="23"/>
                <w:szCs w:val="23"/>
              </w:rPr>
            </w:pPr>
            <w:r>
              <w:rPr>
                <w:sz w:val="23"/>
                <w:szCs w:val="23"/>
              </w:rPr>
              <w:t xml:space="preserve">Black youth Ownership </w:t>
            </w:r>
          </w:p>
          <w:p w14:paraId="48107A2B"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c>
          <w:tcPr>
            <w:tcW w:w="2244" w:type="dxa"/>
            <w:shd w:val="clear" w:color="auto" w:fill="auto"/>
          </w:tcPr>
          <w:p w14:paraId="1594AEE7" w14:textId="2BD1B4DB"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106" w:type="dxa"/>
          </w:tcPr>
          <w:p w14:paraId="08B608AE"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c>
          <w:tcPr>
            <w:tcW w:w="2121" w:type="dxa"/>
          </w:tcPr>
          <w:p w14:paraId="1FDDE899" w14:textId="77777777" w:rsidR="00605A54" w:rsidRDefault="00605A54" w:rsidP="00605A54">
            <w:pPr>
              <w:pStyle w:val="Default"/>
              <w:jc w:val="center"/>
              <w:rPr>
                <w:sz w:val="23"/>
                <w:szCs w:val="23"/>
              </w:rPr>
            </w:pPr>
            <w:r>
              <w:rPr>
                <w:sz w:val="23"/>
                <w:szCs w:val="23"/>
              </w:rPr>
              <w:t xml:space="preserve">B-BBEE certificate/affidavit/ letter from an attorney or registered accountant in their letterhead for the verification of women ownership </w:t>
            </w:r>
          </w:p>
          <w:p w14:paraId="6B94F9B3" w14:textId="77777777" w:rsidR="00605A54" w:rsidRPr="001A7082" w:rsidRDefault="00605A54" w:rsidP="0022664D">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32536116">
    <w:abstractNumId w:val="0"/>
  </w:num>
  <w:num w:numId="2" w16cid:durableId="412052050">
    <w:abstractNumId w:val="3"/>
  </w:num>
  <w:num w:numId="3" w16cid:durableId="421072809">
    <w:abstractNumId w:val="12"/>
  </w:num>
  <w:num w:numId="4" w16cid:durableId="2066834325">
    <w:abstractNumId w:val="9"/>
  </w:num>
  <w:num w:numId="5" w16cid:durableId="166215904">
    <w:abstractNumId w:val="5"/>
  </w:num>
  <w:num w:numId="6" w16cid:durableId="461045951">
    <w:abstractNumId w:val="6"/>
  </w:num>
  <w:num w:numId="7" w16cid:durableId="1245065618">
    <w:abstractNumId w:val="11"/>
  </w:num>
  <w:num w:numId="8" w16cid:durableId="1542399480">
    <w:abstractNumId w:val="10"/>
  </w:num>
  <w:num w:numId="9" w16cid:durableId="45953385">
    <w:abstractNumId w:val="4"/>
  </w:num>
  <w:num w:numId="10" w16cid:durableId="1977559799">
    <w:abstractNumId w:val="2"/>
  </w:num>
  <w:num w:numId="11" w16cid:durableId="756483450">
    <w:abstractNumId w:val="8"/>
  </w:num>
  <w:num w:numId="12" w16cid:durableId="1637487859">
    <w:abstractNumId w:val="7"/>
  </w:num>
  <w:num w:numId="13" w16cid:durableId="1641301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465C1"/>
    <w:rsid w:val="00151777"/>
    <w:rsid w:val="001754BD"/>
    <w:rsid w:val="00180225"/>
    <w:rsid w:val="001A14EA"/>
    <w:rsid w:val="001A7082"/>
    <w:rsid w:val="001D060B"/>
    <w:rsid w:val="0022664D"/>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05A54"/>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53841"/>
    <w:rsid w:val="00A66F21"/>
    <w:rsid w:val="00A90435"/>
    <w:rsid w:val="00A92328"/>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605A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FF7BBD7E-7480-4692-9648-0AB03F3D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1189</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Siseko Lande</cp:lastModifiedBy>
  <cp:revision>5</cp:revision>
  <dcterms:created xsi:type="dcterms:W3CDTF">2023-07-05T07:18:00Z</dcterms:created>
  <dcterms:modified xsi:type="dcterms:W3CDTF">2024-02-26T07:44:00Z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0x010100369BE499DADAD940B1676B0C2ABB368B</vt:lpwstr>
  </property>
  <property fmtid="{D5CDD505-2E9C-101B-9397-08002B2CF9AE}" pid="10" name="_dlc_DocIdItemGuid">
    <vt:lpwstr>d3f56745-49f3-4423-85ad-cee729a37939</vt:lpwstr>
  </property>
</Properties>
</file>