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E130" w14:textId="61C2AD3F" w:rsidR="00D737B1" w:rsidRPr="00086FB2" w:rsidRDefault="00D737B1" w:rsidP="00086FB2">
      <w:pPr>
        <w:spacing w:line="360" w:lineRule="auto"/>
        <w:jc w:val="center"/>
        <w:rPr>
          <w:rFonts w:ascii="Arial" w:hAnsi="Arial" w:cs="Arial"/>
          <w:sz w:val="24"/>
          <w:szCs w:val="24"/>
        </w:rPr>
      </w:pPr>
      <w:r w:rsidRPr="00C166A3">
        <w:rPr>
          <w:rFonts w:ascii="Arial" w:hAnsi="Arial" w:cs="Arial"/>
          <w:sz w:val="24"/>
          <w:szCs w:val="24"/>
        </w:rPr>
        <w:t>RFP</w:t>
      </w:r>
      <w:r w:rsidR="002E2386" w:rsidRPr="00C166A3">
        <w:rPr>
          <w:rFonts w:ascii="Arial" w:hAnsi="Arial" w:cs="Arial"/>
          <w:sz w:val="24"/>
          <w:szCs w:val="24"/>
        </w:rPr>
        <w:t>40</w:t>
      </w:r>
      <w:r w:rsidRPr="00C166A3">
        <w:rPr>
          <w:rFonts w:ascii="Arial" w:hAnsi="Arial" w:cs="Arial"/>
          <w:sz w:val="24"/>
          <w:szCs w:val="24"/>
        </w:rPr>
        <w:t xml:space="preserve">/2022- </w:t>
      </w:r>
      <w:r w:rsidR="00C166A3" w:rsidRPr="00C166A3">
        <w:rPr>
          <w:rFonts w:ascii="Arial" w:hAnsi="Arial" w:cs="Arial"/>
          <w:sz w:val="24"/>
          <w:szCs w:val="24"/>
        </w:rPr>
        <w:t>Supply, maintenance of sanitary, and health care services for the SARS offices, countrywide for a period of 36 months</w:t>
      </w:r>
    </w:p>
    <w:tbl>
      <w:tblPr>
        <w:tblStyle w:val="TableGrid"/>
        <w:tblW w:w="10031" w:type="dxa"/>
        <w:tblLook w:val="04A0" w:firstRow="1" w:lastRow="0" w:firstColumn="1" w:lastColumn="0" w:noHBand="0" w:noVBand="1"/>
      </w:tblPr>
      <w:tblGrid>
        <w:gridCol w:w="4786"/>
        <w:gridCol w:w="5245"/>
      </w:tblGrid>
      <w:tr w:rsidR="00D737B1" w:rsidRPr="00D737B1" w14:paraId="11C8DF70" w14:textId="77777777" w:rsidTr="00A87C27">
        <w:tc>
          <w:tcPr>
            <w:tcW w:w="4786" w:type="dxa"/>
            <w:shd w:val="clear" w:color="auto" w:fill="8EAADB" w:themeFill="accent1" w:themeFillTint="99"/>
          </w:tcPr>
          <w:p w14:paraId="431CB088" w14:textId="0CA9CA1F" w:rsidR="00D737B1" w:rsidRPr="00D737B1" w:rsidRDefault="00D737B1" w:rsidP="00D737B1">
            <w:pPr>
              <w:jc w:val="center"/>
              <w:rPr>
                <w:b/>
                <w:bCs/>
              </w:rPr>
            </w:pPr>
            <w:r w:rsidRPr="00D737B1">
              <w:rPr>
                <w:b/>
                <w:bCs/>
              </w:rPr>
              <w:t>Question</w:t>
            </w:r>
          </w:p>
        </w:tc>
        <w:tc>
          <w:tcPr>
            <w:tcW w:w="5245" w:type="dxa"/>
            <w:shd w:val="clear" w:color="auto" w:fill="8EAADB" w:themeFill="accent1" w:themeFillTint="99"/>
          </w:tcPr>
          <w:p w14:paraId="3EAD19F0" w14:textId="58EE906C" w:rsidR="00D737B1" w:rsidRPr="00D737B1" w:rsidRDefault="00D737B1" w:rsidP="00D737B1">
            <w:pPr>
              <w:jc w:val="center"/>
              <w:rPr>
                <w:b/>
                <w:bCs/>
              </w:rPr>
            </w:pPr>
            <w:r w:rsidRPr="00D737B1">
              <w:rPr>
                <w:b/>
                <w:bCs/>
              </w:rPr>
              <w:t>Answer</w:t>
            </w:r>
          </w:p>
        </w:tc>
      </w:tr>
      <w:tr w:rsidR="00F61E12" w:rsidRPr="00D737B1" w14:paraId="404A4F0C" w14:textId="77777777" w:rsidTr="00A87C27">
        <w:tc>
          <w:tcPr>
            <w:tcW w:w="4786" w:type="dxa"/>
            <w:shd w:val="clear" w:color="auto" w:fill="auto"/>
          </w:tcPr>
          <w:p w14:paraId="5F9BA7F8" w14:textId="7BF8421A" w:rsidR="00C166A3" w:rsidRPr="00C166A3" w:rsidRDefault="00C166A3" w:rsidP="00C166A3">
            <w:pPr>
              <w:pStyle w:val="Default"/>
            </w:pPr>
            <w:r>
              <w:rPr>
                <w:b/>
                <w:bCs/>
                <w:sz w:val="20"/>
                <w:szCs w:val="20"/>
              </w:rPr>
              <w:t xml:space="preserve">1.1 </w:t>
            </w:r>
            <w:r>
              <w:rPr>
                <w:b/>
                <w:bCs/>
                <w:sz w:val="20"/>
                <w:szCs w:val="20"/>
              </w:rPr>
              <w:t xml:space="preserve">Proof of Qualification Criteria (Page 13 of 33, Point 2.1.1) </w:t>
            </w:r>
          </w:p>
          <w:p w14:paraId="7187B91F" w14:textId="77777777" w:rsidR="00C166A3" w:rsidRDefault="00C166A3" w:rsidP="00C166A3">
            <w:pPr>
              <w:pStyle w:val="Default"/>
              <w:rPr>
                <w:sz w:val="20"/>
                <w:szCs w:val="20"/>
              </w:rPr>
            </w:pPr>
            <w:r>
              <w:rPr>
                <w:sz w:val="20"/>
                <w:szCs w:val="20"/>
              </w:rPr>
              <w:t xml:space="preserve">RFQ document calls for submission of qualifications relevant to hygiene services, we however would like to request for clarification on the type of qualifications needed. </w:t>
            </w:r>
          </w:p>
          <w:p w14:paraId="0BAEF618" w14:textId="7ED5C6E7" w:rsidR="00F61E12" w:rsidRPr="00F61E12" w:rsidRDefault="00C166A3" w:rsidP="00C166A3">
            <w:r>
              <w:rPr>
                <w:sz w:val="20"/>
                <w:szCs w:val="20"/>
              </w:rPr>
              <w:t>By Key Personnel in this regard is SARS referring to service teams (</w:t>
            </w:r>
            <w:proofErr w:type="spellStart"/>
            <w:r>
              <w:rPr>
                <w:sz w:val="20"/>
                <w:szCs w:val="20"/>
              </w:rPr>
              <w:t>e.g</w:t>
            </w:r>
            <w:proofErr w:type="spellEnd"/>
            <w:r>
              <w:rPr>
                <w:sz w:val="20"/>
                <w:szCs w:val="20"/>
              </w:rPr>
              <w:t xml:space="preserve"> she bins services, air freshener services) or Management (. i.e., Contract Management, Account Manager)?</w:t>
            </w:r>
          </w:p>
        </w:tc>
        <w:tc>
          <w:tcPr>
            <w:tcW w:w="5245" w:type="dxa"/>
            <w:shd w:val="clear" w:color="auto" w:fill="auto"/>
          </w:tcPr>
          <w:p w14:paraId="5223BE59" w14:textId="396B351D" w:rsidR="00F61E12" w:rsidRPr="00F80911" w:rsidRDefault="00A87C27" w:rsidP="00A87C27">
            <w:pPr>
              <w:jc w:val="both"/>
            </w:pPr>
            <w:r>
              <w:t xml:space="preserve">SARS refers to the bidder’s </w:t>
            </w:r>
            <w:r w:rsidR="0074439F" w:rsidRPr="0074439F">
              <w:t xml:space="preserve">service team (e.g. SHE bins service, air </w:t>
            </w:r>
            <w:proofErr w:type="spellStart"/>
            <w:r w:rsidR="0074439F" w:rsidRPr="0074439F">
              <w:t>freshners</w:t>
            </w:r>
            <w:proofErr w:type="spellEnd"/>
            <w:r w:rsidR="0074439F" w:rsidRPr="0074439F">
              <w:t>, etc)</w:t>
            </w:r>
          </w:p>
        </w:tc>
      </w:tr>
      <w:tr w:rsidR="00D737B1" w14:paraId="50BB7F97" w14:textId="77777777" w:rsidTr="00A87C27">
        <w:tc>
          <w:tcPr>
            <w:tcW w:w="4786" w:type="dxa"/>
          </w:tcPr>
          <w:p w14:paraId="18440C06" w14:textId="04E9005D" w:rsidR="00C166A3" w:rsidRPr="0074439F" w:rsidRDefault="00A87C27" w:rsidP="00C166A3">
            <w:pPr>
              <w:pStyle w:val="Default"/>
              <w:rPr>
                <w:b/>
                <w:bCs/>
                <w:sz w:val="20"/>
                <w:szCs w:val="20"/>
              </w:rPr>
            </w:pPr>
            <w:r>
              <w:rPr>
                <w:b/>
                <w:bCs/>
                <w:sz w:val="20"/>
                <w:szCs w:val="20"/>
              </w:rPr>
              <w:t xml:space="preserve">1.2 </w:t>
            </w:r>
            <w:r w:rsidR="00C166A3" w:rsidRPr="0074439F">
              <w:rPr>
                <w:b/>
                <w:bCs/>
                <w:sz w:val="20"/>
                <w:szCs w:val="20"/>
              </w:rPr>
              <w:t xml:space="preserve">Proof of Qualification Criteria </w:t>
            </w:r>
            <w:r w:rsidR="00C166A3">
              <w:rPr>
                <w:b/>
                <w:bCs/>
                <w:sz w:val="20"/>
                <w:szCs w:val="20"/>
              </w:rPr>
              <w:t xml:space="preserve">(Page 13 -14 of 33, Point 2.1.2) </w:t>
            </w:r>
          </w:p>
          <w:p w14:paraId="058E0CE3" w14:textId="77777777" w:rsidR="00C166A3" w:rsidRDefault="00C166A3" w:rsidP="00C166A3">
            <w:pPr>
              <w:pStyle w:val="Default"/>
              <w:rPr>
                <w:sz w:val="20"/>
                <w:szCs w:val="20"/>
              </w:rPr>
            </w:pPr>
          </w:p>
          <w:p w14:paraId="1E29C99C" w14:textId="3591179D" w:rsidR="00D737B1" w:rsidRDefault="00C166A3" w:rsidP="00C166A3">
            <w:r>
              <w:rPr>
                <w:sz w:val="20"/>
                <w:szCs w:val="20"/>
              </w:rPr>
              <w:t>RFQ document calls for submission of qualifications relevant to hygiene equipment installation, we however would like to request for clarification on the type of qualifications needed. In cases where training is done internally is this sufficient to score bidders maximum points?</w:t>
            </w:r>
          </w:p>
        </w:tc>
        <w:tc>
          <w:tcPr>
            <w:tcW w:w="5245" w:type="dxa"/>
          </w:tcPr>
          <w:p w14:paraId="44281507" w14:textId="501994CD" w:rsidR="00D737B1" w:rsidRDefault="0074439F" w:rsidP="00A87C27">
            <w:pPr>
              <w:jc w:val="both"/>
            </w:pPr>
            <w:r w:rsidRPr="0074439F">
              <w:t xml:space="preserve">Training to be provided (internally and externally) </w:t>
            </w:r>
            <w:r w:rsidR="00A87C27">
              <w:t>and must</w:t>
            </w:r>
            <w:r w:rsidRPr="0074439F">
              <w:t xml:space="preserve"> be aligned to applicable regulation</w:t>
            </w:r>
          </w:p>
        </w:tc>
      </w:tr>
      <w:tr w:rsidR="00D737B1" w14:paraId="6C589FE4" w14:textId="77777777" w:rsidTr="00A87C27">
        <w:tc>
          <w:tcPr>
            <w:tcW w:w="4786" w:type="dxa"/>
          </w:tcPr>
          <w:p w14:paraId="643B8A3F" w14:textId="5EB17F56" w:rsidR="00C166A3" w:rsidRPr="00A87C27" w:rsidRDefault="00A87C27" w:rsidP="00C166A3">
            <w:pPr>
              <w:pStyle w:val="Default"/>
              <w:rPr>
                <w:b/>
                <w:bCs/>
                <w:sz w:val="20"/>
                <w:szCs w:val="20"/>
              </w:rPr>
            </w:pPr>
            <w:r w:rsidRPr="00A87C27">
              <w:rPr>
                <w:b/>
                <w:bCs/>
                <w:sz w:val="20"/>
                <w:szCs w:val="20"/>
              </w:rPr>
              <w:t xml:space="preserve">1.3 </w:t>
            </w:r>
            <w:r w:rsidR="00C166A3" w:rsidRPr="00A87C27">
              <w:rPr>
                <w:b/>
                <w:bCs/>
                <w:sz w:val="20"/>
                <w:szCs w:val="20"/>
              </w:rPr>
              <w:t xml:space="preserve">Product Certification </w:t>
            </w:r>
            <w:r w:rsidR="00C166A3">
              <w:rPr>
                <w:b/>
                <w:bCs/>
                <w:sz w:val="20"/>
                <w:szCs w:val="20"/>
              </w:rPr>
              <w:t xml:space="preserve">(Page 14 of 33, Point 2.3) </w:t>
            </w:r>
          </w:p>
          <w:p w14:paraId="5B336EBF" w14:textId="77777777" w:rsidR="00C166A3" w:rsidRDefault="00C166A3" w:rsidP="00C166A3">
            <w:pPr>
              <w:pStyle w:val="Default"/>
              <w:rPr>
                <w:sz w:val="20"/>
                <w:szCs w:val="20"/>
              </w:rPr>
            </w:pPr>
          </w:p>
          <w:p w14:paraId="62307798" w14:textId="5F2C89C0" w:rsidR="00D737B1" w:rsidRDefault="00C166A3" w:rsidP="00C166A3">
            <w:r>
              <w:rPr>
                <w:sz w:val="20"/>
                <w:szCs w:val="20"/>
              </w:rPr>
              <w:t>Regarding the dispensers being SABS certified will it suffice if a bidder submits evidence or certification from an Independent Certification Agency concerning compliance with specification and technical regulations?</w:t>
            </w:r>
          </w:p>
        </w:tc>
        <w:tc>
          <w:tcPr>
            <w:tcW w:w="5245" w:type="dxa"/>
          </w:tcPr>
          <w:p w14:paraId="7868ECFD" w14:textId="0F9658A1" w:rsidR="00D737B1" w:rsidRDefault="00A87C27" w:rsidP="00A87C27">
            <w:pPr>
              <w:jc w:val="both"/>
            </w:pPr>
            <w:r>
              <w:t>Yes, as long as it is SABS approved and p</w:t>
            </w:r>
            <w:r w:rsidR="0074439F" w:rsidRPr="0074439F">
              <w:t>rovision should be according to industry norms which is SABS approved products</w:t>
            </w:r>
          </w:p>
        </w:tc>
      </w:tr>
      <w:tr w:rsidR="00D737B1" w14:paraId="69DB0135" w14:textId="77777777" w:rsidTr="00A87C27">
        <w:tc>
          <w:tcPr>
            <w:tcW w:w="4786" w:type="dxa"/>
          </w:tcPr>
          <w:p w14:paraId="7162790C" w14:textId="5C336E2B" w:rsidR="00C166A3" w:rsidRPr="00C166A3" w:rsidRDefault="00A87C27" w:rsidP="00C166A3">
            <w:pPr>
              <w:pStyle w:val="Default"/>
            </w:pPr>
            <w:r>
              <w:rPr>
                <w:b/>
                <w:bCs/>
                <w:sz w:val="20"/>
                <w:szCs w:val="20"/>
              </w:rPr>
              <w:t xml:space="preserve">1.4 </w:t>
            </w:r>
            <w:r w:rsidR="00C166A3">
              <w:rPr>
                <w:b/>
                <w:bCs/>
                <w:sz w:val="20"/>
                <w:szCs w:val="20"/>
              </w:rPr>
              <w:t xml:space="preserve">Draft Service Level Agreement </w:t>
            </w:r>
          </w:p>
          <w:p w14:paraId="69CAA29D" w14:textId="77777777" w:rsidR="00C166A3" w:rsidRDefault="00C166A3" w:rsidP="00C166A3">
            <w:pPr>
              <w:pStyle w:val="Default"/>
              <w:rPr>
                <w:sz w:val="20"/>
                <w:szCs w:val="20"/>
              </w:rPr>
            </w:pPr>
          </w:p>
          <w:p w14:paraId="1EFAE2F2" w14:textId="1DCD588C" w:rsidR="00D737B1" w:rsidRDefault="00C166A3" w:rsidP="00C166A3">
            <w:r>
              <w:rPr>
                <w:sz w:val="20"/>
                <w:szCs w:val="20"/>
              </w:rPr>
              <w:t>Are we allowed to deviate or comment?</w:t>
            </w:r>
          </w:p>
        </w:tc>
        <w:tc>
          <w:tcPr>
            <w:tcW w:w="5245" w:type="dxa"/>
          </w:tcPr>
          <w:p w14:paraId="19E10DCC" w14:textId="16E2337D" w:rsidR="00D737B1" w:rsidRDefault="0074439F" w:rsidP="00310768">
            <w:r>
              <w:t>Bidders are allowed to comment on the draft SLA</w:t>
            </w:r>
          </w:p>
        </w:tc>
      </w:tr>
      <w:tr w:rsidR="00D737B1" w14:paraId="4F6A5BA0" w14:textId="77777777" w:rsidTr="00A87C27">
        <w:tc>
          <w:tcPr>
            <w:tcW w:w="4786" w:type="dxa"/>
          </w:tcPr>
          <w:p w14:paraId="3D84FE66" w14:textId="0E98349B" w:rsidR="00C166A3" w:rsidRPr="00C166A3" w:rsidRDefault="00A87C27" w:rsidP="00C166A3">
            <w:pPr>
              <w:pStyle w:val="Default"/>
            </w:pPr>
            <w:r>
              <w:rPr>
                <w:b/>
                <w:bCs/>
                <w:sz w:val="20"/>
                <w:szCs w:val="20"/>
              </w:rPr>
              <w:t xml:space="preserve">1.5 </w:t>
            </w:r>
            <w:r w:rsidR="00C166A3">
              <w:rPr>
                <w:b/>
                <w:bCs/>
                <w:sz w:val="20"/>
                <w:szCs w:val="20"/>
              </w:rPr>
              <w:t xml:space="preserve">Sanitary Hygiene Bins and Nappy Bins (Annexure A, Spec 12.1, Page 7 of 29) </w:t>
            </w:r>
          </w:p>
          <w:p w14:paraId="322054AA" w14:textId="77777777" w:rsidR="00C166A3" w:rsidRDefault="00C166A3" w:rsidP="00C166A3">
            <w:pPr>
              <w:pStyle w:val="Default"/>
              <w:rPr>
                <w:sz w:val="20"/>
                <w:szCs w:val="20"/>
              </w:rPr>
            </w:pPr>
          </w:p>
          <w:p w14:paraId="1D5CCDC9" w14:textId="77777777" w:rsidR="00C166A3" w:rsidRDefault="00C166A3" w:rsidP="00C166A3">
            <w:pPr>
              <w:pStyle w:val="Default"/>
              <w:rPr>
                <w:sz w:val="20"/>
                <w:szCs w:val="20"/>
              </w:rPr>
            </w:pPr>
            <w:r>
              <w:rPr>
                <w:sz w:val="20"/>
                <w:szCs w:val="20"/>
              </w:rPr>
              <w:t xml:space="preserve">Bi-Weekly Servicing – Will servicing of sanitary bins be done every other second week </w:t>
            </w:r>
            <w:proofErr w:type="spellStart"/>
            <w:r>
              <w:rPr>
                <w:sz w:val="20"/>
                <w:szCs w:val="20"/>
              </w:rPr>
              <w:t>i.e</w:t>
            </w:r>
            <w:proofErr w:type="spellEnd"/>
            <w:r>
              <w:rPr>
                <w:sz w:val="20"/>
                <w:szCs w:val="20"/>
              </w:rPr>
              <w:t xml:space="preserve"> Fortnightly (every 14 Days)? </w:t>
            </w:r>
          </w:p>
          <w:p w14:paraId="11CA2DA4" w14:textId="0C4F4B33" w:rsidR="00D737B1" w:rsidRDefault="00C166A3" w:rsidP="00C166A3">
            <w:r>
              <w:rPr>
                <w:sz w:val="20"/>
                <w:szCs w:val="20"/>
              </w:rPr>
              <w:t xml:space="preserve">Bi-Monthly – Will servicing of sanitary bins be done every other second week </w:t>
            </w:r>
            <w:proofErr w:type="spellStart"/>
            <w:r>
              <w:rPr>
                <w:sz w:val="20"/>
                <w:szCs w:val="20"/>
              </w:rPr>
              <w:t>i.e</w:t>
            </w:r>
            <w:proofErr w:type="spellEnd"/>
            <w:r>
              <w:rPr>
                <w:sz w:val="20"/>
                <w:szCs w:val="20"/>
              </w:rPr>
              <w:t xml:space="preserve"> Fortnightly (every 14 Days)?</w:t>
            </w:r>
          </w:p>
        </w:tc>
        <w:tc>
          <w:tcPr>
            <w:tcW w:w="5245" w:type="dxa"/>
          </w:tcPr>
          <w:p w14:paraId="1445A8D3" w14:textId="0D6A6FAD" w:rsidR="0040016E" w:rsidRDefault="0074439F" w:rsidP="00D737B1">
            <w:r>
              <w:rPr>
                <w:rFonts w:eastAsia="Times New Roman"/>
              </w:rPr>
              <w:t xml:space="preserve">The service of the SHE bins and Nappy bins </w:t>
            </w:r>
            <w:r>
              <w:rPr>
                <w:rFonts w:eastAsia="Times New Roman"/>
              </w:rPr>
              <w:t>will</w:t>
            </w:r>
            <w:r>
              <w:rPr>
                <w:rFonts w:eastAsia="Times New Roman"/>
              </w:rPr>
              <w:t xml:space="preserve"> be bi-weekly (every 2</w:t>
            </w:r>
            <w:r>
              <w:rPr>
                <w:rFonts w:eastAsia="Times New Roman"/>
                <w:vertAlign w:val="superscript"/>
              </w:rPr>
              <w:t>nd</w:t>
            </w:r>
            <w:r>
              <w:rPr>
                <w:rFonts w:eastAsia="Times New Roman"/>
              </w:rPr>
              <w:t xml:space="preserve"> week of the month)</w:t>
            </w:r>
            <w:r>
              <w:rPr>
                <w:rFonts w:eastAsia="Times New Roman"/>
              </w:rPr>
              <w:t xml:space="preserve"> depending on the frequency of a specific region, please refer to the price template for specific frequency per region</w:t>
            </w:r>
          </w:p>
        </w:tc>
      </w:tr>
      <w:tr w:rsidR="00D737B1" w14:paraId="10D40A4E" w14:textId="77777777" w:rsidTr="00A87C27">
        <w:tc>
          <w:tcPr>
            <w:tcW w:w="4786" w:type="dxa"/>
          </w:tcPr>
          <w:p w14:paraId="56D6853C" w14:textId="1D4CF061" w:rsidR="00C166A3" w:rsidRPr="00C166A3" w:rsidRDefault="00C166A3" w:rsidP="00C166A3">
            <w:pPr>
              <w:pStyle w:val="Default"/>
            </w:pPr>
            <w:r>
              <w:rPr>
                <w:b/>
                <w:bCs/>
                <w:sz w:val="20"/>
                <w:szCs w:val="20"/>
              </w:rPr>
              <w:t xml:space="preserve">1.6 </w:t>
            </w:r>
            <w:r>
              <w:rPr>
                <w:b/>
                <w:bCs/>
                <w:sz w:val="20"/>
                <w:szCs w:val="20"/>
              </w:rPr>
              <w:t xml:space="preserve">Nappy Bins (Annexure A, Spec ,12.1 Page 7 of 29) </w:t>
            </w:r>
          </w:p>
          <w:p w14:paraId="7EC2421C" w14:textId="77777777" w:rsidR="00C166A3" w:rsidRDefault="00C166A3" w:rsidP="00C166A3">
            <w:pPr>
              <w:pStyle w:val="Default"/>
              <w:rPr>
                <w:sz w:val="20"/>
                <w:szCs w:val="20"/>
              </w:rPr>
            </w:pPr>
          </w:p>
          <w:p w14:paraId="6B6D2E64" w14:textId="77777777" w:rsidR="00D737B1" w:rsidRDefault="00C166A3" w:rsidP="00C166A3">
            <w:pPr>
              <w:rPr>
                <w:sz w:val="20"/>
                <w:szCs w:val="20"/>
              </w:rPr>
            </w:pPr>
            <w:r>
              <w:rPr>
                <w:sz w:val="20"/>
                <w:szCs w:val="20"/>
              </w:rPr>
              <w:t xml:space="preserve">Bi-Weekly Servicing – Will servicing of nappy bins be done every other second week </w:t>
            </w:r>
            <w:proofErr w:type="spellStart"/>
            <w:r>
              <w:rPr>
                <w:sz w:val="20"/>
                <w:szCs w:val="20"/>
              </w:rPr>
              <w:t>i.e</w:t>
            </w:r>
            <w:proofErr w:type="spellEnd"/>
            <w:r>
              <w:rPr>
                <w:sz w:val="20"/>
                <w:szCs w:val="20"/>
              </w:rPr>
              <w:t xml:space="preserve"> Fortnightly (every 14 Days)?</w:t>
            </w:r>
          </w:p>
          <w:p w14:paraId="5F26D6D0" w14:textId="77777777" w:rsidR="00C166A3" w:rsidRDefault="00C166A3" w:rsidP="00C166A3">
            <w:pPr>
              <w:rPr>
                <w:sz w:val="20"/>
                <w:szCs w:val="20"/>
              </w:rPr>
            </w:pPr>
          </w:p>
          <w:p w14:paraId="3E49F313" w14:textId="106D9FE9" w:rsidR="00C166A3" w:rsidRDefault="00C166A3" w:rsidP="00C166A3">
            <w:r>
              <w:rPr>
                <w:sz w:val="20"/>
                <w:szCs w:val="20"/>
              </w:rPr>
              <w:t xml:space="preserve">Bi-Monthly Servicing – Will servicing of nappy bins be done every other second week </w:t>
            </w:r>
            <w:proofErr w:type="spellStart"/>
            <w:r>
              <w:rPr>
                <w:sz w:val="20"/>
                <w:szCs w:val="20"/>
              </w:rPr>
              <w:t>i.e</w:t>
            </w:r>
            <w:proofErr w:type="spellEnd"/>
            <w:r>
              <w:rPr>
                <w:sz w:val="20"/>
                <w:szCs w:val="20"/>
              </w:rPr>
              <w:t xml:space="preserve"> Fortnightly (every 14 Days)?</w:t>
            </w:r>
          </w:p>
        </w:tc>
        <w:tc>
          <w:tcPr>
            <w:tcW w:w="5245" w:type="dxa"/>
          </w:tcPr>
          <w:p w14:paraId="35FEF399" w14:textId="1F888FB2" w:rsidR="0040016E" w:rsidRDefault="0074439F" w:rsidP="00D737B1">
            <w:r>
              <w:rPr>
                <w:rFonts w:eastAsia="Times New Roman"/>
              </w:rPr>
              <w:t>The service of the SHE bins and Nappy bins will be bi-weekly (every 2</w:t>
            </w:r>
            <w:r>
              <w:rPr>
                <w:rFonts w:eastAsia="Times New Roman"/>
                <w:vertAlign w:val="superscript"/>
              </w:rPr>
              <w:t>nd</w:t>
            </w:r>
            <w:r>
              <w:rPr>
                <w:rFonts w:eastAsia="Times New Roman"/>
              </w:rPr>
              <w:t xml:space="preserve"> week of the month) depending on the frequency of a specific region, please refer to the price template for specific frequency per region</w:t>
            </w:r>
          </w:p>
        </w:tc>
      </w:tr>
      <w:tr w:rsidR="00C166A3" w14:paraId="33091890" w14:textId="77777777" w:rsidTr="00A87C27">
        <w:tc>
          <w:tcPr>
            <w:tcW w:w="4786" w:type="dxa"/>
          </w:tcPr>
          <w:p w14:paraId="3F487706" w14:textId="77777777" w:rsidR="00C166A3" w:rsidRDefault="00C166A3" w:rsidP="00C166A3">
            <w:pPr>
              <w:pStyle w:val="Default"/>
              <w:rPr>
                <w:sz w:val="20"/>
                <w:szCs w:val="20"/>
              </w:rPr>
            </w:pPr>
            <w:r>
              <w:rPr>
                <w:b/>
                <w:bCs/>
                <w:sz w:val="20"/>
                <w:szCs w:val="20"/>
              </w:rPr>
              <w:t xml:space="preserve">1.7 Auto Sanitiser (Annexure </w:t>
            </w:r>
            <w:proofErr w:type="spellStart"/>
            <w:r>
              <w:rPr>
                <w:b/>
                <w:bCs/>
                <w:sz w:val="20"/>
                <w:szCs w:val="20"/>
              </w:rPr>
              <w:t>A,Spec</w:t>
            </w:r>
            <w:proofErr w:type="spellEnd"/>
            <w:r>
              <w:rPr>
                <w:b/>
                <w:bCs/>
                <w:sz w:val="20"/>
                <w:szCs w:val="20"/>
              </w:rPr>
              <w:t xml:space="preserve"> 12.2 Page 7 of 29) </w:t>
            </w:r>
          </w:p>
          <w:p w14:paraId="63B102AE" w14:textId="7460888F" w:rsidR="00C166A3" w:rsidRDefault="00C166A3" w:rsidP="00C166A3">
            <w:pPr>
              <w:pStyle w:val="Default"/>
              <w:rPr>
                <w:b/>
                <w:bCs/>
                <w:sz w:val="20"/>
                <w:szCs w:val="20"/>
              </w:rPr>
            </w:pPr>
            <w:r>
              <w:rPr>
                <w:sz w:val="20"/>
                <w:szCs w:val="20"/>
              </w:rPr>
              <w:t>Kindly confirm the refill size of the Auto sanitiser refill.</w:t>
            </w:r>
          </w:p>
        </w:tc>
        <w:tc>
          <w:tcPr>
            <w:tcW w:w="5245" w:type="dxa"/>
          </w:tcPr>
          <w:p w14:paraId="18C0AF13" w14:textId="64360D2D" w:rsidR="00C166A3" w:rsidRDefault="0074439F" w:rsidP="00D737B1">
            <w:r w:rsidRPr="0074439F">
              <w:t>The size of the auto sanitiser refill to be the same as the dispenser which is 800ml which should be sufficient for the duration of a month</w:t>
            </w:r>
          </w:p>
        </w:tc>
      </w:tr>
      <w:tr w:rsidR="00C166A3" w14:paraId="64FA4919" w14:textId="77777777" w:rsidTr="00A87C27">
        <w:tc>
          <w:tcPr>
            <w:tcW w:w="4786" w:type="dxa"/>
          </w:tcPr>
          <w:p w14:paraId="78596863" w14:textId="77777777" w:rsidR="00C166A3" w:rsidRDefault="00C166A3" w:rsidP="00C166A3">
            <w:pPr>
              <w:pStyle w:val="Default"/>
            </w:pPr>
          </w:p>
          <w:p w14:paraId="19068FB5" w14:textId="77777777" w:rsidR="00C166A3" w:rsidRDefault="00C166A3" w:rsidP="00C166A3">
            <w:pPr>
              <w:pStyle w:val="Default"/>
              <w:rPr>
                <w:sz w:val="20"/>
                <w:szCs w:val="20"/>
              </w:rPr>
            </w:pPr>
            <w:r>
              <w:rPr>
                <w:b/>
                <w:bCs/>
                <w:sz w:val="20"/>
                <w:szCs w:val="20"/>
              </w:rPr>
              <w:t xml:space="preserve">1.8 Manual Seat Sanitiser Dispenser (Annexure A, Spec 12.7 Page 11 of 29) </w:t>
            </w:r>
          </w:p>
          <w:p w14:paraId="2BC3E267" w14:textId="77777777" w:rsidR="00C166A3" w:rsidRDefault="00C166A3" w:rsidP="00C166A3">
            <w:pPr>
              <w:pStyle w:val="Default"/>
              <w:rPr>
                <w:sz w:val="20"/>
                <w:szCs w:val="20"/>
              </w:rPr>
            </w:pPr>
          </w:p>
          <w:p w14:paraId="14D1667B" w14:textId="77777777" w:rsidR="00C166A3" w:rsidRDefault="00C166A3" w:rsidP="00C166A3">
            <w:pPr>
              <w:pStyle w:val="Default"/>
              <w:rPr>
                <w:sz w:val="20"/>
                <w:szCs w:val="20"/>
              </w:rPr>
            </w:pPr>
            <w:r>
              <w:rPr>
                <w:sz w:val="20"/>
                <w:szCs w:val="20"/>
              </w:rPr>
              <w:t xml:space="preserve">Please confirm whether this will be the price of the dispenser only excluding the seat spray refill? </w:t>
            </w:r>
          </w:p>
          <w:p w14:paraId="32B11E32" w14:textId="40554716" w:rsidR="00C166A3" w:rsidRDefault="00C166A3" w:rsidP="00C166A3">
            <w:pPr>
              <w:pStyle w:val="Default"/>
              <w:rPr>
                <w:b/>
                <w:bCs/>
                <w:sz w:val="20"/>
                <w:szCs w:val="20"/>
              </w:rPr>
            </w:pPr>
            <w:r>
              <w:rPr>
                <w:sz w:val="20"/>
                <w:szCs w:val="20"/>
              </w:rPr>
              <w:t>For some regions e. g Region B, Seat Sanitiser Dispenser (Table 1.1) is on the Hygiene Pricing Template however there’s no mention of the compatible consumable on Table 1.2. Kindly advise.</w:t>
            </w:r>
          </w:p>
        </w:tc>
        <w:tc>
          <w:tcPr>
            <w:tcW w:w="5245" w:type="dxa"/>
          </w:tcPr>
          <w:p w14:paraId="2A785595" w14:textId="77777777" w:rsidR="00C166A3" w:rsidRDefault="00C166A3" w:rsidP="00D737B1"/>
          <w:p w14:paraId="4FE0250D" w14:textId="3A73EA28" w:rsidR="00066C44" w:rsidRDefault="00410600" w:rsidP="00D737B1">
            <w:r>
              <w:t>Bidders must not alter the pricing template published by SARS, however bidders are required to provide a unit price for the seat sanitiser refill in a separate Cover letter in their letterhead which must be an annexure to the overall pricing response</w:t>
            </w:r>
          </w:p>
        </w:tc>
      </w:tr>
      <w:tr w:rsidR="00C166A3" w14:paraId="01EA3CAD" w14:textId="77777777" w:rsidTr="00A87C27">
        <w:tc>
          <w:tcPr>
            <w:tcW w:w="4786" w:type="dxa"/>
          </w:tcPr>
          <w:p w14:paraId="5A9259E9" w14:textId="77777777" w:rsidR="00C166A3" w:rsidRDefault="00C166A3" w:rsidP="00C166A3">
            <w:pPr>
              <w:pStyle w:val="Default"/>
              <w:rPr>
                <w:sz w:val="20"/>
                <w:szCs w:val="20"/>
              </w:rPr>
            </w:pPr>
            <w:r>
              <w:rPr>
                <w:b/>
                <w:bCs/>
                <w:sz w:val="20"/>
                <w:szCs w:val="20"/>
              </w:rPr>
              <w:t xml:space="preserve">1.9 Manual Seat Sanitiser Dispenser (Annexure A, Spec 12.7 Page 11 of 29) </w:t>
            </w:r>
          </w:p>
          <w:p w14:paraId="3B902E50" w14:textId="77777777" w:rsidR="00C166A3" w:rsidRDefault="00C166A3" w:rsidP="00C166A3">
            <w:pPr>
              <w:pStyle w:val="Default"/>
              <w:rPr>
                <w:sz w:val="20"/>
                <w:szCs w:val="20"/>
              </w:rPr>
            </w:pPr>
          </w:p>
          <w:p w14:paraId="254D97C5" w14:textId="77777777" w:rsidR="00C166A3" w:rsidRDefault="00C166A3" w:rsidP="00C166A3">
            <w:pPr>
              <w:pStyle w:val="Default"/>
              <w:rPr>
                <w:sz w:val="20"/>
                <w:szCs w:val="20"/>
              </w:rPr>
            </w:pPr>
            <w:r>
              <w:rPr>
                <w:sz w:val="20"/>
                <w:szCs w:val="20"/>
              </w:rPr>
              <w:t xml:space="preserve">Please confirm whether this will be the price of the dispenser only excluding the seat spray refill? </w:t>
            </w:r>
          </w:p>
          <w:p w14:paraId="48C12EB7" w14:textId="2CC418D7" w:rsidR="00C166A3" w:rsidRDefault="00C166A3" w:rsidP="00C166A3">
            <w:pPr>
              <w:pStyle w:val="Default"/>
              <w:rPr>
                <w:b/>
                <w:bCs/>
                <w:sz w:val="20"/>
                <w:szCs w:val="20"/>
              </w:rPr>
            </w:pPr>
            <w:r>
              <w:rPr>
                <w:sz w:val="20"/>
                <w:szCs w:val="20"/>
              </w:rPr>
              <w:t>For some regions e. g Region B, Seat Sanitiser Dispenser (Table 1.1) is on the Hygiene Pricing Template however there’s no mention of the compatible consumable on Table 1.2. Kindly advise.</w:t>
            </w:r>
          </w:p>
        </w:tc>
        <w:tc>
          <w:tcPr>
            <w:tcW w:w="5245" w:type="dxa"/>
          </w:tcPr>
          <w:p w14:paraId="3629F008" w14:textId="75503D1C" w:rsidR="00C166A3" w:rsidRDefault="00A87C27" w:rsidP="00D737B1">
            <w:r>
              <w:t>Bidders</w:t>
            </w:r>
            <w:r w:rsidR="00410600">
              <w:t xml:space="preserve"> must not alter the pricing template published by SARS, however bidders</w:t>
            </w:r>
            <w:r>
              <w:t xml:space="preserve"> are requ</w:t>
            </w:r>
            <w:r w:rsidR="00410600">
              <w:t>ired</w:t>
            </w:r>
            <w:r>
              <w:t xml:space="preserve"> to provide a unit price </w:t>
            </w:r>
            <w:r w:rsidR="00410600">
              <w:t>for</w:t>
            </w:r>
            <w:r>
              <w:t xml:space="preserve"> the </w:t>
            </w:r>
            <w:r w:rsidR="00410600">
              <w:t xml:space="preserve">seat sanitiser </w:t>
            </w:r>
            <w:r>
              <w:t xml:space="preserve">refill </w:t>
            </w:r>
            <w:r w:rsidR="00410600">
              <w:t xml:space="preserve">in a separate </w:t>
            </w:r>
            <w:r>
              <w:t>Cover letter in their letterhead</w:t>
            </w:r>
            <w:r w:rsidR="00410600">
              <w:t xml:space="preserve"> which must be an annexure to the overall pricing response</w:t>
            </w:r>
            <w:r>
              <w:t xml:space="preserve"> </w:t>
            </w:r>
          </w:p>
        </w:tc>
      </w:tr>
      <w:tr w:rsidR="00C166A3" w14:paraId="3FEE9AF6" w14:textId="77777777" w:rsidTr="00A87C27">
        <w:tc>
          <w:tcPr>
            <w:tcW w:w="4786" w:type="dxa"/>
          </w:tcPr>
          <w:p w14:paraId="05383864" w14:textId="77777777" w:rsidR="00C166A3" w:rsidRDefault="00C166A3" w:rsidP="00C166A3">
            <w:pPr>
              <w:pStyle w:val="Default"/>
              <w:rPr>
                <w:sz w:val="20"/>
                <w:szCs w:val="20"/>
              </w:rPr>
            </w:pPr>
            <w:r>
              <w:rPr>
                <w:b/>
                <w:bCs/>
                <w:sz w:val="20"/>
                <w:szCs w:val="20"/>
              </w:rPr>
              <w:t xml:space="preserve">1.10 Deep Clean (Annexure A, Spec 12.21 Page 18 of 29) </w:t>
            </w:r>
          </w:p>
          <w:p w14:paraId="58D819EF" w14:textId="77777777" w:rsidR="00C166A3" w:rsidRDefault="00C166A3" w:rsidP="00C166A3">
            <w:pPr>
              <w:pStyle w:val="Default"/>
              <w:rPr>
                <w:sz w:val="20"/>
                <w:szCs w:val="20"/>
              </w:rPr>
            </w:pPr>
          </w:p>
          <w:p w14:paraId="7567DC35" w14:textId="77777777" w:rsidR="00C166A3" w:rsidRDefault="00C166A3" w:rsidP="00C166A3">
            <w:pPr>
              <w:pStyle w:val="Default"/>
              <w:rPr>
                <w:sz w:val="20"/>
                <w:szCs w:val="20"/>
              </w:rPr>
            </w:pPr>
            <w:r>
              <w:rPr>
                <w:sz w:val="20"/>
                <w:szCs w:val="20"/>
              </w:rPr>
              <w:t xml:space="preserve">Bi-Weekly Services – Will the deep cleaning services be done every other second week i.e., Fortnightly (14 Days)? </w:t>
            </w:r>
          </w:p>
          <w:p w14:paraId="41CF44DE" w14:textId="2C77DD28" w:rsidR="00C166A3" w:rsidRDefault="00C166A3" w:rsidP="00C166A3">
            <w:pPr>
              <w:pStyle w:val="Default"/>
            </w:pPr>
            <w:r>
              <w:rPr>
                <w:sz w:val="20"/>
                <w:szCs w:val="20"/>
              </w:rPr>
              <w:t>Bi-Monthly Services – Will the deep cleaning services be done every other second week i.e., Fortnightly (14 Days)?</w:t>
            </w:r>
          </w:p>
        </w:tc>
        <w:tc>
          <w:tcPr>
            <w:tcW w:w="5245" w:type="dxa"/>
          </w:tcPr>
          <w:p w14:paraId="0CA8C402" w14:textId="77777777" w:rsidR="00C166A3" w:rsidRDefault="00066C44" w:rsidP="00D737B1">
            <w:r>
              <w:t>Based on Annexure A: Specification document as well as the frequency of the deep clean as per price template, the service is to be conducted monthly.</w:t>
            </w:r>
          </w:p>
          <w:p w14:paraId="21850641" w14:textId="77777777" w:rsidR="00066C44" w:rsidRDefault="00066C44" w:rsidP="00D737B1"/>
          <w:p w14:paraId="4791D03D" w14:textId="23F279DB" w:rsidR="00066C44" w:rsidRDefault="00066C44" w:rsidP="00D737B1">
            <w:r>
              <w:t xml:space="preserve">Only in region B where the service is conducted </w:t>
            </w:r>
            <w:r w:rsidR="001B77D2">
              <w:t>bi-monthly i.e. fortnight</w:t>
            </w:r>
          </w:p>
        </w:tc>
      </w:tr>
      <w:tr w:rsidR="00C166A3" w14:paraId="2E98A1D2" w14:textId="77777777" w:rsidTr="00A87C27">
        <w:tc>
          <w:tcPr>
            <w:tcW w:w="4786" w:type="dxa"/>
          </w:tcPr>
          <w:p w14:paraId="08D742A2" w14:textId="77777777" w:rsidR="00C166A3" w:rsidRDefault="00C166A3" w:rsidP="00C166A3">
            <w:pPr>
              <w:pStyle w:val="Default"/>
              <w:rPr>
                <w:sz w:val="20"/>
                <w:szCs w:val="20"/>
              </w:rPr>
            </w:pPr>
            <w:r>
              <w:rPr>
                <w:b/>
                <w:bCs/>
                <w:sz w:val="20"/>
                <w:szCs w:val="20"/>
              </w:rPr>
              <w:t xml:space="preserve">1.11 Access Permits to Airports </w:t>
            </w:r>
          </w:p>
          <w:p w14:paraId="4523F2E7" w14:textId="77777777" w:rsidR="00C166A3" w:rsidRDefault="00C166A3" w:rsidP="00C166A3">
            <w:pPr>
              <w:pStyle w:val="Default"/>
              <w:rPr>
                <w:sz w:val="20"/>
                <w:szCs w:val="20"/>
              </w:rPr>
            </w:pPr>
          </w:p>
          <w:p w14:paraId="395834AE" w14:textId="0F2A6EA6" w:rsidR="00C166A3" w:rsidRDefault="00C166A3" w:rsidP="00C166A3">
            <w:pPr>
              <w:pStyle w:val="Default"/>
            </w:pPr>
            <w:r>
              <w:rPr>
                <w:sz w:val="20"/>
                <w:szCs w:val="20"/>
              </w:rPr>
              <w:t>Kindly clarify how will access Permit Payments for servicing at airports work?</w:t>
            </w:r>
          </w:p>
        </w:tc>
        <w:tc>
          <w:tcPr>
            <w:tcW w:w="5245" w:type="dxa"/>
          </w:tcPr>
          <w:p w14:paraId="07E9C78A" w14:textId="0266F835" w:rsidR="00C166A3" w:rsidRDefault="004726C3" w:rsidP="00D737B1">
            <w:r>
              <w:t xml:space="preserve">SARS will look into this element at contracting stage. </w:t>
            </w:r>
            <w:r w:rsidR="00410600">
              <w:t xml:space="preserve">Bidders </w:t>
            </w:r>
            <w:r>
              <w:t xml:space="preserve">to provide </w:t>
            </w:r>
            <w:r w:rsidR="00410600">
              <w:t xml:space="preserve">their </w:t>
            </w:r>
            <w:r>
              <w:t xml:space="preserve">bid </w:t>
            </w:r>
            <w:r w:rsidR="00410600">
              <w:t>pr</w:t>
            </w:r>
            <w:r>
              <w:t xml:space="preserve">oposals as per published documents </w:t>
            </w:r>
            <w:r w:rsidR="00410600">
              <w:t xml:space="preserve">for </w:t>
            </w:r>
            <w:r>
              <w:t>this tender.</w:t>
            </w:r>
            <w:r w:rsidR="00410600">
              <w:t xml:space="preserve"> </w:t>
            </w:r>
          </w:p>
        </w:tc>
      </w:tr>
      <w:tr w:rsidR="002B7358" w14:paraId="2DAC1D37" w14:textId="77777777" w:rsidTr="00A87C27">
        <w:tc>
          <w:tcPr>
            <w:tcW w:w="4786" w:type="dxa"/>
          </w:tcPr>
          <w:p w14:paraId="249038B0" w14:textId="77777777" w:rsidR="002B7358" w:rsidRDefault="002B7358" w:rsidP="002B7358">
            <w:pPr>
              <w:pStyle w:val="Default"/>
              <w:jc w:val="both"/>
              <w:rPr>
                <w:sz w:val="20"/>
                <w:szCs w:val="20"/>
              </w:rPr>
            </w:pPr>
            <w:r w:rsidRPr="002B7358">
              <w:rPr>
                <w:sz w:val="20"/>
                <w:szCs w:val="20"/>
              </w:rPr>
              <w:t xml:space="preserve">1.12 </w:t>
            </w:r>
            <w:r w:rsidRPr="002B7358">
              <w:rPr>
                <w:sz w:val="20"/>
                <w:szCs w:val="20"/>
              </w:rPr>
              <w:t>Kindly assist with the clarity on the Tender Number:</w:t>
            </w:r>
          </w:p>
          <w:p w14:paraId="3EAE50E9" w14:textId="77777777" w:rsidR="002B7358" w:rsidRDefault="002B7358" w:rsidP="002B7358">
            <w:pPr>
              <w:pStyle w:val="Default"/>
              <w:jc w:val="both"/>
              <w:rPr>
                <w:sz w:val="20"/>
                <w:szCs w:val="20"/>
              </w:rPr>
            </w:pPr>
          </w:p>
          <w:p w14:paraId="55584734" w14:textId="4BDB7F45" w:rsidR="002B7358" w:rsidRPr="002B7358" w:rsidRDefault="002B7358" w:rsidP="002B7358">
            <w:pPr>
              <w:pStyle w:val="Default"/>
              <w:jc w:val="both"/>
              <w:rPr>
                <w:sz w:val="20"/>
                <w:szCs w:val="20"/>
              </w:rPr>
            </w:pPr>
            <w:r w:rsidRPr="002B7358">
              <w:rPr>
                <w:sz w:val="20"/>
                <w:szCs w:val="20"/>
              </w:rPr>
              <w:t>RFP 40/2022, There is no Pricing Schedule on the Document</w:t>
            </w:r>
          </w:p>
        </w:tc>
        <w:tc>
          <w:tcPr>
            <w:tcW w:w="5245" w:type="dxa"/>
          </w:tcPr>
          <w:p w14:paraId="27BE2A68" w14:textId="77777777" w:rsidR="002B7358" w:rsidRDefault="002B7358" w:rsidP="00D737B1"/>
          <w:p w14:paraId="1416DACE" w14:textId="73B5A0A3" w:rsidR="002B7358" w:rsidRDefault="002B7358" w:rsidP="002B7358">
            <w:pPr>
              <w:spacing w:after="0" w:line="240" w:lineRule="auto"/>
            </w:pPr>
            <w:r>
              <w:t>The price template is including in the tender pack under supporting documents folder</w:t>
            </w:r>
            <w:r>
              <w:t xml:space="preserve"> with a folder named “Price template”</w:t>
            </w:r>
          </w:p>
          <w:p w14:paraId="4BD4CCEE" w14:textId="77777777" w:rsidR="002B7358" w:rsidRDefault="002B7358" w:rsidP="002B7358">
            <w:pPr>
              <w:spacing w:after="0" w:line="240" w:lineRule="auto"/>
            </w:pPr>
          </w:p>
          <w:p w14:paraId="36B08A08" w14:textId="4062C220" w:rsidR="002B7358" w:rsidRDefault="002B7358" w:rsidP="00D737B1"/>
        </w:tc>
      </w:tr>
      <w:tr w:rsidR="002B7358" w14:paraId="1C44323C" w14:textId="77777777" w:rsidTr="00A87C27">
        <w:tc>
          <w:tcPr>
            <w:tcW w:w="4786" w:type="dxa"/>
          </w:tcPr>
          <w:p w14:paraId="6C81A059" w14:textId="4F15A4A3" w:rsidR="002B7358" w:rsidRPr="002B7358" w:rsidRDefault="002B7358" w:rsidP="002B7358">
            <w:pPr>
              <w:pStyle w:val="Default"/>
              <w:jc w:val="both"/>
              <w:rPr>
                <w:sz w:val="20"/>
                <w:szCs w:val="20"/>
              </w:rPr>
            </w:pPr>
            <w:r>
              <w:rPr>
                <w:sz w:val="20"/>
                <w:szCs w:val="20"/>
              </w:rPr>
              <w:t xml:space="preserve">1.13 </w:t>
            </w:r>
            <w:r w:rsidRPr="002B7358">
              <w:rPr>
                <w:sz w:val="20"/>
                <w:szCs w:val="20"/>
              </w:rPr>
              <w:t>Can you please clarify the hygiene equipment is it Stainless Steel, White or Satin?</w:t>
            </w:r>
          </w:p>
        </w:tc>
        <w:tc>
          <w:tcPr>
            <w:tcW w:w="5245" w:type="dxa"/>
          </w:tcPr>
          <w:p w14:paraId="55A5A6D9" w14:textId="77777777" w:rsidR="002B7358" w:rsidRDefault="002B7358" w:rsidP="002B7358">
            <w:pPr>
              <w:spacing w:after="0" w:line="240" w:lineRule="auto"/>
            </w:pPr>
            <w:r>
              <w:t>Kindly refer to page 8-18 of Annexure A – Detailed specification for all SARS equipment that is required</w:t>
            </w:r>
          </w:p>
          <w:p w14:paraId="4EFEB117" w14:textId="77777777" w:rsidR="002B7358" w:rsidRDefault="002B7358" w:rsidP="002B7358">
            <w:pPr>
              <w:spacing w:after="0" w:line="240" w:lineRule="auto"/>
            </w:pPr>
          </w:p>
          <w:p w14:paraId="43F15484" w14:textId="1BDCAC87" w:rsidR="002B7358" w:rsidRDefault="002B7358" w:rsidP="002B7358">
            <w:r>
              <w:t>Only the anti-theft bracket for the air fresheners dispensers is to be mild steel and the urinal Auto flushers are stainless steel, the other equipment is white coated plastic</w:t>
            </w:r>
          </w:p>
        </w:tc>
      </w:tr>
    </w:tbl>
    <w:p w14:paraId="6503895D" w14:textId="77777777" w:rsidR="00D737B1" w:rsidRDefault="00D737B1" w:rsidP="00D737B1">
      <w:pPr>
        <w:jc w:val="center"/>
      </w:pPr>
    </w:p>
    <w:sectPr w:rsidR="00D73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B1"/>
    <w:rsid w:val="00035CD3"/>
    <w:rsid w:val="00066C44"/>
    <w:rsid w:val="00086FB2"/>
    <w:rsid w:val="000D5DC0"/>
    <w:rsid w:val="000F2EC8"/>
    <w:rsid w:val="000F65A9"/>
    <w:rsid w:val="001B77D2"/>
    <w:rsid w:val="002231DC"/>
    <w:rsid w:val="00296A6E"/>
    <w:rsid w:val="002B7358"/>
    <w:rsid w:val="002E2386"/>
    <w:rsid w:val="00310768"/>
    <w:rsid w:val="0040016E"/>
    <w:rsid w:val="00410600"/>
    <w:rsid w:val="004726C3"/>
    <w:rsid w:val="004B2287"/>
    <w:rsid w:val="00572D11"/>
    <w:rsid w:val="006B629D"/>
    <w:rsid w:val="0074439F"/>
    <w:rsid w:val="00914297"/>
    <w:rsid w:val="00A87C27"/>
    <w:rsid w:val="00B728AA"/>
    <w:rsid w:val="00C166A3"/>
    <w:rsid w:val="00CC4812"/>
    <w:rsid w:val="00D737B1"/>
    <w:rsid w:val="00DC788A"/>
    <w:rsid w:val="00E97863"/>
    <w:rsid w:val="00EF1DEE"/>
    <w:rsid w:val="00F61E12"/>
    <w:rsid w:val="00F809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4F99"/>
  <w15:docId w15:val="{B3B90E1D-3A9B-4B9B-B598-381DE3F1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016E"/>
    <w:rPr>
      <w:color w:val="0563C1" w:themeColor="hyperlink"/>
      <w:u w:val="single"/>
    </w:rPr>
  </w:style>
  <w:style w:type="character" w:styleId="UnresolvedMention">
    <w:name w:val="Unresolved Mention"/>
    <w:basedOn w:val="DefaultParagraphFont"/>
    <w:uiPriority w:val="99"/>
    <w:semiHidden/>
    <w:unhideWhenUsed/>
    <w:rsid w:val="0040016E"/>
    <w:rPr>
      <w:color w:val="605E5C"/>
      <w:shd w:val="clear" w:color="auto" w:fill="E1DFDD"/>
    </w:rPr>
  </w:style>
  <w:style w:type="character" w:styleId="FollowedHyperlink">
    <w:name w:val="FollowedHyperlink"/>
    <w:basedOn w:val="DefaultParagraphFont"/>
    <w:uiPriority w:val="99"/>
    <w:semiHidden/>
    <w:unhideWhenUsed/>
    <w:rsid w:val="004B2287"/>
    <w:rPr>
      <w:color w:val="954F72" w:themeColor="followedHyperlink"/>
      <w:u w:val="single"/>
    </w:rPr>
  </w:style>
  <w:style w:type="paragraph" w:customStyle="1" w:styleId="Default">
    <w:name w:val="Default"/>
    <w:rsid w:val="00C166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Siyethemba Mshibe</dc:creator>
  <cp:keywords/>
  <dc:description/>
  <cp:lastModifiedBy>Sanelisiwe Matthews</cp:lastModifiedBy>
  <cp:revision>3</cp:revision>
  <dcterms:created xsi:type="dcterms:W3CDTF">2023-04-21T13:05:00Z</dcterms:created>
  <dcterms:modified xsi:type="dcterms:W3CDTF">2023-04-21T13:38:00Z</dcterms:modified>
</cp:coreProperties>
</file>