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6160" w:type="dxa"/>
        <w:tblInd w:w="-856" w:type="dxa"/>
        <w:tblLook w:val="04A0" w:firstRow="1" w:lastRow="0" w:firstColumn="1" w:lastColumn="0" w:noHBand="0" w:noVBand="1"/>
      </w:tblPr>
      <w:tblGrid>
        <w:gridCol w:w="425"/>
        <w:gridCol w:w="1319"/>
        <w:gridCol w:w="8109"/>
        <w:gridCol w:w="4784"/>
        <w:gridCol w:w="1523"/>
      </w:tblGrid>
      <w:tr w:rsidR="004F6E1F" w:rsidRPr="003C5448" w14:paraId="69CEF91B" w14:textId="635233E1" w:rsidTr="00EA3D3C">
        <w:trPr>
          <w:trHeight w:val="1011"/>
        </w:trPr>
        <w:tc>
          <w:tcPr>
            <w:tcW w:w="14637" w:type="dxa"/>
            <w:gridSpan w:val="4"/>
          </w:tcPr>
          <w:p w14:paraId="00FB1121" w14:textId="77777777" w:rsidR="00A33F1B" w:rsidRPr="003C5448" w:rsidRDefault="00A33F1B" w:rsidP="00FF2181">
            <w:pPr>
              <w:spacing w:line="360" w:lineRule="auto"/>
              <w:rPr>
                <w:rFonts w:ascii="Arial" w:hAnsi="Arial" w:cs="Arial"/>
                <w:b/>
                <w:bCs/>
              </w:rPr>
            </w:pPr>
          </w:p>
          <w:p w14:paraId="3ACCCDE5" w14:textId="244A2A47" w:rsidR="00A33F1B" w:rsidRPr="003C5448" w:rsidRDefault="00A33F1B" w:rsidP="00FF2181">
            <w:pPr>
              <w:spacing w:line="360" w:lineRule="auto"/>
              <w:rPr>
                <w:rFonts w:ascii="Arial" w:hAnsi="Arial" w:cs="Arial"/>
                <w:b/>
                <w:bCs/>
              </w:rPr>
            </w:pPr>
            <w:r w:rsidRPr="003C5448">
              <w:rPr>
                <w:rFonts w:ascii="Arial" w:hAnsi="Arial" w:cs="Arial"/>
                <w:b/>
                <w:bCs/>
              </w:rPr>
              <w:t>ANNEXURE A: PERFORMANCE STANDARDS AND PENALTIES</w:t>
            </w:r>
          </w:p>
          <w:p w14:paraId="5E0398CA" w14:textId="77777777" w:rsidR="00A33F1B" w:rsidRPr="003C5448" w:rsidRDefault="00A33F1B" w:rsidP="00FF2181">
            <w:pPr>
              <w:spacing w:line="360" w:lineRule="auto"/>
              <w:rPr>
                <w:rFonts w:ascii="Arial" w:hAnsi="Arial" w:cs="Arial"/>
                <w:b/>
                <w:bCs/>
              </w:rPr>
            </w:pPr>
          </w:p>
          <w:p w14:paraId="295CD7C9" w14:textId="77777777" w:rsidR="00A33F1B" w:rsidRPr="003C5448" w:rsidRDefault="00A33F1B" w:rsidP="00FF2181">
            <w:pPr>
              <w:spacing w:line="360" w:lineRule="auto"/>
              <w:rPr>
                <w:rFonts w:ascii="Arial" w:hAnsi="Arial" w:cs="Arial"/>
                <w:b/>
                <w:bCs/>
              </w:rPr>
            </w:pPr>
          </w:p>
        </w:tc>
        <w:tc>
          <w:tcPr>
            <w:tcW w:w="1523" w:type="dxa"/>
          </w:tcPr>
          <w:p w14:paraId="639D3BA4" w14:textId="77777777" w:rsidR="00A33F1B" w:rsidRPr="003C5448" w:rsidRDefault="00A33F1B" w:rsidP="00FF2181">
            <w:pPr>
              <w:spacing w:line="360" w:lineRule="auto"/>
              <w:rPr>
                <w:rFonts w:ascii="Arial" w:hAnsi="Arial" w:cs="Arial"/>
                <w:b/>
                <w:bCs/>
              </w:rPr>
            </w:pPr>
          </w:p>
        </w:tc>
      </w:tr>
      <w:tr w:rsidR="004F6E1F" w:rsidRPr="00DE60DD" w14:paraId="5228FE14" w14:textId="2205FAEA" w:rsidTr="00EA3D3C">
        <w:trPr>
          <w:trHeight w:val="531"/>
        </w:trPr>
        <w:tc>
          <w:tcPr>
            <w:tcW w:w="425" w:type="dxa"/>
          </w:tcPr>
          <w:p w14:paraId="4F219D5C" w14:textId="77777777" w:rsidR="00A33F1B" w:rsidRPr="00DE60DD" w:rsidRDefault="00A33F1B" w:rsidP="00FF2181">
            <w:pPr>
              <w:spacing w:line="360" w:lineRule="auto"/>
              <w:rPr>
                <w:rFonts w:ascii="Arial Narrow" w:hAnsi="Arial Narrow" w:cs="Arial"/>
                <w:b/>
                <w:bCs/>
              </w:rPr>
            </w:pPr>
            <w:bookmarkStart w:id="0" w:name="_Hlk106005920"/>
          </w:p>
        </w:tc>
        <w:tc>
          <w:tcPr>
            <w:tcW w:w="1319" w:type="dxa"/>
          </w:tcPr>
          <w:p w14:paraId="7D8A2E92" w14:textId="791C5624" w:rsidR="00A33F1B" w:rsidRPr="00676CA2" w:rsidRDefault="00A33F1B" w:rsidP="00FF2181">
            <w:pPr>
              <w:spacing w:line="360" w:lineRule="auto"/>
              <w:rPr>
                <w:rFonts w:ascii="Arial Narrow" w:hAnsi="Arial Narrow" w:cs="Arial"/>
                <w:b/>
                <w:bCs/>
                <w:sz w:val="24"/>
                <w:szCs w:val="24"/>
              </w:rPr>
            </w:pPr>
            <w:r w:rsidRPr="00676CA2">
              <w:rPr>
                <w:rFonts w:ascii="Arial Narrow" w:hAnsi="Arial Narrow" w:cs="Arial"/>
                <w:b/>
                <w:bCs/>
                <w:sz w:val="24"/>
                <w:szCs w:val="24"/>
              </w:rPr>
              <w:t>Service</w:t>
            </w:r>
          </w:p>
        </w:tc>
        <w:tc>
          <w:tcPr>
            <w:tcW w:w="8109" w:type="dxa"/>
          </w:tcPr>
          <w:p w14:paraId="392991FF" w14:textId="64E48731" w:rsidR="00A33F1B" w:rsidRPr="00676CA2" w:rsidRDefault="00A33F1B" w:rsidP="00FF2181">
            <w:pPr>
              <w:spacing w:line="360" w:lineRule="auto"/>
              <w:rPr>
                <w:rFonts w:ascii="Arial Narrow" w:hAnsi="Arial Narrow" w:cs="Arial"/>
                <w:b/>
                <w:bCs/>
                <w:sz w:val="24"/>
                <w:szCs w:val="24"/>
              </w:rPr>
            </w:pPr>
            <w:r w:rsidRPr="00676CA2">
              <w:rPr>
                <w:rFonts w:ascii="Arial Narrow" w:hAnsi="Arial Narrow" w:cs="Arial"/>
                <w:b/>
                <w:bCs/>
                <w:sz w:val="24"/>
                <w:szCs w:val="24"/>
              </w:rPr>
              <w:t>Performance Standard</w:t>
            </w:r>
          </w:p>
        </w:tc>
        <w:tc>
          <w:tcPr>
            <w:tcW w:w="4784" w:type="dxa"/>
          </w:tcPr>
          <w:p w14:paraId="0AD2C054" w14:textId="72643634" w:rsidR="00A33F1B" w:rsidRPr="00676CA2" w:rsidRDefault="00147E6E" w:rsidP="00FF2181">
            <w:pPr>
              <w:spacing w:line="360" w:lineRule="auto"/>
              <w:rPr>
                <w:rFonts w:ascii="Arial Narrow" w:hAnsi="Arial Narrow" w:cs="Arial"/>
                <w:b/>
                <w:bCs/>
                <w:sz w:val="24"/>
                <w:szCs w:val="24"/>
              </w:rPr>
            </w:pPr>
            <w:r>
              <w:rPr>
                <w:rFonts w:ascii="Arial Narrow" w:hAnsi="Arial Narrow" w:cs="Arial"/>
                <w:b/>
                <w:bCs/>
                <w:sz w:val="24"/>
                <w:szCs w:val="24"/>
              </w:rPr>
              <w:t>Non</w:t>
            </w:r>
            <w:r w:rsidR="001A632D">
              <w:rPr>
                <w:rFonts w:ascii="Arial Narrow" w:hAnsi="Arial Narrow" w:cs="Arial"/>
                <w:b/>
                <w:bCs/>
                <w:sz w:val="24"/>
                <w:szCs w:val="24"/>
              </w:rPr>
              <w:t>-</w:t>
            </w:r>
            <w:r>
              <w:rPr>
                <w:rFonts w:ascii="Arial Narrow" w:hAnsi="Arial Narrow" w:cs="Arial"/>
                <w:b/>
                <w:bCs/>
                <w:sz w:val="24"/>
                <w:szCs w:val="24"/>
              </w:rPr>
              <w:t>Compliance</w:t>
            </w:r>
          </w:p>
        </w:tc>
        <w:tc>
          <w:tcPr>
            <w:tcW w:w="1523" w:type="dxa"/>
          </w:tcPr>
          <w:p w14:paraId="5A77B1E8" w14:textId="1A7B111D" w:rsidR="00A33F1B" w:rsidRPr="00676CA2" w:rsidRDefault="00147E6E" w:rsidP="00FF2181">
            <w:pPr>
              <w:spacing w:line="360" w:lineRule="auto"/>
              <w:rPr>
                <w:rFonts w:ascii="Arial Narrow" w:hAnsi="Arial Narrow" w:cs="Arial"/>
                <w:b/>
                <w:bCs/>
                <w:sz w:val="24"/>
                <w:szCs w:val="24"/>
              </w:rPr>
            </w:pPr>
            <w:r>
              <w:rPr>
                <w:rFonts w:ascii="Arial Narrow" w:hAnsi="Arial Narrow" w:cs="Arial"/>
                <w:b/>
                <w:bCs/>
                <w:sz w:val="24"/>
                <w:szCs w:val="24"/>
              </w:rPr>
              <w:t>Penalty %</w:t>
            </w:r>
            <w:r w:rsidR="00B471BD">
              <w:rPr>
                <w:rFonts w:ascii="Arial Narrow" w:hAnsi="Arial Narrow" w:cs="Arial"/>
                <w:b/>
                <w:bCs/>
                <w:sz w:val="24"/>
                <w:szCs w:val="24"/>
              </w:rPr>
              <w:t xml:space="preserve"> </w:t>
            </w:r>
          </w:p>
        </w:tc>
      </w:tr>
      <w:tr w:rsidR="004F6E1F" w:rsidRPr="00DE60DD" w14:paraId="27B4E566" w14:textId="3CF0F563" w:rsidTr="00EA3D3C">
        <w:trPr>
          <w:trHeight w:val="4373"/>
        </w:trPr>
        <w:tc>
          <w:tcPr>
            <w:tcW w:w="425" w:type="dxa"/>
          </w:tcPr>
          <w:p w14:paraId="7FC73B0A" w14:textId="3E6C8855" w:rsidR="00A33F1B" w:rsidRPr="00DE60DD" w:rsidRDefault="00A33F1B" w:rsidP="00FF2181">
            <w:pPr>
              <w:spacing w:line="360" w:lineRule="auto"/>
              <w:jc w:val="both"/>
              <w:rPr>
                <w:rFonts w:ascii="Arial Narrow" w:hAnsi="Arial Narrow" w:cs="Arial"/>
                <w:b/>
                <w:bCs/>
              </w:rPr>
            </w:pPr>
            <w:r w:rsidRPr="00DE60DD">
              <w:rPr>
                <w:rFonts w:ascii="Arial Narrow" w:hAnsi="Arial Narrow" w:cs="Arial"/>
                <w:b/>
                <w:bCs/>
              </w:rPr>
              <w:t>1.</w:t>
            </w:r>
          </w:p>
        </w:tc>
        <w:tc>
          <w:tcPr>
            <w:tcW w:w="1319" w:type="dxa"/>
          </w:tcPr>
          <w:p w14:paraId="2B8E4DA5" w14:textId="579EBD0B" w:rsidR="00A33F1B" w:rsidRPr="00DE60DD" w:rsidRDefault="00A33F1B" w:rsidP="00FF2181">
            <w:pPr>
              <w:spacing w:after="40" w:line="360" w:lineRule="auto"/>
              <w:rPr>
                <w:rFonts w:ascii="Arial Narrow" w:hAnsi="Arial Narrow"/>
                <w:b/>
                <w:bCs/>
              </w:rPr>
            </w:pPr>
            <w:r w:rsidRPr="00DE60DD">
              <w:rPr>
                <w:rFonts w:ascii="Arial Narrow" w:hAnsi="Arial Narrow"/>
                <w:b/>
                <w:bCs/>
              </w:rPr>
              <w:t>VAT Export Incentive Scheme Education / Awareness</w:t>
            </w:r>
          </w:p>
          <w:p w14:paraId="09A81B83" w14:textId="77777777" w:rsidR="00A33F1B" w:rsidRPr="00DE60DD" w:rsidRDefault="00A33F1B" w:rsidP="00FF2181">
            <w:pPr>
              <w:pStyle w:val="ListParagraph"/>
              <w:spacing w:after="40" w:line="360" w:lineRule="auto"/>
              <w:ind w:left="316"/>
              <w:contextualSpacing w:val="0"/>
              <w:jc w:val="both"/>
              <w:rPr>
                <w:rFonts w:ascii="Arial Narrow" w:hAnsi="Arial Narrow"/>
                <w:sz w:val="22"/>
                <w:szCs w:val="22"/>
              </w:rPr>
            </w:pPr>
          </w:p>
        </w:tc>
        <w:tc>
          <w:tcPr>
            <w:tcW w:w="8109" w:type="dxa"/>
          </w:tcPr>
          <w:p w14:paraId="2635A8BE" w14:textId="287D0B7F" w:rsidR="00A33F1B" w:rsidRPr="00DE60DD" w:rsidRDefault="0080494B" w:rsidP="00FF2181">
            <w:pPr>
              <w:pStyle w:val="ListParagraph"/>
              <w:spacing w:after="40" w:line="360" w:lineRule="auto"/>
              <w:ind w:left="316"/>
              <w:contextualSpacing w:val="0"/>
              <w:jc w:val="both"/>
              <w:rPr>
                <w:rFonts w:ascii="Arial Narrow" w:hAnsi="Arial Narrow"/>
                <w:sz w:val="22"/>
                <w:szCs w:val="22"/>
              </w:rPr>
            </w:pPr>
            <w:r>
              <w:rPr>
                <w:rFonts w:ascii="Arial Narrow" w:hAnsi="Arial Narrow"/>
                <w:sz w:val="22"/>
                <w:szCs w:val="22"/>
              </w:rPr>
              <w:t>1.</w:t>
            </w:r>
            <w:r w:rsidR="00A33F1B" w:rsidRPr="00DE60DD">
              <w:rPr>
                <w:rFonts w:ascii="Arial Narrow" w:hAnsi="Arial Narrow"/>
                <w:sz w:val="22"/>
                <w:szCs w:val="22"/>
              </w:rPr>
              <w:t>Create awareness and promote VAT Export Incentive Scheme to qualifying purchasers and travellers, this must be done through publishing relevant information on the company website, provide quarterly online webinars, hand-out brochures</w:t>
            </w:r>
            <w:r w:rsidR="00A33F1B">
              <w:rPr>
                <w:rFonts w:ascii="Arial Narrow" w:hAnsi="Arial Narrow"/>
                <w:sz w:val="22"/>
                <w:szCs w:val="22"/>
              </w:rPr>
              <w:t xml:space="preserve"> / banners</w:t>
            </w:r>
            <w:r w:rsidR="00A33F1B" w:rsidRPr="00DE60DD">
              <w:rPr>
                <w:rFonts w:ascii="Arial Narrow" w:hAnsi="Arial Narrow"/>
                <w:sz w:val="22"/>
                <w:szCs w:val="22"/>
              </w:rPr>
              <w:t xml:space="preserve"> to travellers</w:t>
            </w:r>
            <w:r w:rsidR="00A62F0E">
              <w:rPr>
                <w:rFonts w:ascii="Arial Narrow" w:hAnsi="Arial Narrow"/>
                <w:sz w:val="22"/>
                <w:szCs w:val="22"/>
              </w:rPr>
              <w:t>.</w:t>
            </w:r>
          </w:p>
          <w:p w14:paraId="7397431B" w14:textId="5B342A52" w:rsidR="00A33F1B" w:rsidRDefault="00B471BD" w:rsidP="00FF2181">
            <w:pPr>
              <w:pStyle w:val="ListParagraph"/>
              <w:spacing w:after="40" w:line="360" w:lineRule="auto"/>
              <w:ind w:left="316"/>
              <w:contextualSpacing w:val="0"/>
              <w:jc w:val="both"/>
              <w:rPr>
                <w:rFonts w:ascii="Arial Narrow" w:hAnsi="Arial Narrow"/>
                <w:sz w:val="22"/>
                <w:szCs w:val="22"/>
              </w:rPr>
            </w:pPr>
            <w:r>
              <w:rPr>
                <w:rFonts w:ascii="Arial Narrow" w:hAnsi="Arial Narrow"/>
                <w:sz w:val="22"/>
                <w:szCs w:val="22"/>
              </w:rPr>
              <w:t>2.</w:t>
            </w:r>
            <w:r w:rsidR="0080494B">
              <w:rPr>
                <w:rFonts w:ascii="Arial Narrow" w:hAnsi="Arial Narrow"/>
                <w:sz w:val="22"/>
                <w:szCs w:val="22"/>
              </w:rPr>
              <w:t xml:space="preserve"> </w:t>
            </w:r>
            <w:r w:rsidR="00A33F1B" w:rsidRPr="00DE60DD">
              <w:rPr>
                <w:rFonts w:ascii="Arial Narrow" w:hAnsi="Arial Narrow"/>
                <w:sz w:val="22"/>
                <w:szCs w:val="22"/>
              </w:rPr>
              <w:t>Provide clarity to foreign qualifying purchasers about the South African VAT Export Incentive Scheme.</w:t>
            </w:r>
          </w:p>
          <w:p w14:paraId="7B4877E8" w14:textId="262D039B" w:rsidR="00C55A36" w:rsidRDefault="00C55A36" w:rsidP="00FF2181">
            <w:pPr>
              <w:pStyle w:val="ListParagraph"/>
              <w:spacing w:after="40" w:line="360" w:lineRule="auto"/>
              <w:ind w:left="316"/>
              <w:contextualSpacing w:val="0"/>
              <w:jc w:val="both"/>
              <w:rPr>
                <w:rFonts w:ascii="Arial Narrow" w:hAnsi="Arial Narrow"/>
                <w:sz w:val="22"/>
                <w:szCs w:val="22"/>
              </w:rPr>
            </w:pPr>
          </w:p>
          <w:p w14:paraId="27F022C2" w14:textId="77777777" w:rsidR="00C55A36" w:rsidRPr="00DE60DD" w:rsidRDefault="00C55A36" w:rsidP="00FF2181">
            <w:pPr>
              <w:pStyle w:val="ListParagraph"/>
              <w:spacing w:after="40" w:line="360" w:lineRule="auto"/>
              <w:ind w:left="316"/>
              <w:contextualSpacing w:val="0"/>
              <w:jc w:val="both"/>
              <w:rPr>
                <w:rFonts w:ascii="Arial Narrow" w:hAnsi="Arial Narrow"/>
                <w:sz w:val="22"/>
                <w:szCs w:val="22"/>
              </w:rPr>
            </w:pPr>
          </w:p>
          <w:p w14:paraId="0CF66AF5" w14:textId="4C31B4B1" w:rsidR="00A33F1B" w:rsidRPr="00DE60DD" w:rsidRDefault="0080494B" w:rsidP="00FF2181">
            <w:pPr>
              <w:pStyle w:val="ListParagraph"/>
              <w:spacing w:after="40" w:line="360" w:lineRule="auto"/>
              <w:ind w:left="316"/>
              <w:contextualSpacing w:val="0"/>
              <w:jc w:val="both"/>
              <w:rPr>
                <w:rFonts w:ascii="Arial Narrow" w:hAnsi="Arial Narrow"/>
                <w:sz w:val="22"/>
                <w:szCs w:val="22"/>
              </w:rPr>
            </w:pPr>
            <w:r>
              <w:rPr>
                <w:rFonts w:ascii="Arial Narrow" w:hAnsi="Arial Narrow"/>
                <w:sz w:val="22"/>
                <w:szCs w:val="22"/>
              </w:rPr>
              <w:t xml:space="preserve">3 </w:t>
            </w:r>
            <w:r w:rsidR="00A33F1B" w:rsidRPr="00DE60DD">
              <w:rPr>
                <w:rFonts w:ascii="Arial Narrow" w:hAnsi="Arial Narrow"/>
                <w:sz w:val="22"/>
                <w:szCs w:val="22"/>
              </w:rPr>
              <w:t>Ensure that, foreign qualifying purchasers are informed about the obligations and importance to comply with Part one (1) of the VAT Regulation</w:t>
            </w:r>
            <w:r w:rsidR="001D1173">
              <w:rPr>
                <w:rFonts w:ascii="Arial Narrow" w:hAnsi="Arial Narrow"/>
                <w:sz w:val="22"/>
                <w:szCs w:val="22"/>
              </w:rPr>
              <w:t xml:space="preserve"> </w:t>
            </w:r>
          </w:p>
          <w:p w14:paraId="113426B1" w14:textId="4F6A7A9E" w:rsidR="00A33F1B" w:rsidRPr="00DE60DD" w:rsidRDefault="0080494B" w:rsidP="00FF2181">
            <w:pPr>
              <w:pStyle w:val="ListParagraph"/>
              <w:spacing w:after="40" w:line="360" w:lineRule="auto"/>
              <w:ind w:left="316"/>
              <w:contextualSpacing w:val="0"/>
              <w:jc w:val="both"/>
              <w:rPr>
                <w:rFonts w:ascii="Arial Narrow" w:hAnsi="Arial Narrow"/>
                <w:sz w:val="22"/>
                <w:szCs w:val="22"/>
              </w:rPr>
            </w:pPr>
            <w:r>
              <w:rPr>
                <w:rFonts w:ascii="Arial Narrow" w:hAnsi="Arial Narrow"/>
                <w:sz w:val="22"/>
                <w:szCs w:val="22"/>
              </w:rPr>
              <w:t xml:space="preserve">4 </w:t>
            </w:r>
            <w:r w:rsidR="00A33F1B" w:rsidRPr="00DE60DD">
              <w:rPr>
                <w:rFonts w:ascii="Arial Narrow" w:hAnsi="Arial Narrow"/>
                <w:sz w:val="22"/>
                <w:szCs w:val="22"/>
              </w:rPr>
              <w:t>Make it easy for the Foreign qualifying purchaser / traders to comply with Part one (1) of the Value Added Tax (VAT) Export Regulation No. R. 316, Government Gazette No. 37580.</w:t>
            </w:r>
          </w:p>
        </w:tc>
        <w:tc>
          <w:tcPr>
            <w:tcW w:w="4784" w:type="dxa"/>
          </w:tcPr>
          <w:p w14:paraId="02EB8948" w14:textId="77777777" w:rsidR="00A33F1B" w:rsidRPr="00DE60DD" w:rsidRDefault="00A33F1B" w:rsidP="00FF2181">
            <w:pPr>
              <w:spacing w:line="360" w:lineRule="auto"/>
              <w:rPr>
                <w:rFonts w:ascii="Arial Narrow" w:hAnsi="Arial Narrow" w:cs="Arial"/>
              </w:rPr>
            </w:pPr>
          </w:p>
          <w:p w14:paraId="4F639263" w14:textId="3D029041" w:rsidR="00E50A12" w:rsidRPr="00F467BE" w:rsidRDefault="0080494B" w:rsidP="00FF2181">
            <w:pPr>
              <w:pStyle w:val="CommentText"/>
              <w:spacing w:line="360" w:lineRule="auto"/>
              <w:rPr>
                <w:rFonts w:ascii="Arial Narrow" w:hAnsi="Arial Narrow"/>
                <w:sz w:val="22"/>
                <w:szCs w:val="22"/>
              </w:rPr>
            </w:pPr>
            <w:r>
              <w:rPr>
                <w:rFonts w:ascii="Arial Narrow" w:hAnsi="Arial Narrow"/>
                <w:sz w:val="22"/>
                <w:szCs w:val="22"/>
              </w:rPr>
              <w:t xml:space="preserve">1. </w:t>
            </w:r>
            <w:r w:rsidR="00E50A12" w:rsidRPr="00F467BE">
              <w:rPr>
                <w:rFonts w:ascii="Arial Narrow" w:hAnsi="Arial Narrow"/>
                <w:sz w:val="22"/>
                <w:szCs w:val="22"/>
              </w:rPr>
              <w:t>Failure to create awareness and promote V</w:t>
            </w:r>
            <w:r w:rsidR="00DB52BC">
              <w:rPr>
                <w:rFonts w:ascii="Arial Narrow" w:hAnsi="Arial Narrow"/>
                <w:sz w:val="22"/>
                <w:szCs w:val="22"/>
              </w:rPr>
              <w:t>EIS</w:t>
            </w:r>
          </w:p>
          <w:p w14:paraId="39F3CCB0" w14:textId="1A17A8A0" w:rsidR="00E50A12" w:rsidRPr="00F467BE" w:rsidRDefault="0080494B" w:rsidP="00FF2181">
            <w:pPr>
              <w:pStyle w:val="CommentText"/>
              <w:spacing w:line="360" w:lineRule="auto"/>
              <w:rPr>
                <w:rFonts w:ascii="Arial Narrow" w:hAnsi="Arial Narrow"/>
                <w:sz w:val="22"/>
                <w:szCs w:val="22"/>
              </w:rPr>
            </w:pPr>
            <w:r>
              <w:rPr>
                <w:rFonts w:ascii="Arial Narrow" w:hAnsi="Arial Narrow"/>
                <w:sz w:val="22"/>
                <w:szCs w:val="22"/>
              </w:rPr>
              <w:t>(</w:t>
            </w:r>
            <w:r w:rsidR="002F2B2D">
              <w:rPr>
                <w:rFonts w:ascii="Arial Narrow" w:hAnsi="Arial Narrow"/>
                <w:sz w:val="22"/>
                <w:szCs w:val="22"/>
              </w:rPr>
              <w:t>a</w:t>
            </w:r>
            <w:r>
              <w:rPr>
                <w:rFonts w:ascii="Arial Narrow" w:hAnsi="Arial Narrow"/>
                <w:sz w:val="22"/>
                <w:szCs w:val="22"/>
              </w:rPr>
              <w:t>)</w:t>
            </w:r>
            <w:r w:rsidR="00E50A12" w:rsidRPr="00F467BE">
              <w:rPr>
                <w:rFonts w:ascii="Arial Narrow" w:hAnsi="Arial Narrow"/>
                <w:sz w:val="22"/>
                <w:szCs w:val="22"/>
              </w:rPr>
              <w:t>Service provider website</w:t>
            </w:r>
          </w:p>
          <w:p w14:paraId="590044EB" w14:textId="700BFDD6" w:rsidR="00E50A12" w:rsidRPr="00F467BE" w:rsidRDefault="0080494B" w:rsidP="00FF2181">
            <w:pPr>
              <w:pStyle w:val="CommentText"/>
              <w:spacing w:line="360" w:lineRule="auto"/>
              <w:rPr>
                <w:rFonts w:ascii="Arial Narrow" w:hAnsi="Arial Narrow"/>
                <w:sz w:val="22"/>
                <w:szCs w:val="22"/>
              </w:rPr>
            </w:pPr>
            <w:r>
              <w:rPr>
                <w:rFonts w:ascii="Arial Narrow" w:hAnsi="Arial Narrow"/>
                <w:sz w:val="22"/>
                <w:szCs w:val="22"/>
              </w:rPr>
              <w:t>(</w:t>
            </w:r>
            <w:r w:rsidR="002F2B2D">
              <w:rPr>
                <w:rFonts w:ascii="Arial Narrow" w:hAnsi="Arial Narrow"/>
                <w:sz w:val="22"/>
                <w:szCs w:val="22"/>
              </w:rPr>
              <w:t>b</w:t>
            </w:r>
            <w:r>
              <w:rPr>
                <w:rFonts w:ascii="Arial Narrow" w:hAnsi="Arial Narrow"/>
                <w:sz w:val="22"/>
                <w:szCs w:val="22"/>
              </w:rPr>
              <w:t xml:space="preserve">) </w:t>
            </w:r>
            <w:r w:rsidR="00E50A12" w:rsidRPr="00F467BE">
              <w:rPr>
                <w:rFonts w:ascii="Arial Narrow" w:hAnsi="Arial Narrow"/>
                <w:sz w:val="22"/>
                <w:szCs w:val="22"/>
              </w:rPr>
              <w:t>Online webinars</w:t>
            </w:r>
          </w:p>
          <w:p w14:paraId="7A60C20F" w14:textId="5C9796D2" w:rsidR="00E50A12" w:rsidRPr="00F467BE" w:rsidRDefault="002F2B2D" w:rsidP="00FF2181">
            <w:pPr>
              <w:pStyle w:val="CommentText"/>
              <w:spacing w:line="360" w:lineRule="auto"/>
              <w:rPr>
                <w:rFonts w:ascii="Arial Narrow" w:hAnsi="Arial Narrow"/>
                <w:sz w:val="22"/>
                <w:szCs w:val="22"/>
              </w:rPr>
            </w:pPr>
            <w:r>
              <w:rPr>
                <w:rFonts w:ascii="Arial Narrow" w:hAnsi="Arial Narrow"/>
                <w:sz w:val="22"/>
                <w:szCs w:val="22"/>
              </w:rPr>
              <w:t xml:space="preserve">(c ) </w:t>
            </w:r>
            <w:r w:rsidR="00E50A12" w:rsidRPr="00F467BE">
              <w:rPr>
                <w:rFonts w:ascii="Arial Narrow" w:hAnsi="Arial Narrow"/>
                <w:sz w:val="22"/>
                <w:szCs w:val="22"/>
              </w:rPr>
              <w:t>Port of exits handout brochures and banners</w:t>
            </w:r>
          </w:p>
          <w:p w14:paraId="04360040" w14:textId="0AC6EE99" w:rsidR="00A33F1B" w:rsidRPr="00DE60DD" w:rsidRDefault="00A33F1B" w:rsidP="00FF2181">
            <w:pPr>
              <w:spacing w:line="360" w:lineRule="auto"/>
              <w:rPr>
                <w:rFonts w:ascii="Arial Narrow" w:hAnsi="Arial Narrow" w:cs="Arial"/>
              </w:rPr>
            </w:pPr>
          </w:p>
          <w:p w14:paraId="0B2299AF" w14:textId="29EDC2A5" w:rsidR="00A33F1B" w:rsidRDefault="001A632D" w:rsidP="00FF2181">
            <w:pPr>
              <w:spacing w:line="360" w:lineRule="auto"/>
              <w:rPr>
                <w:rFonts w:ascii="Arial Narrow" w:hAnsi="Arial Narrow" w:cs="Arial"/>
              </w:rPr>
            </w:pPr>
            <w:r>
              <w:rPr>
                <w:rFonts w:ascii="Arial Narrow" w:hAnsi="Arial Narrow" w:cs="Arial"/>
              </w:rPr>
              <w:t>2. Clarity not provided resulting to complaints submitted to SARS</w:t>
            </w:r>
          </w:p>
          <w:p w14:paraId="2150ED57" w14:textId="38ADDB54" w:rsidR="001D1173" w:rsidRDefault="001D1173" w:rsidP="00FF2181">
            <w:pPr>
              <w:spacing w:line="360" w:lineRule="auto"/>
              <w:rPr>
                <w:rFonts w:ascii="Arial Narrow" w:hAnsi="Arial Narrow" w:cs="Arial"/>
              </w:rPr>
            </w:pPr>
          </w:p>
          <w:p w14:paraId="00C3EC41" w14:textId="2FC56AFF" w:rsidR="001D1173" w:rsidRDefault="001D1173" w:rsidP="00FF2181">
            <w:pPr>
              <w:spacing w:line="360" w:lineRule="auto"/>
              <w:rPr>
                <w:rFonts w:ascii="Arial Narrow" w:hAnsi="Arial Narrow" w:cs="Arial"/>
              </w:rPr>
            </w:pPr>
            <w:r>
              <w:rPr>
                <w:rFonts w:ascii="Arial Narrow" w:hAnsi="Arial Narrow" w:cs="Arial"/>
              </w:rPr>
              <w:t>3 &amp; 4 See penalty under Point 1 above.</w:t>
            </w:r>
          </w:p>
          <w:p w14:paraId="2EF6049A" w14:textId="77777777" w:rsidR="001A632D" w:rsidRDefault="001A632D" w:rsidP="00FF2181">
            <w:pPr>
              <w:spacing w:line="360" w:lineRule="auto"/>
              <w:rPr>
                <w:rFonts w:ascii="Arial Narrow" w:hAnsi="Arial Narrow" w:cs="Arial"/>
              </w:rPr>
            </w:pPr>
          </w:p>
          <w:p w14:paraId="18BD0D53" w14:textId="1CEAFF4D" w:rsidR="001A632D" w:rsidRPr="00DE60DD" w:rsidRDefault="001A632D" w:rsidP="00FF2181">
            <w:pPr>
              <w:spacing w:line="360" w:lineRule="auto"/>
              <w:rPr>
                <w:rFonts w:ascii="Arial Narrow" w:hAnsi="Arial Narrow" w:cs="Arial"/>
              </w:rPr>
            </w:pPr>
          </w:p>
        </w:tc>
        <w:tc>
          <w:tcPr>
            <w:tcW w:w="1523" w:type="dxa"/>
          </w:tcPr>
          <w:p w14:paraId="682DFF63" w14:textId="13E18766" w:rsidR="00A33F1B" w:rsidRDefault="00B471BD" w:rsidP="00FF2181">
            <w:pPr>
              <w:spacing w:line="360" w:lineRule="auto"/>
              <w:rPr>
                <w:rFonts w:ascii="Arial Narrow" w:hAnsi="Arial Narrow" w:cs="Arial"/>
              </w:rPr>
            </w:pPr>
            <w:r w:rsidRPr="001A632D">
              <w:rPr>
                <w:rFonts w:ascii="Arial Narrow" w:hAnsi="Arial Narrow" w:cs="Arial"/>
              </w:rPr>
              <w:t>Per quarter</w:t>
            </w:r>
          </w:p>
          <w:p w14:paraId="4E13FE2A" w14:textId="77777777" w:rsidR="00C55A36" w:rsidRPr="001A632D" w:rsidRDefault="00C55A36" w:rsidP="00FF2181">
            <w:pPr>
              <w:spacing w:line="360" w:lineRule="auto"/>
              <w:rPr>
                <w:rFonts w:ascii="Arial Narrow" w:hAnsi="Arial Narrow" w:cs="Arial"/>
              </w:rPr>
            </w:pPr>
          </w:p>
          <w:p w14:paraId="5750883E" w14:textId="17CDD9C2" w:rsidR="00E50A12" w:rsidRPr="001A632D" w:rsidRDefault="00B471BD" w:rsidP="00FF2181">
            <w:pPr>
              <w:pStyle w:val="ListParagraph"/>
              <w:numPr>
                <w:ilvl w:val="0"/>
                <w:numId w:val="12"/>
              </w:numPr>
              <w:spacing w:line="360" w:lineRule="auto"/>
              <w:ind w:left="319" w:hanging="319"/>
              <w:rPr>
                <w:rFonts w:ascii="Arial Narrow" w:hAnsi="Arial Narrow" w:cs="Arial"/>
                <w:sz w:val="22"/>
                <w:szCs w:val="22"/>
              </w:rPr>
            </w:pPr>
            <w:r w:rsidRPr="001A632D">
              <w:rPr>
                <w:rFonts w:ascii="Arial Narrow" w:hAnsi="Arial Narrow" w:cs="Arial"/>
                <w:sz w:val="22"/>
                <w:szCs w:val="22"/>
              </w:rPr>
              <w:t>0.5%</w:t>
            </w:r>
          </w:p>
          <w:p w14:paraId="4F279C00" w14:textId="2F02ADC2" w:rsidR="00B471BD" w:rsidRPr="001A632D" w:rsidRDefault="00B471BD" w:rsidP="00FF2181">
            <w:pPr>
              <w:pStyle w:val="ListParagraph"/>
              <w:numPr>
                <w:ilvl w:val="0"/>
                <w:numId w:val="12"/>
              </w:numPr>
              <w:spacing w:line="360" w:lineRule="auto"/>
              <w:ind w:left="319" w:hanging="319"/>
              <w:rPr>
                <w:rFonts w:ascii="Arial Narrow" w:hAnsi="Arial Narrow" w:cs="Arial"/>
                <w:sz w:val="22"/>
                <w:szCs w:val="22"/>
              </w:rPr>
            </w:pPr>
            <w:r w:rsidRPr="001A632D">
              <w:rPr>
                <w:rFonts w:ascii="Arial Narrow" w:hAnsi="Arial Narrow" w:cs="Arial"/>
                <w:sz w:val="22"/>
                <w:szCs w:val="22"/>
              </w:rPr>
              <w:t>0.5</w:t>
            </w:r>
            <w:r w:rsidR="001A632D" w:rsidRPr="001A632D">
              <w:rPr>
                <w:rFonts w:ascii="Arial Narrow" w:hAnsi="Arial Narrow" w:cs="Arial"/>
                <w:sz w:val="22"/>
                <w:szCs w:val="22"/>
              </w:rPr>
              <w:t>%</w:t>
            </w:r>
          </w:p>
          <w:p w14:paraId="14D0BD14" w14:textId="05A75D4A" w:rsidR="001A632D" w:rsidRPr="001A632D" w:rsidRDefault="001A632D" w:rsidP="00FF2181">
            <w:pPr>
              <w:pStyle w:val="ListParagraph"/>
              <w:numPr>
                <w:ilvl w:val="0"/>
                <w:numId w:val="12"/>
              </w:numPr>
              <w:spacing w:line="360" w:lineRule="auto"/>
              <w:ind w:left="319" w:hanging="319"/>
              <w:rPr>
                <w:rFonts w:ascii="Arial Narrow" w:hAnsi="Arial Narrow" w:cs="Arial"/>
                <w:sz w:val="22"/>
                <w:szCs w:val="22"/>
              </w:rPr>
            </w:pPr>
            <w:r w:rsidRPr="001A632D">
              <w:rPr>
                <w:rFonts w:ascii="Arial Narrow" w:hAnsi="Arial Narrow" w:cs="Arial"/>
                <w:sz w:val="22"/>
                <w:szCs w:val="22"/>
              </w:rPr>
              <w:t>0.5%</w:t>
            </w:r>
          </w:p>
          <w:p w14:paraId="04813E8A" w14:textId="7B4198B7" w:rsidR="00147E6E" w:rsidRDefault="00147E6E" w:rsidP="00FF2181">
            <w:pPr>
              <w:spacing w:line="360" w:lineRule="auto"/>
              <w:rPr>
                <w:rFonts w:ascii="Arial Narrow" w:hAnsi="Arial Narrow" w:cs="Arial"/>
              </w:rPr>
            </w:pPr>
          </w:p>
          <w:p w14:paraId="559D4059" w14:textId="77777777" w:rsidR="00E50A12" w:rsidRDefault="001A632D" w:rsidP="00FF2181">
            <w:pPr>
              <w:spacing w:line="360" w:lineRule="auto"/>
              <w:rPr>
                <w:rFonts w:ascii="Arial Narrow" w:hAnsi="Arial Narrow" w:cs="Arial"/>
              </w:rPr>
            </w:pPr>
            <w:r>
              <w:rPr>
                <w:rFonts w:ascii="Arial Narrow" w:hAnsi="Arial Narrow" w:cs="Arial"/>
              </w:rPr>
              <w:t xml:space="preserve">Per quarter </w:t>
            </w:r>
          </w:p>
          <w:p w14:paraId="0302A438" w14:textId="1572FADD" w:rsidR="001A632D" w:rsidRPr="001A632D" w:rsidRDefault="001A632D" w:rsidP="00FF2181">
            <w:pPr>
              <w:spacing w:line="360" w:lineRule="auto"/>
              <w:rPr>
                <w:rFonts w:ascii="Arial Narrow" w:hAnsi="Arial Narrow" w:cs="Arial"/>
              </w:rPr>
            </w:pPr>
            <w:r>
              <w:rPr>
                <w:rFonts w:ascii="Arial Narrow" w:hAnsi="Arial Narrow" w:cs="Arial"/>
              </w:rPr>
              <w:t>0.5%</w:t>
            </w:r>
          </w:p>
        </w:tc>
      </w:tr>
      <w:tr w:rsidR="004F6E1F" w:rsidRPr="00DE60DD" w14:paraId="53E3A350" w14:textId="1762B63D" w:rsidTr="00EA3D3C">
        <w:trPr>
          <w:trHeight w:val="2766"/>
        </w:trPr>
        <w:tc>
          <w:tcPr>
            <w:tcW w:w="425" w:type="dxa"/>
          </w:tcPr>
          <w:p w14:paraId="04DA1E68" w14:textId="32610A8B" w:rsidR="00A33F1B" w:rsidRPr="00DE60DD" w:rsidRDefault="00A33F1B" w:rsidP="00FF2181">
            <w:pPr>
              <w:spacing w:line="360" w:lineRule="auto"/>
              <w:rPr>
                <w:rFonts w:ascii="Arial Narrow" w:hAnsi="Arial Narrow" w:cs="Arial"/>
                <w:b/>
                <w:bCs/>
              </w:rPr>
            </w:pPr>
            <w:r w:rsidRPr="00DE60DD">
              <w:rPr>
                <w:rFonts w:ascii="Arial Narrow" w:hAnsi="Arial Narrow" w:cs="Arial"/>
                <w:b/>
                <w:bCs/>
              </w:rPr>
              <w:lastRenderedPageBreak/>
              <w:t>2.</w:t>
            </w:r>
          </w:p>
        </w:tc>
        <w:tc>
          <w:tcPr>
            <w:tcW w:w="1319" w:type="dxa"/>
          </w:tcPr>
          <w:p w14:paraId="33DB016C" w14:textId="77777777" w:rsidR="00A33F1B" w:rsidRPr="00DE60DD" w:rsidRDefault="00A33F1B" w:rsidP="00FF2181">
            <w:pPr>
              <w:spacing w:line="360" w:lineRule="auto"/>
              <w:jc w:val="both"/>
              <w:rPr>
                <w:rFonts w:ascii="Arial Narrow" w:hAnsi="Arial Narrow" w:cs="Arial"/>
                <w:b/>
                <w:bCs/>
              </w:rPr>
            </w:pPr>
            <w:r w:rsidRPr="00DE60DD">
              <w:rPr>
                <w:rFonts w:ascii="Arial Narrow" w:hAnsi="Arial Narrow" w:cs="Arial"/>
                <w:b/>
                <w:bCs/>
              </w:rPr>
              <w:t>Claims Management</w:t>
            </w:r>
          </w:p>
          <w:p w14:paraId="61D12F07" w14:textId="1930EBFE" w:rsidR="00A33F1B" w:rsidRPr="00DE60DD" w:rsidRDefault="00A33F1B" w:rsidP="00FF2181">
            <w:pPr>
              <w:spacing w:line="360" w:lineRule="auto"/>
              <w:rPr>
                <w:rFonts w:ascii="Arial Narrow" w:hAnsi="Arial Narrow" w:cs="Arial"/>
              </w:rPr>
            </w:pPr>
          </w:p>
        </w:tc>
        <w:tc>
          <w:tcPr>
            <w:tcW w:w="8109" w:type="dxa"/>
          </w:tcPr>
          <w:p w14:paraId="6A9DC718" w14:textId="1216561B" w:rsidR="00A33F1B" w:rsidRDefault="00A33F1B" w:rsidP="00FF2181">
            <w:pPr>
              <w:pStyle w:val="ListParagraph"/>
              <w:numPr>
                <w:ilvl w:val="0"/>
                <w:numId w:val="13"/>
              </w:numPr>
              <w:spacing w:after="40" w:line="360" w:lineRule="auto"/>
              <w:contextualSpacing w:val="0"/>
              <w:jc w:val="both"/>
              <w:rPr>
                <w:rFonts w:ascii="Arial Narrow" w:hAnsi="Arial Narrow"/>
                <w:sz w:val="22"/>
                <w:szCs w:val="22"/>
              </w:rPr>
            </w:pPr>
            <w:r w:rsidRPr="00DE60DD">
              <w:rPr>
                <w:rFonts w:ascii="Arial Narrow" w:hAnsi="Arial Narrow"/>
                <w:sz w:val="22"/>
                <w:szCs w:val="22"/>
              </w:rPr>
              <w:t xml:space="preserve">SARS customs will provide primary inspection and the Service Provider will be required to provide secondary inspection of invoices and goods at the three (3) </w:t>
            </w:r>
            <w:r>
              <w:rPr>
                <w:rFonts w:ascii="Arial Narrow" w:hAnsi="Arial Narrow"/>
                <w:sz w:val="22"/>
                <w:szCs w:val="22"/>
              </w:rPr>
              <w:t xml:space="preserve">International </w:t>
            </w:r>
            <w:r w:rsidRPr="00DE60DD">
              <w:rPr>
                <w:rFonts w:ascii="Arial Narrow" w:hAnsi="Arial Narrow"/>
                <w:sz w:val="22"/>
                <w:szCs w:val="22"/>
              </w:rPr>
              <w:t>Airports namely: (OR Tambo International Airport, Cape Town International Airport and King Shaka International Airport).</w:t>
            </w:r>
          </w:p>
          <w:p w14:paraId="359D1E67" w14:textId="28F6E857" w:rsidR="00AF0BD4" w:rsidRDefault="00AF0BD4" w:rsidP="00FF2181">
            <w:pPr>
              <w:pStyle w:val="ListParagraph"/>
              <w:spacing w:after="40" w:line="360" w:lineRule="auto"/>
              <w:ind w:left="316"/>
              <w:contextualSpacing w:val="0"/>
              <w:jc w:val="both"/>
              <w:rPr>
                <w:rFonts w:ascii="Arial Narrow" w:hAnsi="Arial Narrow"/>
                <w:sz w:val="22"/>
                <w:szCs w:val="22"/>
              </w:rPr>
            </w:pPr>
          </w:p>
          <w:p w14:paraId="233C2B86" w14:textId="4A82D77C" w:rsidR="00FF2181" w:rsidRDefault="00FF2181" w:rsidP="00FF2181">
            <w:pPr>
              <w:pStyle w:val="ListParagraph"/>
              <w:spacing w:after="40" w:line="360" w:lineRule="auto"/>
              <w:ind w:left="316"/>
              <w:contextualSpacing w:val="0"/>
              <w:jc w:val="both"/>
              <w:rPr>
                <w:rFonts w:ascii="Arial Narrow" w:hAnsi="Arial Narrow"/>
                <w:sz w:val="22"/>
                <w:szCs w:val="22"/>
              </w:rPr>
            </w:pPr>
          </w:p>
          <w:p w14:paraId="189183F8" w14:textId="2180855B" w:rsidR="00FF2181" w:rsidRDefault="00FF2181" w:rsidP="00FF2181">
            <w:pPr>
              <w:pStyle w:val="ListParagraph"/>
              <w:spacing w:after="40" w:line="360" w:lineRule="auto"/>
              <w:ind w:left="316"/>
              <w:contextualSpacing w:val="0"/>
              <w:jc w:val="both"/>
              <w:rPr>
                <w:rFonts w:ascii="Arial Narrow" w:hAnsi="Arial Narrow"/>
                <w:sz w:val="22"/>
                <w:szCs w:val="22"/>
              </w:rPr>
            </w:pPr>
          </w:p>
          <w:p w14:paraId="415B4587" w14:textId="6BA49AF3" w:rsidR="00C813EF" w:rsidRDefault="00A33F1B" w:rsidP="00FF2181">
            <w:pPr>
              <w:pStyle w:val="ListParagraph"/>
              <w:numPr>
                <w:ilvl w:val="0"/>
                <w:numId w:val="13"/>
              </w:numPr>
              <w:spacing w:after="40" w:line="360" w:lineRule="auto"/>
              <w:contextualSpacing w:val="0"/>
              <w:jc w:val="both"/>
              <w:rPr>
                <w:rFonts w:ascii="Arial Narrow" w:hAnsi="Arial Narrow"/>
              </w:rPr>
            </w:pPr>
            <w:r w:rsidRPr="00DE60DD">
              <w:rPr>
                <w:rFonts w:ascii="Arial Narrow" w:hAnsi="Arial Narrow"/>
                <w:sz w:val="22"/>
                <w:szCs w:val="22"/>
              </w:rPr>
              <w:t xml:space="preserve">Receive all the VAT related claims from the qualifying </w:t>
            </w:r>
            <w:r w:rsidR="004B6F7E" w:rsidRPr="00DE60DD">
              <w:rPr>
                <w:rFonts w:ascii="Arial Narrow" w:hAnsi="Arial Narrow"/>
                <w:sz w:val="22"/>
                <w:szCs w:val="22"/>
              </w:rPr>
              <w:t>claimants</w:t>
            </w:r>
            <w:r w:rsidR="004B6F7E">
              <w:rPr>
                <w:rFonts w:ascii="Arial Narrow" w:hAnsi="Arial Narrow"/>
                <w:sz w:val="22"/>
                <w:szCs w:val="22"/>
              </w:rPr>
              <w:t>,</w:t>
            </w:r>
            <w:r w:rsidR="004B6F7E" w:rsidRPr="004B6F7E">
              <w:rPr>
                <w:rFonts w:ascii="Arial Narrow" w:hAnsi="Arial Narrow"/>
              </w:rPr>
              <w:t xml:space="preserve"> Administer</w:t>
            </w:r>
            <w:r w:rsidRPr="004B6F7E">
              <w:rPr>
                <w:rFonts w:ascii="Arial Narrow" w:hAnsi="Arial Narrow"/>
              </w:rPr>
              <w:t xml:space="preserve"> VAT Refund claims: </w:t>
            </w:r>
            <w:r w:rsidR="00671B20" w:rsidRPr="004B6F7E">
              <w:rPr>
                <w:rFonts w:ascii="Arial Narrow" w:hAnsi="Arial Narrow"/>
              </w:rPr>
              <w:t>Ensur</w:t>
            </w:r>
            <w:r w:rsidR="00671B20">
              <w:rPr>
                <w:rFonts w:ascii="Arial Narrow" w:hAnsi="Arial Narrow"/>
              </w:rPr>
              <w:t>e</w:t>
            </w:r>
            <w:r w:rsidR="00671B20" w:rsidRPr="004B6F7E">
              <w:rPr>
                <w:rFonts w:ascii="Arial Narrow" w:hAnsi="Arial Narrow"/>
              </w:rPr>
              <w:t xml:space="preserve"> that such claims are</w:t>
            </w:r>
            <w:r w:rsidR="00671B20">
              <w:rPr>
                <w:rFonts w:ascii="Arial Narrow" w:hAnsi="Arial Narrow"/>
              </w:rPr>
              <w:t>:</w:t>
            </w:r>
          </w:p>
          <w:p w14:paraId="73CBDB46" w14:textId="77777777" w:rsidR="00671B20" w:rsidRDefault="00671B20" w:rsidP="00FF2181">
            <w:pPr>
              <w:pStyle w:val="ListParagraph"/>
              <w:numPr>
                <w:ilvl w:val="1"/>
                <w:numId w:val="13"/>
              </w:numPr>
              <w:spacing w:after="40" w:line="360" w:lineRule="auto"/>
              <w:contextualSpacing w:val="0"/>
              <w:jc w:val="both"/>
              <w:rPr>
                <w:rFonts w:ascii="Arial Narrow" w:hAnsi="Arial Narrow"/>
              </w:rPr>
            </w:pPr>
            <w:r w:rsidRPr="004B6F7E">
              <w:rPr>
                <w:rFonts w:ascii="Arial Narrow" w:hAnsi="Arial Narrow"/>
              </w:rPr>
              <w:t>A</w:t>
            </w:r>
            <w:r w:rsidR="00A33F1B" w:rsidRPr="004B6F7E">
              <w:rPr>
                <w:rFonts w:ascii="Arial Narrow" w:hAnsi="Arial Narrow"/>
              </w:rPr>
              <w:t>ccurate</w:t>
            </w:r>
            <w:r>
              <w:rPr>
                <w:rFonts w:ascii="Arial Narrow" w:hAnsi="Arial Narrow"/>
              </w:rPr>
              <w:t xml:space="preserve"> and </w:t>
            </w:r>
            <w:r w:rsidR="00A33F1B" w:rsidRPr="004B6F7E">
              <w:rPr>
                <w:rFonts w:ascii="Arial Narrow" w:hAnsi="Arial Narrow"/>
              </w:rPr>
              <w:t xml:space="preserve">valid, </w:t>
            </w:r>
          </w:p>
          <w:p w14:paraId="22AD5B04" w14:textId="77777777" w:rsidR="00671B20" w:rsidRDefault="00671B20" w:rsidP="00FF2181">
            <w:pPr>
              <w:pStyle w:val="ListParagraph"/>
              <w:numPr>
                <w:ilvl w:val="1"/>
                <w:numId w:val="13"/>
              </w:numPr>
              <w:spacing w:after="40" w:line="360" w:lineRule="auto"/>
              <w:contextualSpacing w:val="0"/>
              <w:jc w:val="both"/>
              <w:rPr>
                <w:rFonts w:ascii="Arial Narrow" w:hAnsi="Arial Narrow"/>
              </w:rPr>
            </w:pPr>
            <w:r>
              <w:rPr>
                <w:rFonts w:ascii="Arial Narrow" w:hAnsi="Arial Narrow"/>
              </w:rPr>
              <w:t>C</w:t>
            </w:r>
            <w:r w:rsidR="00A33F1B" w:rsidRPr="004B6F7E">
              <w:rPr>
                <w:rFonts w:ascii="Arial Narrow" w:hAnsi="Arial Narrow"/>
              </w:rPr>
              <w:t>omplete, and</w:t>
            </w:r>
          </w:p>
          <w:p w14:paraId="1157D9F4" w14:textId="320FD54C" w:rsidR="00AF0BD4" w:rsidRDefault="00A33F1B" w:rsidP="00FF2181">
            <w:pPr>
              <w:pStyle w:val="ListParagraph"/>
              <w:numPr>
                <w:ilvl w:val="1"/>
                <w:numId w:val="13"/>
              </w:numPr>
              <w:spacing w:after="40" w:line="360" w:lineRule="auto"/>
              <w:contextualSpacing w:val="0"/>
              <w:jc w:val="both"/>
              <w:rPr>
                <w:rFonts w:ascii="Arial Narrow" w:hAnsi="Arial Narrow"/>
              </w:rPr>
            </w:pPr>
            <w:r w:rsidRPr="004B6F7E">
              <w:rPr>
                <w:rFonts w:ascii="Arial Narrow" w:hAnsi="Arial Narrow"/>
              </w:rPr>
              <w:t xml:space="preserve"> </w:t>
            </w:r>
            <w:r w:rsidR="00671B20">
              <w:rPr>
                <w:rFonts w:ascii="Arial Narrow" w:hAnsi="Arial Narrow"/>
              </w:rPr>
              <w:t>S</w:t>
            </w:r>
            <w:r w:rsidRPr="004B6F7E">
              <w:rPr>
                <w:rFonts w:ascii="Arial Narrow" w:hAnsi="Arial Narrow"/>
              </w:rPr>
              <w:t>ubmitted timeously</w:t>
            </w:r>
          </w:p>
          <w:p w14:paraId="74C5FE68" w14:textId="491756C0" w:rsidR="00A33F1B" w:rsidRPr="00DE60DD" w:rsidRDefault="00C813EF" w:rsidP="00FF2181">
            <w:pPr>
              <w:pStyle w:val="ListParagraph"/>
              <w:spacing w:after="40" w:line="360" w:lineRule="auto"/>
              <w:ind w:left="676"/>
              <w:contextualSpacing w:val="0"/>
              <w:jc w:val="both"/>
              <w:rPr>
                <w:rFonts w:ascii="Arial Narrow" w:hAnsi="Arial Narrow"/>
                <w:sz w:val="22"/>
                <w:szCs w:val="22"/>
              </w:rPr>
            </w:pPr>
            <w:r>
              <w:rPr>
                <w:rFonts w:ascii="Arial Narrow" w:hAnsi="Arial Narrow"/>
                <w:sz w:val="22"/>
                <w:szCs w:val="22"/>
              </w:rPr>
              <w:t>2.</w:t>
            </w:r>
            <w:r w:rsidR="004A7EFE">
              <w:rPr>
                <w:rFonts w:ascii="Arial Narrow" w:hAnsi="Arial Narrow"/>
                <w:sz w:val="22"/>
                <w:szCs w:val="22"/>
              </w:rPr>
              <w:t>1</w:t>
            </w:r>
            <w:r>
              <w:rPr>
                <w:rFonts w:ascii="Arial Narrow" w:hAnsi="Arial Narrow"/>
                <w:sz w:val="22"/>
                <w:szCs w:val="22"/>
              </w:rPr>
              <w:t xml:space="preserve"> </w:t>
            </w:r>
            <w:r w:rsidR="00A33F1B" w:rsidRPr="00DE60DD">
              <w:rPr>
                <w:rFonts w:ascii="Arial Narrow" w:hAnsi="Arial Narrow"/>
                <w:sz w:val="22"/>
                <w:szCs w:val="22"/>
              </w:rPr>
              <w:t>Keeping a clear record of all the claims and claimants thereof.</w:t>
            </w:r>
          </w:p>
          <w:p w14:paraId="6ABDD191" w14:textId="6E146261" w:rsidR="00A33F1B" w:rsidRDefault="00C813EF" w:rsidP="00FF2181">
            <w:pPr>
              <w:pStyle w:val="ListParagraph"/>
              <w:spacing w:after="40" w:line="360" w:lineRule="auto"/>
              <w:ind w:left="676"/>
              <w:contextualSpacing w:val="0"/>
              <w:jc w:val="both"/>
              <w:rPr>
                <w:rFonts w:ascii="Arial Narrow" w:hAnsi="Arial Narrow"/>
                <w:sz w:val="22"/>
                <w:szCs w:val="22"/>
              </w:rPr>
            </w:pPr>
            <w:r>
              <w:rPr>
                <w:rFonts w:ascii="Arial Narrow" w:hAnsi="Arial Narrow"/>
                <w:sz w:val="22"/>
                <w:szCs w:val="22"/>
              </w:rPr>
              <w:t>2.</w:t>
            </w:r>
            <w:r w:rsidR="004A7EFE">
              <w:rPr>
                <w:rFonts w:ascii="Arial Narrow" w:hAnsi="Arial Narrow"/>
                <w:sz w:val="22"/>
                <w:szCs w:val="22"/>
              </w:rPr>
              <w:t>2</w:t>
            </w:r>
            <w:r>
              <w:rPr>
                <w:rFonts w:ascii="Arial Narrow" w:hAnsi="Arial Narrow"/>
                <w:sz w:val="22"/>
                <w:szCs w:val="22"/>
              </w:rPr>
              <w:t xml:space="preserve"> </w:t>
            </w:r>
            <w:r w:rsidR="00A33F1B" w:rsidRPr="00DE60DD">
              <w:rPr>
                <w:rFonts w:ascii="Arial Narrow" w:hAnsi="Arial Narrow"/>
                <w:sz w:val="22"/>
                <w:szCs w:val="22"/>
              </w:rPr>
              <w:t>Ensur</w:t>
            </w:r>
            <w:r>
              <w:rPr>
                <w:rFonts w:ascii="Arial Narrow" w:hAnsi="Arial Narrow"/>
                <w:sz w:val="22"/>
                <w:szCs w:val="22"/>
              </w:rPr>
              <w:t>e</w:t>
            </w:r>
            <w:r w:rsidR="00A33F1B" w:rsidRPr="00DE60DD">
              <w:rPr>
                <w:rFonts w:ascii="Arial Narrow" w:hAnsi="Arial Narrow"/>
                <w:sz w:val="22"/>
                <w:szCs w:val="22"/>
              </w:rPr>
              <w:t xml:space="preserve"> the traveller financial information is correctly captured and validated.</w:t>
            </w:r>
          </w:p>
          <w:p w14:paraId="0C1B0817" w14:textId="77777777" w:rsidR="000913C7" w:rsidRPr="000913C7" w:rsidRDefault="000913C7" w:rsidP="00FF2181">
            <w:pPr>
              <w:spacing w:after="40" w:line="360" w:lineRule="auto"/>
              <w:ind w:left="33"/>
              <w:jc w:val="both"/>
              <w:rPr>
                <w:rFonts w:ascii="Arial Narrow" w:hAnsi="Arial Narrow"/>
              </w:rPr>
            </w:pPr>
          </w:p>
          <w:p w14:paraId="0F1D9633" w14:textId="0C588888" w:rsidR="00A33F1B" w:rsidRPr="00DE60DD" w:rsidRDefault="00A33F1B" w:rsidP="00FF2181">
            <w:pPr>
              <w:pStyle w:val="ListParagraph"/>
              <w:numPr>
                <w:ilvl w:val="0"/>
                <w:numId w:val="13"/>
              </w:numPr>
              <w:spacing w:after="40" w:line="360" w:lineRule="auto"/>
              <w:contextualSpacing w:val="0"/>
              <w:jc w:val="both"/>
              <w:rPr>
                <w:rFonts w:ascii="Arial Narrow" w:hAnsi="Arial Narrow"/>
                <w:sz w:val="22"/>
                <w:szCs w:val="22"/>
              </w:rPr>
            </w:pPr>
            <w:r w:rsidRPr="00DE60DD">
              <w:rPr>
                <w:rFonts w:ascii="Arial Narrow" w:hAnsi="Arial Narrow"/>
                <w:sz w:val="22"/>
                <w:szCs w:val="22"/>
              </w:rPr>
              <w:t>Provide automation ability to capture and submit claims directly to SARS electronically in a secure electronic platform that can integrate with SARS document management systems and other prescribed related systems.</w:t>
            </w:r>
          </w:p>
          <w:p w14:paraId="7D17D2ED" w14:textId="2E6401C0" w:rsidR="00A33F1B" w:rsidRDefault="00A33F1B" w:rsidP="00FF2181">
            <w:pPr>
              <w:pStyle w:val="ListParagraph"/>
              <w:numPr>
                <w:ilvl w:val="0"/>
                <w:numId w:val="13"/>
              </w:numPr>
              <w:spacing w:after="40" w:line="360" w:lineRule="auto"/>
              <w:contextualSpacing w:val="0"/>
              <w:jc w:val="both"/>
              <w:rPr>
                <w:rFonts w:ascii="Arial Narrow" w:hAnsi="Arial Narrow"/>
                <w:sz w:val="22"/>
                <w:szCs w:val="22"/>
              </w:rPr>
            </w:pPr>
            <w:r w:rsidRPr="00DE60DD">
              <w:rPr>
                <w:rFonts w:ascii="Arial Narrow" w:hAnsi="Arial Narrow"/>
                <w:sz w:val="22"/>
                <w:szCs w:val="22"/>
              </w:rPr>
              <w:t>Ensure automated validation of claimant’s credentials</w:t>
            </w:r>
            <w:r w:rsidR="00DC712D">
              <w:rPr>
                <w:rFonts w:ascii="Arial Narrow" w:hAnsi="Arial Narrow"/>
                <w:sz w:val="22"/>
                <w:szCs w:val="22"/>
              </w:rPr>
              <w:t>,</w:t>
            </w:r>
            <w:r w:rsidRPr="00DE60DD">
              <w:rPr>
                <w:rFonts w:ascii="Arial Narrow" w:hAnsi="Arial Narrow"/>
                <w:sz w:val="22"/>
                <w:szCs w:val="22"/>
              </w:rPr>
              <w:t xml:space="preserve"> </w:t>
            </w:r>
            <w:r w:rsidR="00DC712D" w:rsidRPr="00DE60DD">
              <w:rPr>
                <w:rFonts w:ascii="Arial Narrow" w:hAnsi="Arial Narrow"/>
                <w:sz w:val="22"/>
                <w:szCs w:val="22"/>
              </w:rPr>
              <w:t>identity,</w:t>
            </w:r>
            <w:r w:rsidRPr="00DE60DD">
              <w:rPr>
                <w:rFonts w:ascii="Arial Narrow" w:hAnsi="Arial Narrow"/>
                <w:sz w:val="22"/>
                <w:szCs w:val="22"/>
              </w:rPr>
              <w:t xml:space="preserve"> and</w:t>
            </w:r>
            <w:r w:rsidR="00DC712D">
              <w:rPr>
                <w:rFonts w:ascii="Arial Narrow" w:hAnsi="Arial Narrow"/>
                <w:sz w:val="22"/>
                <w:szCs w:val="22"/>
              </w:rPr>
              <w:t xml:space="preserve"> SA Vendor VAT registration numbers</w:t>
            </w:r>
            <w:r w:rsidR="00657D09">
              <w:rPr>
                <w:rFonts w:ascii="Arial Narrow" w:hAnsi="Arial Narrow"/>
                <w:sz w:val="22"/>
                <w:szCs w:val="22"/>
              </w:rPr>
              <w:t>.</w:t>
            </w:r>
          </w:p>
          <w:p w14:paraId="3E557B2A" w14:textId="14595B0A" w:rsidR="00DC712D" w:rsidRDefault="00DC712D" w:rsidP="00FF2181">
            <w:pPr>
              <w:spacing w:after="40" w:line="360" w:lineRule="auto"/>
              <w:jc w:val="both"/>
              <w:rPr>
                <w:rFonts w:ascii="Arial Narrow" w:hAnsi="Arial Narrow"/>
              </w:rPr>
            </w:pPr>
          </w:p>
          <w:p w14:paraId="64131212" w14:textId="22420AE8" w:rsidR="0043219B" w:rsidRDefault="00F66E68" w:rsidP="0043219B">
            <w:pPr>
              <w:pStyle w:val="ListParagraph"/>
              <w:numPr>
                <w:ilvl w:val="0"/>
                <w:numId w:val="13"/>
              </w:numPr>
              <w:spacing w:after="40" w:line="360" w:lineRule="auto"/>
              <w:jc w:val="both"/>
              <w:rPr>
                <w:rFonts w:ascii="Arial Narrow" w:hAnsi="Arial Narrow"/>
              </w:rPr>
            </w:pPr>
            <w:r w:rsidRPr="00C55A36">
              <w:rPr>
                <w:rFonts w:ascii="Arial Narrow" w:hAnsi="Arial Narrow"/>
              </w:rPr>
              <w:t>Provide Qualifying Purchaser with</w:t>
            </w:r>
            <w:r w:rsidR="00A33F1B" w:rsidRPr="00C55A36">
              <w:rPr>
                <w:rFonts w:ascii="Arial Narrow" w:hAnsi="Arial Narrow"/>
              </w:rPr>
              <w:t xml:space="preserve"> SARS Commissioner’s decision on the VAT refund claim application</w:t>
            </w:r>
            <w:r w:rsidR="00657D09">
              <w:rPr>
                <w:rFonts w:ascii="Arial Narrow" w:hAnsi="Arial Narrow"/>
              </w:rPr>
              <w:t>.</w:t>
            </w:r>
          </w:p>
          <w:p w14:paraId="4AA926A3" w14:textId="349D9134" w:rsidR="0043219B" w:rsidRDefault="0043219B" w:rsidP="0043219B">
            <w:pPr>
              <w:pStyle w:val="ListParagraph"/>
              <w:rPr>
                <w:rFonts w:ascii="Arial Narrow" w:hAnsi="Arial Narrow"/>
              </w:rPr>
            </w:pPr>
          </w:p>
          <w:p w14:paraId="1BD8490A" w14:textId="77777777" w:rsidR="0043219B" w:rsidRPr="0043219B" w:rsidRDefault="0043219B" w:rsidP="0043219B">
            <w:pPr>
              <w:pStyle w:val="ListParagraph"/>
              <w:rPr>
                <w:rFonts w:ascii="Arial Narrow" w:hAnsi="Arial Narrow"/>
              </w:rPr>
            </w:pPr>
          </w:p>
          <w:p w14:paraId="1603DB57" w14:textId="262E038E" w:rsidR="00A33F1B" w:rsidRPr="0043219B" w:rsidRDefault="00657D09" w:rsidP="0043219B">
            <w:pPr>
              <w:pStyle w:val="ListParagraph"/>
              <w:numPr>
                <w:ilvl w:val="0"/>
                <w:numId w:val="13"/>
              </w:numPr>
              <w:spacing w:after="40" w:line="360" w:lineRule="auto"/>
              <w:jc w:val="both"/>
              <w:rPr>
                <w:rFonts w:ascii="Arial Narrow" w:hAnsi="Arial Narrow"/>
              </w:rPr>
            </w:pPr>
            <w:r>
              <w:rPr>
                <w:rFonts w:ascii="Arial Narrow" w:hAnsi="Arial Narrow"/>
              </w:rPr>
              <w:t>P</w:t>
            </w:r>
            <w:r w:rsidR="00A33F1B" w:rsidRPr="0043219B">
              <w:rPr>
                <w:rFonts w:ascii="Arial Narrow" w:hAnsi="Arial Narrow"/>
              </w:rPr>
              <w:t>ay the approved VAT amount</w:t>
            </w:r>
            <w:r w:rsidR="00F66E68" w:rsidRPr="0043219B">
              <w:rPr>
                <w:rFonts w:ascii="Arial Narrow" w:hAnsi="Arial Narrow"/>
              </w:rPr>
              <w:t>, less commission</w:t>
            </w:r>
            <w:r w:rsidR="00A33F1B" w:rsidRPr="0043219B">
              <w:rPr>
                <w:rFonts w:ascii="Arial Narrow" w:hAnsi="Arial Narrow"/>
              </w:rPr>
              <w:t xml:space="preserve"> to the claimant as per Part one (1) of the VAT Regulation No. R.316.</w:t>
            </w:r>
          </w:p>
          <w:p w14:paraId="3106097E" w14:textId="48B2D0CF" w:rsidR="00A33F1B" w:rsidRPr="00DE60DD" w:rsidRDefault="00A33F1B" w:rsidP="00FF2181">
            <w:pPr>
              <w:pStyle w:val="ListParagraph"/>
              <w:spacing w:after="40" w:line="360" w:lineRule="auto"/>
              <w:ind w:left="316"/>
              <w:contextualSpacing w:val="0"/>
              <w:jc w:val="both"/>
              <w:rPr>
                <w:rFonts w:ascii="Arial Narrow" w:hAnsi="Arial Narrow"/>
                <w:sz w:val="22"/>
                <w:szCs w:val="22"/>
              </w:rPr>
            </w:pPr>
          </w:p>
        </w:tc>
        <w:tc>
          <w:tcPr>
            <w:tcW w:w="4784" w:type="dxa"/>
          </w:tcPr>
          <w:p w14:paraId="6730F27D" w14:textId="4E4B13EF" w:rsidR="00FA4121" w:rsidRPr="00E924E2" w:rsidRDefault="00657D09" w:rsidP="00FF2181">
            <w:pPr>
              <w:pStyle w:val="ListParagraph"/>
              <w:numPr>
                <w:ilvl w:val="0"/>
                <w:numId w:val="14"/>
              </w:numPr>
              <w:spacing w:line="360" w:lineRule="auto"/>
              <w:ind w:left="316" w:hanging="284"/>
              <w:rPr>
                <w:rFonts w:ascii="Arial Narrow" w:hAnsi="Arial Narrow" w:cs="Arial"/>
              </w:rPr>
            </w:pPr>
            <w:r>
              <w:rPr>
                <w:rFonts w:ascii="Arial Narrow" w:hAnsi="Arial Narrow" w:cs="Arial"/>
              </w:rPr>
              <w:lastRenderedPageBreak/>
              <w:t>A</w:t>
            </w:r>
            <w:r w:rsidR="00E924E2">
              <w:rPr>
                <w:rFonts w:ascii="Arial Narrow" w:hAnsi="Arial Narrow" w:cs="Arial"/>
              </w:rPr>
              <w:t>ny c</w:t>
            </w:r>
            <w:r w:rsidR="00A33F1B" w:rsidRPr="00E924E2">
              <w:rPr>
                <w:rFonts w:ascii="Arial Narrow" w:hAnsi="Arial Narrow" w:cs="Arial"/>
              </w:rPr>
              <w:t>laim</w:t>
            </w:r>
            <w:r w:rsidR="00E924E2">
              <w:rPr>
                <w:rFonts w:ascii="Arial Narrow" w:hAnsi="Arial Narrow" w:cs="Arial"/>
              </w:rPr>
              <w:t>/s</w:t>
            </w:r>
            <w:r w:rsidR="00A33F1B" w:rsidRPr="00E924E2">
              <w:rPr>
                <w:rFonts w:ascii="Arial Narrow" w:hAnsi="Arial Narrow" w:cs="Arial"/>
              </w:rPr>
              <w:t xml:space="preserve"> submitted </w:t>
            </w:r>
            <w:r w:rsidR="00FA4121" w:rsidRPr="00E924E2">
              <w:rPr>
                <w:rFonts w:ascii="Arial Narrow" w:hAnsi="Arial Narrow" w:cs="Arial"/>
              </w:rPr>
              <w:t>without</w:t>
            </w:r>
            <w:r w:rsidR="00A33F1B" w:rsidRPr="00E924E2">
              <w:rPr>
                <w:rFonts w:ascii="Arial Narrow" w:hAnsi="Arial Narrow" w:cs="Arial"/>
              </w:rPr>
              <w:t xml:space="preserve"> proof of secondary inspection</w:t>
            </w:r>
          </w:p>
          <w:p w14:paraId="4C4A3092" w14:textId="5C67D68A" w:rsidR="00FA4121" w:rsidRPr="00C813EF" w:rsidRDefault="00FA4121" w:rsidP="00FF2181">
            <w:pPr>
              <w:pStyle w:val="ListParagraph"/>
              <w:numPr>
                <w:ilvl w:val="0"/>
                <w:numId w:val="15"/>
              </w:numPr>
              <w:spacing w:line="360" w:lineRule="auto"/>
              <w:rPr>
                <w:rFonts w:ascii="Arial Narrow" w:hAnsi="Arial Narrow" w:cs="Arial"/>
              </w:rPr>
            </w:pPr>
            <w:r w:rsidRPr="00C813EF">
              <w:rPr>
                <w:rFonts w:ascii="Arial Narrow" w:hAnsi="Arial Narrow" w:cs="Arial"/>
              </w:rPr>
              <w:t>ORTIA</w:t>
            </w:r>
          </w:p>
          <w:p w14:paraId="2BCC2F5A" w14:textId="169E6359" w:rsidR="00FA4121" w:rsidRDefault="00FA4121" w:rsidP="00FF2181">
            <w:pPr>
              <w:pStyle w:val="ListParagraph"/>
              <w:numPr>
                <w:ilvl w:val="0"/>
                <w:numId w:val="15"/>
              </w:numPr>
              <w:spacing w:line="360" w:lineRule="auto"/>
              <w:rPr>
                <w:rFonts w:ascii="Arial Narrow" w:hAnsi="Arial Narrow" w:cs="Arial"/>
              </w:rPr>
            </w:pPr>
            <w:r>
              <w:rPr>
                <w:rFonts w:ascii="Arial Narrow" w:hAnsi="Arial Narrow" w:cs="Arial"/>
              </w:rPr>
              <w:t>CTIA</w:t>
            </w:r>
          </w:p>
          <w:p w14:paraId="37C7712F" w14:textId="2E1A0BDA" w:rsidR="00FA4121" w:rsidRDefault="00FA4121" w:rsidP="00FF2181">
            <w:pPr>
              <w:pStyle w:val="ListParagraph"/>
              <w:numPr>
                <w:ilvl w:val="0"/>
                <w:numId w:val="15"/>
              </w:numPr>
              <w:spacing w:line="360" w:lineRule="auto"/>
              <w:rPr>
                <w:rFonts w:ascii="Arial Narrow" w:hAnsi="Arial Narrow" w:cs="Arial"/>
              </w:rPr>
            </w:pPr>
            <w:r>
              <w:rPr>
                <w:rFonts w:ascii="Arial Narrow" w:hAnsi="Arial Narrow" w:cs="Arial"/>
              </w:rPr>
              <w:t>KSIA</w:t>
            </w:r>
          </w:p>
          <w:p w14:paraId="4027E4A8" w14:textId="18E5D9B2" w:rsidR="000913C7" w:rsidRDefault="000913C7" w:rsidP="00FF2181">
            <w:pPr>
              <w:spacing w:line="360" w:lineRule="auto"/>
              <w:rPr>
                <w:rFonts w:ascii="Arial Narrow" w:hAnsi="Arial Narrow" w:cs="Arial"/>
              </w:rPr>
            </w:pPr>
          </w:p>
          <w:p w14:paraId="44DD51C3" w14:textId="77777777" w:rsidR="00FF2181" w:rsidRDefault="00FF2181" w:rsidP="00FF2181">
            <w:pPr>
              <w:spacing w:line="360" w:lineRule="auto"/>
              <w:rPr>
                <w:rFonts w:ascii="Arial Narrow" w:hAnsi="Arial Narrow" w:cs="Arial"/>
              </w:rPr>
            </w:pPr>
          </w:p>
          <w:p w14:paraId="31C4190B" w14:textId="31489E41" w:rsidR="00C813EF" w:rsidRDefault="00FF2181" w:rsidP="00FF2181">
            <w:pPr>
              <w:spacing w:line="360" w:lineRule="auto"/>
              <w:rPr>
                <w:rFonts w:ascii="Arial Narrow" w:hAnsi="Arial Narrow" w:cs="Arial"/>
              </w:rPr>
            </w:pPr>
            <w:r>
              <w:rPr>
                <w:rFonts w:ascii="Arial Narrow" w:hAnsi="Arial Narrow" w:cs="Arial"/>
              </w:rPr>
              <w:t>2.Non</w:t>
            </w:r>
            <w:r w:rsidR="00657D09">
              <w:rPr>
                <w:rFonts w:ascii="Arial Narrow" w:hAnsi="Arial Narrow" w:cs="Arial"/>
              </w:rPr>
              <w:t>-</w:t>
            </w:r>
            <w:r>
              <w:rPr>
                <w:rFonts w:ascii="Arial Narrow" w:hAnsi="Arial Narrow" w:cs="Arial"/>
              </w:rPr>
              <w:t>compl</w:t>
            </w:r>
            <w:r w:rsidR="00657D09">
              <w:rPr>
                <w:rFonts w:ascii="Arial Narrow" w:hAnsi="Arial Narrow" w:cs="Arial"/>
              </w:rPr>
              <w:t>iant</w:t>
            </w:r>
            <w:r>
              <w:rPr>
                <w:rFonts w:ascii="Arial Narrow" w:hAnsi="Arial Narrow" w:cs="Arial"/>
              </w:rPr>
              <w:t xml:space="preserve"> claim/s</w:t>
            </w:r>
          </w:p>
          <w:p w14:paraId="420A1655" w14:textId="046FFF4C" w:rsidR="00AF0BD4" w:rsidRDefault="00420B39" w:rsidP="00FF2181">
            <w:pPr>
              <w:pStyle w:val="ListParagraph"/>
              <w:numPr>
                <w:ilvl w:val="0"/>
                <w:numId w:val="17"/>
              </w:numPr>
              <w:spacing w:line="360" w:lineRule="auto"/>
              <w:rPr>
                <w:rFonts w:ascii="Arial Narrow" w:hAnsi="Arial Narrow" w:cs="Arial"/>
              </w:rPr>
            </w:pPr>
            <w:r w:rsidRPr="00671B20">
              <w:rPr>
                <w:rFonts w:ascii="Arial Narrow" w:hAnsi="Arial Narrow" w:cs="Arial"/>
              </w:rPr>
              <w:t>Claim</w:t>
            </w:r>
            <w:r w:rsidR="00FF2181">
              <w:rPr>
                <w:rFonts w:ascii="Arial Narrow" w:hAnsi="Arial Narrow" w:cs="Arial"/>
              </w:rPr>
              <w:t>/</w:t>
            </w:r>
            <w:r w:rsidRPr="00671B20">
              <w:rPr>
                <w:rFonts w:ascii="Arial Narrow" w:hAnsi="Arial Narrow" w:cs="Arial"/>
              </w:rPr>
              <w:t xml:space="preserve">s with </w:t>
            </w:r>
            <w:r w:rsidR="00671B20">
              <w:rPr>
                <w:rFonts w:ascii="Arial Narrow" w:hAnsi="Arial Narrow" w:cs="Arial"/>
              </w:rPr>
              <w:t>i</w:t>
            </w:r>
            <w:r w:rsidR="00AF0BD4" w:rsidRPr="00671B20">
              <w:rPr>
                <w:rFonts w:ascii="Arial Narrow" w:hAnsi="Arial Narrow" w:cs="Arial"/>
              </w:rPr>
              <w:t>naccurate</w:t>
            </w:r>
            <w:r w:rsidR="00671B20">
              <w:rPr>
                <w:rFonts w:ascii="Arial Narrow" w:hAnsi="Arial Narrow" w:cs="Arial"/>
              </w:rPr>
              <w:t xml:space="preserve"> or invalid </w:t>
            </w:r>
            <w:r w:rsidR="00AF0BD4" w:rsidRPr="00671B20">
              <w:rPr>
                <w:rFonts w:ascii="Arial Narrow" w:hAnsi="Arial Narrow" w:cs="Arial"/>
              </w:rPr>
              <w:t>information</w:t>
            </w:r>
          </w:p>
          <w:p w14:paraId="36988991" w14:textId="2D1D9F16" w:rsidR="00FF2181" w:rsidRDefault="00FF2181" w:rsidP="00FF2181">
            <w:pPr>
              <w:pStyle w:val="ListParagraph"/>
              <w:numPr>
                <w:ilvl w:val="0"/>
                <w:numId w:val="17"/>
              </w:numPr>
              <w:spacing w:line="360" w:lineRule="auto"/>
              <w:rPr>
                <w:rFonts w:ascii="Arial Narrow" w:hAnsi="Arial Narrow" w:cs="Arial"/>
              </w:rPr>
            </w:pPr>
            <w:r w:rsidRPr="00FF2181">
              <w:rPr>
                <w:rFonts w:ascii="Arial Narrow" w:hAnsi="Arial Narrow" w:cs="Arial"/>
              </w:rPr>
              <w:t>Incomplete supporting documents</w:t>
            </w:r>
          </w:p>
          <w:p w14:paraId="31597CB3" w14:textId="7745C4B6" w:rsidR="00420B39" w:rsidRPr="004A7EFE" w:rsidRDefault="005338C7" w:rsidP="004A7EFE">
            <w:pPr>
              <w:pStyle w:val="ListParagraph"/>
              <w:numPr>
                <w:ilvl w:val="0"/>
                <w:numId w:val="17"/>
              </w:numPr>
              <w:spacing w:line="480" w:lineRule="auto"/>
              <w:rPr>
                <w:rFonts w:ascii="Arial Narrow" w:hAnsi="Arial Narrow" w:cs="Arial"/>
              </w:rPr>
            </w:pPr>
            <w:r w:rsidRPr="005338C7">
              <w:rPr>
                <w:rFonts w:ascii="Arial Narrow" w:hAnsi="Arial Narrow" w:cs="Arial"/>
              </w:rPr>
              <w:t>Service provider submitting claim late:</w:t>
            </w:r>
          </w:p>
          <w:p w14:paraId="7E4D1508" w14:textId="115A52B0" w:rsidR="00547235" w:rsidRDefault="004A7EFE" w:rsidP="004A7EFE">
            <w:pPr>
              <w:spacing w:line="480" w:lineRule="auto"/>
              <w:rPr>
                <w:rFonts w:ascii="Arial Narrow" w:hAnsi="Arial Narrow" w:cs="Arial"/>
              </w:rPr>
            </w:pPr>
            <w:r>
              <w:rPr>
                <w:rFonts w:ascii="Arial Narrow" w:hAnsi="Arial Narrow" w:cs="Arial"/>
              </w:rPr>
              <w:t xml:space="preserve">2.1 </w:t>
            </w:r>
            <w:r w:rsidR="00547235">
              <w:rPr>
                <w:rFonts w:ascii="Arial Narrow" w:hAnsi="Arial Narrow" w:cs="Arial"/>
              </w:rPr>
              <w:t>Claim not submitted, but listed for payment</w:t>
            </w:r>
          </w:p>
          <w:p w14:paraId="2942D304" w14:textId="1F4D42C1" w:rsidR="00AF0BD4" w:rsidRPr="009B02CD" w:rsidRDefault="004A7EFE" w:rsidP="009B02CD">
            <w:pPr>
              <w:pStyle w:val="ListParagraph"/>
              <w:numPr>
                <w:ilvl w:val="1"/>
                <w:numId w:val="21"/>
              </w:numPr>
              <w:spacing w:line="360" w:lineRule="auto"/>
              <w:rPr>
                <w:rFonts w:ascii="Arial Narrow" w:hAnsi="Arial Narrow" w:cs="Arial"/>
              </w:rPr>
            </w:pPr>
            <w:r w:rsidRPr="009B02CD">
              <w:rPr>
                <w:rFonts w:ascii="Arial Narrow" w:hAnsi="Arial Narrow" w:cs="Arial"/>
              </w:rPr>
              <w:t>See under 2 (a) above</w:t>
            </w:r>
          </w:p>
          <w:p w14:paraId="4950B4F1" w14:textId="2526AEFF" w:rsidR="00A33F1B" w:rsidRPr="00DE60DD" w:rsidRDefault="00A33F1B" w:rsidP="00FF2181">
            <w:pPr>
              <w:spacing w:line="360" w:lineRule="auto"/>
              <w:rPr>
                <w:rFonts w:ascii="Arial Narrow" w:hAnsi="Arial Narrow" w:cs="Arial"/>
              </w:rPr>
            </w:pPr>
          </w:p>
          <w:p w14:paraId="330FEEA5" w14:textId="03B3E671" w:rsidR="00A33F1B" w:rsidRPr="009B02CD" w:rsidRDefault="009B02CD" w:rsidP="009B02CD">
            <w:pPr>
              <w:spacing w:line="360" w:lineRule="auto"/>
              <w:rPr>
                <w:rFonts w:ascii="Arial Narrow" w:hAnsi="Arial Narrow" w:cs="Arial"/>
              </w:rPr>
            </w:pPr>
            <w:r>
              <w:rPr>
                <w:rFonts w:ascii="Arial Narrow" w:hAnsi="Arial Narrow" w:cs="Arial"/>
              </w:rPr>
              <w:t>3.</w:t>
            </w:r>
            <w:r w:rsidR="000913C7" w:rsidRPr="009B02CD">
              <w:rPr>
                <w:rFonts w:ascii="Arial Narrow" w:hAnsi="Arial Narrow" w:cs="Arial"/>
              </w:rPr>
              <w:t xml:space="preserve">Claims </w:t>
            </w:r>
            <w:r w:rsidR="0018404B" w:rsidRPr="009B02CD">
              <w:rPr>
                <w:rFonts w:ascii="Arial Narrow" w:hAnsi="Arial Narrow" w:cs="Arial"/>
              </w:rPr>
              <w:t>capturing,</w:t>
            </w:r>
            <w:r w:rsidR="000913C7" w:rsidRPr="009B02CD">
              <w:rPr>
                <w:rFonts w:ascii="Arial Narrow" w:hAnsi="Arial Narrow" w:cs="Arial"/>
              </w:rPr>
              <w:t xml:space="preserve"> and submission not Automated</w:t>
            </w:r>
          </w:p>
          <w:p w14:paraId="7839EB0F" w14:textId="77777777" w:rsidR="00A33F1B" w:rsidRPr="00DE60DD" w:rsidRDefault="00A33F1B" w:rsidP="00FF2181">
            <w:pPr>
              <w:spacing w:line="360" w:lineRule="auto"/>
              <w:rPr>
                <w:rFonts w:ascii="Arial Narrow" w:hAnsi="Arial Narrow" w:cs="Arial"/>
              </w:rPr>
            </w:pPr>
          </w:p>
          <w:p w14:paraId="2CCF0359" w14:textId="77777777" w:rsidR="00A33F1B" w:rsidRPr="00DE60DD" w:rsidRDefault="00A33F1B" w:rsidP="00FF2181">
            <w:pPr>
              <w:spacing w:line="360" w:lineRule="auto"/>
              <w:rPr>
                <w:rFonts w:ascii="Arial Narrow" w:hAnsi="Arial Narrow" w:cs="Arial"/>
              </w:rPr>
            </w:pPr>
          </w:p>
          <w:p w14:paraId="6CBFC2D4" w14:textId="1A54A1F0" w:rsidR="00A33F1B" w:rsidRPr="00DE60DD" w:rsidRDefault="00913EC8" w:rsidP="00FF2181">
            <w:pPr>
              <w:spacing w:line="360" w:lineRule="auto"/>
              <w:rPr>
                <w:rFonts w:ascii="Arial Narrow" w:hAnsi="Arial Narrow" w:cs="Arial"/>
              </w:rPr>
            </w:pPr>
            <w:r>
              <w:rPr>
                <w:rFonts w:ascii="Arial Narrow" w:hAnsi="Arial Narrow" w:cs="Arial"/>
              </w:rPr>
              <w:t>4.</w:t>
            </w:r>
            <w:r w:rsidR="00DC712D">
              <w:rPr>
                <w:rFonts w:ascii="Arial Narrow" w:hAnsi="Arial Narrow" w:cs="Arial"/>
              </w:rPr>
              <w:t>Claims Automation not synchronised with SARS system</w:t>
            </w:r>
            <w:r w:rsidR="0018404B">
              <w:rPr>
                <w:rFonts w:ascii="Arial Narrow" w:hAnsi="Arial Narrow" w:cs="Arial"/>
              </w:rPr>
              <w:t xml:space="preserve"> for a</w:t>
            </w:r>
            <w:r w:rsidR="00C55A36">
              <w:rPr>
                <w:rFonts w:ascii="Arial Narrow" w:hAnsi="Arial Narrow" w:cs="Arial"/>
              </w:rPr>
              <w:t>n</w:t>
            </w:r>
            <w:r w:rsidR="0018404B">
              <w:rPr>
                <w:rFonts w:ascii="Arial Narrow" w:hAnsi="Arial Narrow" w:cs="Arial"/>
              </w:rPr>
              <w:t xml:space="preserve"> effective validation process of </w:t>
            </w:r>
            <w:r w:rsidR="00C55A36">
              <w:rPr>
                <w:rFonts w:ascii="Arial Narrow" w:hAnsi="Arial Narrow" w:cs="Arial"/>
              </w:rPr>
              <w:t>claimant’s details /</w:t>
            </w:r>
            <w:r w:rsidR="0018404B">
              <w:rPr>
                <w:rFonts w:ascii="Arial Narrow" w:hAnsi="Arial Narrow" w:cs="Arial"/>
              </w:rPr>
              <w:t xml:space="preserve"> identity and SA Vendor VAT registration</w:t>
            </w:r>
          </w:p>
          <w:p w14:paraId="3C799071" w14:textId="5FEBEDCA" w:rsidR="00A33F1B" w:rsidRDefault="00F66E68" w:rsidP="00FF2181">
            <w:pPr>
              <w:spacing w:line="360" w:lineRule="auto"/>
              <w:rPr>
                <w:rFonts w:ascii="Arial Narrow" w:hAnsi="Arial Narrow" w:cs="Arial"/>
              </w:rPr>
            </w:pPr>
            <w:r>
              <w:rPr>
                <w:rFonts w:ascii="Arial Narrow" w:hAnsi="Arial Narrow" w:cs="Arial"/>
              </w:rPr>
              <w:lastRenderedPageBreak/>
              <w:t>SARS Commissioners decision not communicated with the Qualifying purchaser, resulting in a complaint submitted to SARS: 1%</w:t>
            </w:r>
          </w:p>
          <w:p w14:paraId="790E4C99" w14:textId="77777777" w:rsidR="0043219B" w:rsidRPr="00DE60DD" w:rsidRDefault="0043219B" w:rsidP="00FF2181">
            <w:pPr>
              <w:spacing w:line="360" w:lineRule="auto"/>
              <w:rPr>
                <w:rFonts w:ascii="Arial Narrow" w:hAnsi="Arial Narrow" w:cs="Arial"/>
              </w:rPr>
            </w:pPr>
          </w:p>
          <w:p w14:paraId="410FC2DB" w14:textId="3A06263F" w:rsidR="00A33F1B" w:rsidRPr="00DE60DD" w:rsidRDefault="00527503" w:rsidP="00FF2181">
            <w:pPr>
              <w:spacing w:line="360" w:lineRule="auto"/>
              <w:rPr>
                <w:rFonts w:ascii="Arial Narrow" w:hAnsi="Arial Narrow" w:cs="Arial"/>
              </w:rPr>
            </w:pPr>
            <w:r>
              <w:rPr>
                <w:rFonts w:ascii="Arial Narrow" w:hAnsi="Arial Narrow" w:cs="Arial"/>
              </w:rPr>
              <w:t>Incorrect amount (Over / under) paid over to the Qualifying purchaser</w:t>
            </w:r>
          </w:p>
          <w:p w14:paraId="4FA6FA78" w14:textId="205EFACF" w:rsidR="00A33F1B" w:rsidRPr="00DE60DD" w:rsidRDefault="00A33F1B" w:rsidP="00FF2181">
            <w:pPr>
              <w:spacing w:line="360" w:lineRule="auto"/>
              <w:rPr>
                <w:rFonts w:ascii="Arial Narrow" w:hAnsi="Arial Narrow" w:cs="Arial"/>
              </w:rPr>
            </w:pPr>
          </w:p>
        </w:tc>
        <w:tc>
          <w:tcPr>
            <w:tcW w:w="1523" w:type="dxa"/>
          </w:tcPr>
          <w:p w14:paraId="7DDD2217" w14:textId="79383661" w:rsidR="004B6F7E" w:rsidRDefault="00E924E2" w:rsidP="00FF2181">
            <w:pPr>
              <w:pStyle w:val="CommentText"/>
              <w:spacing w:line="360" w:lineRule="auto"/>
              <w:rPr>
                <w:rFonts w:ascii="Arial Narrow" w:hAnsi="Arial Narrow"/>
                <w:sz w:val="22"/>
                <w:szCs w:val="22"/>
              </w:rPr>
            </w:pPr>
            <w:r>
              <w:rPr>
                <w:rFonts w:ascii="Arial Narrow" w:hAnsi="Arial Narrow"/>
                <w:sz w:val="22"/>
                <w:szCs w:val="22"/>
              </w:rPr>
              <w:lastRenderedPageBreak/>
              <w:t xml:space="preserve">Per quarter </w:t>
            </w:r>
          </w:p>
          <w:p w14:paraId="16DC3D59" w14:textId="77777777" w:rsidR="00E24D58" w:rsidRDefault="00E24D58" w:rsidP="00FF2181">
            <w:pPr>
              <w:pStyle w:val="CommentText"/>
              <w:spacing w:line="360" w:lineRule="auto"/>
              <w:rPr>
                <w:rFonts w:ascii="Arial Narrow" w:hAnsi="Arial Narrow"/>
                <w:sz w:val="22"/>
                <w:szCs w:val="22"/>
              </w:rPr>
            </w:pPr>
          </w:p>
          <w:p w14:paraId="7D055AF8" w14:textId="2B64B50F" w:rsidR="00E24D58" w:rsidRDefault="00E924E2" w:rsidP="00913EC8">
            <w:pPr>
              <w:pStyle w:val="CommentText"/>
              <w:numPr>
                <w:ilvl w:val="0"/>
                <w:numId w:val="20"/>
              </w:numPr>
              <w:spacing w:line="360" w:lineRule="auto"/>
              <w:rPr>
                <w:rFonts w:ascii="Arial Narrow" w:hAnsi="Arial Narrow"/>
                <w:sz w:val="22"/>
                <w:szCs w:val="22"/>
              </w:rPr>
            </w:pPr>
            <w:r>
              <w:rPr>
                <w:rFonts w:ascii="Arial Narrow" w:hAnsi="Arial Narrow"/>
                <w:sz w:val="22"/>
                <w:szCs w:val="22"/>
              </w:rPr>
              <w:t>2%</w:t>
            </w:r>
          </w:p>
          <w:p w14:paraId="619893DA" w14:textId="77777777" w:rsidR="005338C7" w:rsidRDefault="00E924E2" w:rsidP="00913EC8">
            <w:pPr>
              <w:pStyle w:val="CommentText"/>
              <w:numPr>
                <w:ilvl w:val="0"/>
                <w:numId w:val="20"/>
              </w:numPr>
              <w:spacing w:line="360" w:lineRule="auto"/>
              <w:rPr>
                <w:rFonts w:ascii="Arial Narrow" w:hAnsi="Arial Narrow"/>
                <w:sz w:val="22"/>
                <w:szCs w:val="22"/>
              </w:rPr>
            </w:pPr>
            <w:r w:rsidRPr="005338C7">
              <w:rPr>
                <w:rFonts w:ascii="Arial Narrow" w:hAnsi="Arial Narrow"/>
                <w:sz w:val="22"/>
                <w:szCs w:val="22"/>
              </w:rPr>
              <w:t>2%</w:t>
            </w:r>
          </w:p>
          <w:p w14:paraId="258AAF61" w14:textId="6BA63051" w:rsidR="00E924E2" w:rsidRPr="005338C7" w:rsidRDefault="00E924E2" w:rsidP="00913EC8">
            <w:pPr>
              <w:pStyle w:val="CommentText"/>
              <w:numPr>
                <w:ilvl w:val="0"/>
                <w:numId w:val="20"/>
              </w:numPr>
              <w:spacing w:line="360" w:lineRule="auto"/>
              <w:rPr>
                <w:rFonts w:ascii="Arial Narrow" w:hAnsi="Arial Narrow"/>
                <w:sz w:val="22"/>
                <w:szCs w:val="22"/>
              </w:rPr>
            </w:pPr>
            <w:r w:rsidRPr="005338C7">
              <w:rPr>
                <w:rFonts w:ascii="Arial Narrow" w:hAnsi="Arial Narrow"/>
                <w:sz w:val="22"/>
                <w:szCs w:val="22"/>
              </w:rPr>
              <w:t>2%</w:t>
            </w:r>
          </w:p>
          <w:p w14:paraId="0F0CB6BC" w14:textId="75CAF2E8" w:rsidR="00887CEE" w:rsidRDefault="00887CEE" w:rsidP="00FF2181">
            <w:pPr>
              <w:pStyle w:val="CommentText"/>
              <w:spacing w:line="360" w:lineRule="auto"/>
              <w:rPr>
                <w:rFonts w:ascii="Arial Narrow" w:hAnsi="Arial Narrow"/>
                <w:sz w:val="22"/>
                <w:szCs w:val="22"/>
              </w:rPr>
            </w:pPr>
          </w:p>
          <w:p w14:paraId="05D5995C" w14:textId="79968658" w:rsidR="00887CEE" w:rsidRDefault="00887CEE" w:rsidP="00FF2181">
            <w:pPr>
              <w:pStyle w:val="CommentText"/>
              <w:spacing w:line="360" w:lineRule="auto"/>
              <w:rPr>
                <w:rFonts w:ascii="Arial Narrow" w:hAnsi="Arial Narrow"/>
                <w:sz w:val="22"/>
                <w:szCs w:val="22"/>
              </w:rPr>
            </w:pPr>
          </w:p>
          <w:p w14:paraId="53D26BEA" w14:textId="5DBCC819" w:rsidR="00FF2181" w:rsidRDefault="00FF2181" w:rsidP="00053AC2">
            <w:pPr>
              <w:pStyle w:val="CommentText"/>
              <w:spacing w:line="360" w:lineRule="auto"/>
              <w:rPr>
                <w:rFonts w:ascii="Arial Narrow" w:hAnsi="Arial Narrow"/>
                <w:sz w:val="22"/>
                <w:szCs w:val="22"/>
              </w:rPr>
            </w:pPr>
          </w:p>
          <w:p w14:paraId="2E553C94" w14:textId="356CF8EC" w:rsidR="005338C7" w:rsidRDefault="005338C7" w:rsidP="00053AC2">
            <w:pPr>
              <w:pStyle w:val="CommentText"/>
              <w:numPr>
                <w:ilvl w:val="0"/>
                <w:numId w:val="19"/>
              </w:numPr>
              <w:spacing w:line="360" w:lineRule="auto"/>
              <w:rPr>
                <w:rFonts w:ascii="Arial Narrow" w:hAnsi="Arial Narrow"/>
                <w:sz w:val="22"/>
                <w:szCs w:val="22"/>
              </w:rPr>
            </w:pPr>
            <w:r>
              <w:rPr>
                <w:rFonts w:ascii="Arial Narrow" w:hAnsi="Arial Narrow"/>
                <w:sz w:val="22"/>
                <w:szCs w:val="22"/>
              </w:rPr>
              <w:t>0.5%</w:t>
            </w:r>
          </w:p>
          <w:p w14:paraId="76897E8F" w14:textId="77777777" w:rsidR="00FD40A5" w:rsidRDefault="00FD40A5" w:rsidP="00053AC2">
            <w:pPr>
              <w:pStyle w:val="CommentText"/>
              <w:spacing w:line="360" w:lineRule="auto"/>
              <w:ind w:left="720"/>
              <w:rPr>
                <w:rFonts w:ascii="Arial Narrow" w:hAnsi="Arial Narrow"/>
                <w:sz w:val="22"/>
                <w:szCs w:val="22"/>
              </w:rPr>
            </w:pPr>
          </w:p>
          <w:p w14:paraId="309650B3" w14:textId="292E769F" w:rsidR="005338C7" w:rsidRDefault="005338C7" w:rsidP="00053AC2">
            <w:pPr>
              <w:pStyle w:val="CommentText"/>
              <w:numPr>
                <w:ilvl w:val="0"/>
                <w:numId w:val="19"/>
              </w:numPr>
              <w:spacing w:line="360" w:lineRule="auto"/>
              <w:rPr>
                <w:rFonts w:ascii="Arial Narrow" w:hAnsi="Arial Narrow"/>
                <w:sz w:val="22"/>
                <w:szCs w:val="22"/>
              </w:rPr>
            </w:pPr>
            <w:r>
              <w:rPr>
                <w:rFonts w:ascii="Arial Narrow" w:hAnsi="Arial Narrow"/>
                <w:sz w:val="22"/>
                <w:szCs w:val="22"/>
              </w:rPr>
              <w:t>0.5%</w:t>
            </w:r>
          </w:p>
          <w:p w14:paraId="4D378A92" w14:textId="105EB3FB" w:rsidR="005338C7" w:rsidRDefault="005338C7" w:rsidP="00053AC2">
            <w:pPr>
              <w:pStyle w:val="CommentText"/>
              <w:numPr>
                <w:ilvl w:val="0"/>
                <w:numId w:val="19"/>
              </w:numPr>
              <w:spacing w:line="360" w:lineRule="auto"/>
              <w:rPr>
                <w:rFonts w:ascii="Arial Narrow" w:hAnsi="Arial Narrow"/>
                <w:sz w:val="22"/>
                <w:szCs w:val="22"/>
              </w:rPr>
            </w:pPr>
            <w:r>
              <w:rPr>
                <w:rFonts w:ascii="Arial Narrow" w:hAnsi="Arial Narrow"/>
                <w:sz w:val="22"/>
                <w:szCs w:val="22"/>
              </w:rPr>
              <w:t>0.5%</w:t>
            </w:r>
          </w:p>
          <w:p w14:paraId="15ECD29F" w14:textId="77777777" w:rsidR="00657D09" w:rsidRDefault="00657D09" w:rsidP="00053AC2">
            <w:pPr>
              <w:pStyle w:val="CommentText"/>
              <w:spacing w:line="360" w:lineRule="auto"/>
              <w:rPr>
                <w:rFonts w:ascii="Arial Narrow" w:hAnsi="Arial Narrow"/>
                <w:sz w:val="22"/>
                <w:szCs w:val="22"/>
              </w:rPr>
            </w:pPr>
          </w:p>
          <w:p w14:paraId="1C2B6D04" w14:textId="36F5FCB7" w:rsidR="005338C7" w:rsidRDefault="00AC624F" w:rsidP="00053AC2">
            <w:pPr>
              <w:pStyle w:val="CommentText"/>
              <w:spacing w:line="360" w:lineRule="auto"/>
              <w:rPr>
                <w:rFonts w:ascii="Arial Narrow" w:hAnsi="Arial Narrow"/>
                <w:sz w:val="22"/>
                <w:szCs w:val="22"/>
              </w:rPr>
            </w:pPr>
            <w:r>
              <w:rPr>
                <w:rFonts w:ascii="Arial Narrow" w:hAnsi="Arial Narrow"/>
                <w:sz w:val="22"/>
                <w:szCs w:val="22"/>
              </w:rPr>
              <w:t>2.1 0.5%</w:t>
            </w:r>
          </w:p>
          <w:p w14:paraId="026AFEC7" w14:textId="77777777" w:rsidR="005338C7" w:rsidRDefault="005338C7" w:rsidP="00053AC2">
            <w:pPr>
              <w:pStyle w:val="CommentText"/>
              <w:spacing w:line="360" w:lineRule="auto"/>
              <w:rPr>
                <w:rFonts w:ascii="Arial Narrow" w:hAnsi="Arial Narrow"/>
                <w:sz w:val="22"/>
                <w:szCs w:val="22"/>
              </w:rPr>
            </w:pPr>
          </w:p>
          <w:p w14:paraId="0E5B29DB" w14:textId="531DD8E2" w:rsidR="00420B39" w:rsidRDefault="00420B39" w:rsidP="00053AC2">
            <w:pPr>
              <w:pStyle w:val="CommentText"/>
              <w:spacing w:line="360" w:lineRule="auto"/>
              <w:rPr>
                <w:rFonts w:ascii="Arial Narrow" w:hAnsi="Arial Narrow"/>
                <w:sz w:val="22"/>
                <w:szCs w:val="22"/>
              </w:rPr>
            </w:pPr>
          </w:p>
          <w:p w14:paraId="225063DF" w14:textId="77777777" w:rsidR="00657D09" w:rsidRDefault="00657D09" w:rsidP="00913EC8">
            <w:pPr>
              <w:pStyle w:val="CommentText"/>
              <w:rPr>
                <w:rFonts w:ascii="Arial Narrow" w:hAnsi="Arial Narrow"/>
                <w:sz w:val="22"/>
                <w:szCs w:val="22"/>
              </w:rPr>
            </w:pPr>
          </w:p>
          <w:p w14:paraId="68A3309E" w14:textId="12514A26" w:rsidR="00420B39" w:rsidRDefault="00053AC2" w:rsidP="00913EC8">
            <w:pPr>
              <w:pStyle w:val="CommentText"/>
              <w:rPr>
                <w:rFonts w:ascii="Arial Narrow" w:hAnsi="Arial Narrow"/>
                <w:sz w:val="22"/>
                <w:szCs w:val="22"/>
              </w:rPr>
            </w:pPr>
            <w:r>
              <w:rPr>
                <w:rFonts w:ascii="Arial Narrow" w:hAnsi="Arial Narrow"/>
                <w:sz w:val="22"/>
                <w:szCs w:val="22"/>
              </w:rPr>
              <w:t xml:space="preserve">3. </w:t>
            </w:r>
            <w:r w:rsidR="00D9428A">
              <w:rPr>
                <w:rFonts w:ascii="Arial Narrow" w:hAnsi="Arial Narrow"/>
                <w:sz w:val="22"/>
                <w:szCs w:val="22"/>
              </w:rPr>
              <w:t>5%</w:t>
            </w:r>
          </w:p>
          <w:p w14:paraId="589EF22E" w14:textId="64BDBCDB" w:rsidR="00420B39" w:rsidRDefault="00420B39" w:rsidP="00053AC2">
            <w:pPr>
              <w:pStyle w:val="CommentText"/>
              <w:spacing w:line="360" w:lineRule="auto"/>
              <w:rPr>
                <w:rFonts w:ascii="Arial Narrow" w:hAnsi="Arial Narrow"/>
                <w:sz w:val="22"/>
                <w:szCs w:val="22"/>
              </w:rPr>
            </w:pPr>
          </w:p>
          <w:p w14:paraId="5E02F7D8" w14:textId="01142AEC" w:rsidR="00420B39" w:rsidRDefault="00420B39" w:rsidP="00053AC2">
            <w:pPr>
              <w:pStyle w:val="CommentText"/>
              <w:spacing w:line="360" w:lineRule="auto"/>
              <w:rPr>
                <w:rFonts w:ascii="Arial Narrow" w:hAnsi="Arial Narrow"/>
                <w:sz w:val="22"/>
                <w:szCs w:val="22"/>
              </w:rPr>
            </w:pPr>
          </w:p>
          <w:p w14:paraId="7DBF4917" w14:textId="77777777" w:rsidR="00657D09" w:rsidRDefault="00657D09" w:rsidP="00053AC2">
            <w:pPr>
              <w:pStyle w:val="CommentText"/>
              <w:spacing w:line="360" w:lineRule="auto"/>
              <w:rPr>
                <w:rFonts w:ascii="Arial Narrow" w:hAnsi="Arial Narrow"/>
                <w:sz w:val="22"/>
                <w:szCs w:val="22"/>
              </w:rPr>
            </w:pPr>
          </w:p>
          <w:p w14:paraId="23E3C927" w14:textId="3E198389" w:rsidR="00DC712D" w:rsidRPr="007C3047" w:rsidRDefault="00053AC2" w:rsidP="00053AC2">
            <w:pPr>
              <w:pStyle w:val="CommentText"/>
              <w:spacing w:line="360" w:lineRule="auto"/>
              <w:rPr>
                <w:rFonts w:ascii="Arial Narrow" w:hAnsi="Arial Narrow"/>
                <w:sz w:val="22"/>
                <w:szCs w:val="22"/>
              </w:rPr>
            </w:pPr>
            <w:r>
              <w:rPr>
                <w:rFonts w:ascii="Arial Narrow" w:hAnsi="Arial Narrow"/>
                <w:sz w:val="22"/>
                <w:szCs w:val="22"/>
              </w:rPr>
              <w:t xml:space="preserve">4. </w:t>
            </w:r>
            <w:r w:rsidR="00DC712D">
              <w:rPr>
                <w:rFonts w:ascii="Arial Narrow" w:hAnsi="Arial Narrow"/>
                <w:sz w:val="22"/>
                <w:szCs w:val="22"/>
              </w:rPr>
              <w:t>5</w:t>
            </w:r>
            <w:r w:rsidR="00DC712D" w:rsidRPr="007C3047">
              <w:rPr>
                <w:rFonts w:ascii="Arial Narrow" w:hAnsi="Arial Narrow"/>
                <w:sz w:val="22"/>
                <w:szCs w:val="22"/>
              </w:rPr>
              <w:t>%</w:t>
            </w:r>
            <w:r w:rsidR="00DC712D">
              <w:rPr>
                <w:rFonts w:ascii="Arial Narrow" w:hAnsi="Arial Narrow"/>
                <w:sz w:val="22"/>
                <w:szCs w:val="22"/>
              </w:rPr>
              <w:t>,</w:t>
            </w:r>
          </w:p>
          <w:p w14:paraId="056C69B5" w14:textId="131087CF" w:rsidR="00887CEE" w:rsidRDefault="00887CEE" w:rsidP="00FF2181">
            <w:pPr>
              <w:pStyle w:val="CommentText"/>
              <w:spacing w:line="360" w:lineRule="auto"/>
              <w:rPr>
                <w:rFonts w:ascii="Arial Narrow" w:hAnsi="Arial Narrow"/>
                <w:sz w:val="22"/>
                <w:szCs w:val="22"/>
              </w:rPr>
            </w:pPr>
          </w:p>
          <w:p w14:paraId="64E2000D" w14:textId="77777777" w:rsidR="0018404B" w:rsidRDefault="0018404B" w:rsidP="00FF2181">
            <w:pPr>
              <w:pStyle w:val="CommentText"/>
              <w:spacing w:line="360" w:lineRule="auto"/>
              <w:rPr>
                <w:rFonts w:ascii="Arial Narrow" w:hAnsi="Arial Narrow"/>
                <w:sz w:val="22"/>
                <w:szCs w:val="22"/>
              </w:rPr>
            </w:pPr>
          </w:p>
          <w:p w14:paraId="4DDA6EF1" w14:textId="09E4838D" w:rsidR="00C55A36" w:rsidRPr="007C3047" w:rsidRDefault="00AC624F" w:rsidP="00AC624F">
            <w:pPr>
              <w:pStyle w:val="CommentText"/>
              <w:spacing w:line="360" w:lineRule="auto"/>
              <w:rPr>
                <w:rFonts w:ascii="Arial Narrow" w:hAnsi="Arial Narrow"/>
                <w:sz w:val="22"/>
                <w:szCs w:val="22"/>
              </w:rPr>
            </w:pPr>
            <w:r>
              <w:rPr>
                <w:rFonts w:ascii="Arial Narrow" w:hAnsi="Arial Narrow"/>
                <w:sz w:val="22"/>
                <w:szCs w:val="22"/>
              </w:rPr>
              <w:t>5.</w:t>
            </w:r>
            <w:r w:rsidR="00C55A36">
              <w:rPr>
                <w:rFonts w:ascii="Arial Narrow" w:hAnsi="Arial Narrow"/>
                <w:sz w:val="22"/>
                <w:szCs w:val="22"/>
              </w:rPr>
              <w:t>1%</w:t>
            </w:r>
          </w:p>
          <w:p w14:paraId="067CAA59" w14:textId="1E97742B" w:rsidR="00887CEE" w:rsidRDefault="00887CEE" w:rsidP="00FF2181">
            <w:pPr>
              <w:pStyle w:val="CommentText"/>
              <w:spacing w:line="360" w:lineRule="auto"/>
              <w:rPr>
                <w:rFonts w:ascii="Arial Narrow" w:hAnsi="Arial Narrow"/>
                <w:sz w:val="22"/>
                <w:szCs w:val="22"/>
              </w:rPr>
            </w:pPr>
          </w:p>
          <w:p w14:paraId="33505516" w14:textId="5376D39B" w:rsidR="00AC624F" w:rsidRDefault="00AC624F" w:rsidP="00FF2181">
            <w:pPr>
              <w:pStyle w:val="CommentText"/>
              <w:spacing w:line="360" w:lineRule="auto"/>
              <w:rPr>
                <w:rFonts w:ascii="Arial Narrow" w:hAnsi="Arial Narrow"/>
                <w:sz w:val="22"/>
                <w:szCs w:val="22"/>
              </w:rPr>
            </w:pPr>
          </w:p>
          <w:p w14:paraId="10A0CC62" w14:textId="77777777" w:rsidR="0043219B" w:rsidRPr="007C3047" w:rsidRDefault="0043219B" w:rsidP="00FF2181">
            <w:pPr>
              <w:pStyle w:val="CommentText"/>
              <w:spacing w:line="360" w:lineRule="auto"/>
              <w:rPr>
                <w:rFonts w:ascii="Arial Narrow" w:hAnsi="Arial Narrow"/>
                <w:sz w:val="22"/>
                <w:szCs w:val="22"/>
              </w:rPr>
            </w:pPr>
          </w:p>
          <w:p w14:paraId="71DD1693" w14:textId="6FF17551" w:rsidR="00805C6B" w:rsidRPr="007C3047" w:rsidRDefault="0043219B" w:rsidP="0043219B">
            <w:pPr>
              <w:spacing w:line="360" w:lineRule="auto"/>
              <w:rPr>
                <w:rFonts w:ascii="Arial Narrow" w:hAnsi="Arial Narrow"/>
              </w:rPr>
            </w:pPr>
            <w:r>
              <w:rPr>
                <w:rFonts w:ascii="Arial Narrow" w:hAnsi="Arial Narrow" w:cs="Arial"/>
              </w:rPr>
              <w:t>6.1%</w:t>
            </w:r>
          </w:p>
          <w:p w14:paraId="40F5F6FD" w14:textId="5AEB9005" w:rsidR="00805C6B" w:rsidRDefault="00805C6B" w:rsidP="00C63770">
            <w:pPr>
              <w:pStyle w:val="CommentText"/>
              <w:spacing w:line="360" w:lineRule="auto"/>
              <w:rPr>
                <w:rFonts w:ascii="Arial Narrow" w:hAnsi="Arial Narrow" w:cs="Arial"/>
              </w:rPr>
            </w:pPr>
          </w:p>
        </w:tc>
      </w:tr>
      <w:tr w:rsidR="004F6E1F" w:rsidRPr="00DE60DD" w14:paraId="565F6406" w14:textId="37111490" w:rsidTr="00EA3D3C">
        <w:trPr>
          <w:trHeight w:val="1249"/>
        </w:trPr>
        <w:tc>
          <w:tcPr>
            <w:tcW w:w="425" w:type="dxa"/>
          </w:tcPr>
          <w:p w14:paraId="620D97F7" w14:textId="3CFA0DE6" w:rsidR="00A33F1B" w:rsidRPr="00DE60DD" w:rsidRDefault="00A33F1B" w:rsidP="00FF2181">
            <w:pPr>
              <w:spacing w:line="360" w:lineRule="auto"/>
              <w:rPr>
                <w:rFonts w:ascii="Arial Narrow" w:hAnsi="Arial Narrow" w:cs="Arial"/>
                <w:b/>
                <w:bCs/>
              </w:rPr>
            </w:pPr>
            <w:r w:rsidRPr="00DE60DD">
              <w:rPr>
                <w:rFonts w:ascii="Arial Narrow" w:hAnsi="Arial Narrow" w:cs="Arial"/>
                <w:b/>
                <w:bCs/>
              </w:rPr>
              <w:lastRenderedPageBreak/>
              <w:t>3.</w:t>
            </w:r>
          </w:p>
        </w:tc>
        <w:tc>
          <w:tcPr>
            <w:tcW w:w="1319" w:type="dxa"/>
          </w:tcPr>
          <w:p w14:paraId="593F8281" w14:textId="77777777" w:rsidR="00A33F1B" w:rsidRPr="00DE60DD" w:rsidRDefault="00A33F1B" w:rsidP="00FF2181">
            <w:pPr>
              <w:spacing w:line="360" w:lineRule="auto"/>
              <w:jc w:val="both"/>
              <w:rPr>
                <w:rFonts w:ascii="Arial Narrow" w:hAnsi="Arial Narrow" w:cs="Arial"/>
                <w:b/>
                <w:bCs/>
              </w:rPr>
            </w:pPr>
            <w:r w:rsidRPr="00DE60DD">
              <w:rPr>
                <w:rFonts w:ascii="Arial Narrow" w:hAnsi="Arial Narrow" w:cs="Arial"/>
                <w:b/>
                <w:bCs/>
              </w:rPr>
              <w:t>Document Management</w:t>
            </w:r>
          </w:p>
          <w:p w14:paraId="5EFD061B" w14:textId="3ECD38EC" w:rsidR="00A33F1B" w:rsidRPr="00DE60DD" w:rsidRDefault="00A33F1B" w:rsidP="00FF2181">
            <w:pPr>
              <w:spacing w:line="360" w:lineRule="auto"/>
              <w:rPr>
                <w:rFonts w:ascii="Arial Narrow" w:hAnsi="Arial Narrow" w:cs="Arial"/>
              </w:rPr>
            </w:pPr>
          </w:p>
        </w:tc>
        <w:tc>
          <w:tcPr>
            <w:tcW w:w="8109" w:type="dxa"/>
          </w:tcPr>
          <w:p w14:paraId="5BF7F492" w14:textId="77777777" w:rsidR="00C47EF5" w:rsidRDefault="00C47EF5" w:rsidP="00C47EF5">
            <w:pPr>
              <w:pStyle w:val="ListParagraph"/>
              <w:spacing w:after="40" w:line="360" w:lineRule="auto"/>
              <w:ind w:left="316"/>
              <w:contextualSpacing w:val="0"/>
              <w:jc w:val="both"/>
              <w:rPr>
                <w:rFonts w:ascii="Arial Narrow" w:hAnsi="Arial Narrow"/>
                <w:sz w:val="22"/>
                <w:szCs w:val="22"/>
              </w:rPr>
            </w:pPr>
          </w:p>
          <w:p w14:paraId="0D9143C8" w14:textId="4DD76985" w:rsidR="00A33F1B" w:rsidRPr="002A3703" w:rsidRDefault="00A33F1B" w:rsidP="00FF2181">
            <w:pPr>
              <w:pStyle w:val="ListParagraph"/>
              <w:numPr>
                <w:ilvl w:val="3"/>
                <w:numId w:val="13"/>
              </w:numPr>
              <w:spacing w:after="40" w:line="360" w:lineRule="auto"/>
              <w:ind w:left="316" w:hanging="283"/>
              <w:contextualSpacing w:val="0"/>
              <w:jc w:val="both"/>
              <w:rPr>
                <w:rFonts w:ascii="Arial Narrow" w:hAnsi="Arial Narrow"/>
                <w:sz w:val="22"/>
                <w:szCs w:val="22"/>
              </w:rPr>
            </w:pPr>
            <w:r w:rsidRPr="002A3703">
              <w:rPr>
                <w:rFonts w:ascii="Arial Narrow" w:hAnsi="Arial Narrow"/>
                <w:sz w:val="22"/>
                <w:szCs w:val="22"/>
              </w:rPr>
              <w:t>Provide all documentary evidence to SARS for audit purposes</w:t>
            </w:r>
            <w:r>
              <w:rPr>
                <w:rFonts w:ascii="Arial Narrow" w:hAnsi="Arial Narrow"/>
                <w:sz w:val="22"/>
                <w:szCs w:val="22"/>
              </w:rPr>
              <w:t xml:space="preserve"> and record keeping</w:t>
            </w:r>
            <w:r w:rsidRPr="002A3703">
              <w:rPr>
                <w:rFonts w:ascii="Arial Narrow" w:hAnsi="Arial Narrow"/>
                <w:sz w:val="22"/>
                <w:szCs w:val="22"/>
              </w:rPr>
              <w:t>.</w:t>
            </w:r>
          </w:p>
          <w:p w14:paraId="2BE0360B" w14:textId="24ED6ABB" w:rsidR="00A33F1B" w:rsidRPr="00DE60DD" w:rsidRDefault="00A33F1B" w:rsidP="00FF2181">
            <w:pPr>
              <w:pStyle w:val="ListParagraph"/>
              <w:numPr>
                <w:ilvl w:val="3"/>
                <w:numId w:val="13"/>
              </w:numPr>
              <w:spacing w:after="40" w:line="360" w:lineRule="auto"/>
              <w:ind w:left="316" w:hanging="283"/>
              <w:contextualSpacing w:val="0"/>
              <w:jc w:val="both"/>
              <w:rPr>
                <w:rFonts w:ascii="Arial Narrow" w:hAnsi="Arial Narrow"/>
                <w:sz w:val="22"/>
                <w:szCs w:val="22"/>
              </w:rPr>
            </w:pPr>
            <w:r>
              <w:rPr>
                <w:rFonts w:ascii="Arial Narrow" w:hAnsi="Arial Narrow"/>
                <w:sz w:val="22"/>
                <w:szCs w:val="22"/>
              </w:rPr>
              <w:t>P</w:t>
            </w:r>
            <w:r w:rsidRPr="0034562B">
              <w:rPr>
                <w:rFonts w:ascii="Arial Narrow" w:hAnsi="Arial Narrow"/>
                <w:sz w:val="22"/>
                <w:szCs w:val="22"/>
              </w:rPr>
              <w:t xml:space="preserve">rovide SARS with full details (and supporting documents) relating to all claimants on submission of VAT refund claims to SARS </w:t>
            </w:r>
            <w:r>
              <w:rPr>
                <w:rFonts w:ascii="Arial Narrow" w:hAnsi="Arial Narrow"/>
                <w:sz w:val="22"/>
                <w:szCs w:val="22"/>
              </w:rPr>
              <w:t xml:space="preserve">dedicated </w:t>
            </w:r>
            <w:r w:rsidRPr="0034562B">
              <w:rPr>
                <w:rFonts w:ascii="Arial Narrow" w:hAnsi="Arial Narrow"/>
                <w:sz w:val="22"/>
                <w:szCs w:val="22"/>
              </w:rPr>
              <w:t>team</w:t>
            </w:r>
            <w:r>
              <w:rPr>
                <w:rFonts w:ascii="Arial Narrow" w:hAnsi="Arial Narrow"/>
                <w:sz w:val="22"/>
                <w:szCs w:val="22"/>
              </w:rPr>
              <w:t>.</w:t>
            </w:r>
          </w:p>
        </w:tc>
        <w:tc>
          <w:tcPr>
            <w:tcW w:w="4784" w:type="dxa"/>
          </w:tcPr>
          <w:p w14:paraId="1DA9F2E3" w14:textId="77777777" w:rsidR="00C47EF5" w:rsidRDefault="00C47EF5" w:rsidP="00C47EF5">
            <w:pPr>
              <w:pStyle w:val="ListParagraph"/>
              <w:spacing w:line="360" w:lineRule="auto"/>
              <w:rPr>
                <w:rFonts w:ascii="Arial Narrow" w:hAnsi="Arial Narrow" w:cs="Arial"/>
              </w:rPr>
            </w:pPr>
          </w:p>
          <w:p w14:paraId="59397F5A" w14:textId="526E7C66" w:rsidR="00A33F1B" w:rsidRDefault="000913C7" w:rsidP="00C47EF5">
            <w:pPr>
              <w:pStyle w:val="ListParagraph"/>
              <w:numPr>
                <w:ilvl w:val="0"/>
                <w:numId w:val="23"/>
              </w:numPr>
              <w:spacing w:line="360" w:lineRule="auto"/>
              <w:rPr>
                <w:rFonts w:ascii="Arial Narrow" w:hAnsi="Arial Narrow" w:cs="Arial"/>
              </w:rPr>
            </w:pPr>
            <w:r w:rsidRPr="00C47EF5">
              <w:rPr>
                <w:rFonts w:ascii="Arial Narrow" w:hAnsi="Arial Narrow" w:cs="Arial"/>
              </w:rPr>
              <w:t>Documentary evidence not available</w:t>
            </w:r>
          </w:p>
          <w:p w14:paraId="73A73C74" w14:textId="564023F0" w:rsidR="00C47EF5" w:rsidRPr="00C47EF5" w:rsidRDefault="00C351DE" w:rsidP="00C47EF5">
            <w:pPr>
              <w:pStyle w:val="ListParagraph"/>
              <w:numPr>
                <w:ilvl w:val="0"/>
                <w:numId w:val="23"/>
              </w:numPr>
              <w:spacing w:line="360" w:lineRule="auto"/>
              <w:rPr>
                <w:rFonts w:ascii="Arial Narrow" w:hAnsi="Arial Narrow" w:cs="Arial"/>
              </w:rPr>
            </w:pPr>
            <w:r>
              <w:rPr>
                <w:rFonts w:ascii="Arial Narrow" w:hAnsi="Arial Narrow" w:cs="Arial"/>
              </w:rPr>
              <w:t>See under 2.1 above</w:t>
            </w:r>
          </w:p>
          <w:p w14:paraId="65CDF861" w14:textId="77777777" w:rsidR="00A33F1B" w:rsidRPr="00DE60DD" w:rsidRDefault="00A33F1B" w:rsidP="00FF2181">
            <w:pPr>
              <w:spacing w:line="360" w:lineRule="auto"/>
              <w:rPr>
                <w:rFonts w:ascii="Arial Narrow" w:hAnsi="Arial Narrow" w:cs="Arial"/>
              </w:rPr>
            </w:pPr>
          </w:p>
          <w:p w14:paraId="5385FD9D" w14:textId="1F90EFD4" w:rsidR="00A33F1B" w:rsidRPr="00DE60DD" w:rsidRDefault="00A33F1B" w:rsidP="00FF2181">
            <w:pPr>
              <w:spacing w:line="360" w:lineRule="auto"/>
              <w:rPr>
                <w:rFonts w:ascii="Arial Narrow" w:hAnsi="Arial Narrow" w:cs="Arial"/>
              </w:rPr>
            </w:pPr>
          </w:p>
        </w:tc>
        <w:tc>
          <w:tcPr>
            <w:tcW w:w="1523" w:type="dxa"/>
          </w:tcPr>
          <w:p w14:paraId="250C8DD3" w14:textId="77777777" w:rsidR="00C47EF5" w:rsidRDefault="00C47EF5" w:rsidP="00FF2181">
            <w:pPr>
              <w:pStyle w:val="CommentText"/>
              <w:spacing w:line="360" w:lineRule="auto"/>
              <w:rPr>
                <w:rFonts w:ascii="Arial Narrow" w:hAnsi="Arial Narrow"/>
                <w:sz w:val="22"/>
                <w:szCs w:val="22"/>
              </w:rPr>
            </w:pPr>
            <w:r>
              <w:rPr>
                <w:rFonts w:ascii="Arial Narrow" w:hAnsi="Arial Narrow"/>
                <w:sz w:val="22"/>
                <w:szCs w:val="22"/>
              </w:rPr>
              <w:t>Per</w:t>
            </w:r>
            <w:r w:rsidR="00D9413F" w:rsidRPr="007C3047">
              <w:rPr>
                <w:rFonts w:ascii="Arial Narrow" w:hAnsi="Arial Narrow"/>
                <w:sz w:val="22"/>
                <w:szCs w:val="22"/>
              </w:rPr>
              <w:t xml:space="preserve"> </w:t>
            </w:r>
            <w:r w:rsidR="00D9413F">
              <w:rPr>
                <w:rFonts w:ascii="Arial Narrow" w:hAnsi="Arial Narrow"/>
                <w:sz w:val="22"/>
                <w:szCs w:val="22"/>
              </w:rPr>
              <w:t>quarter</w:t>
            </w:r>
          </w:p>
          <w:p w14:paraId="3DE679B2" w14:textId="77777777" w:rsidR="00A33F1B" w:rsidRDefault="00C47EF5" w:rsidP="00C47EF5">
            <w:pPr>
              <w:pStyle w:val="CommentText"/>
              <w:numPr>
                <w:ilvl w:val="0"/>
                <w:numId w:val="24"/>
              </w:numPr>
              <w:spacing w:line="360" w:lineRule="auto"/>
              <w:rPr>
                <w:rFonts w:ascii="Arial Narrow" w:hAnsi="Arial Narrow" w:cs="Arial"/>
              </w:rPr>
            </w:pPr>
            <w:r>
              <w:rPr>
                <w:rFonts w:ascii="Arial Narrow" w:hAnsi="Arial Narrow" w:cs="Arial"/>
              </w:rPr>
              <w:t>1%</w:t>
            </w:r>
          </w:p>
          <w:p w14:paraId="254EAB2F" w14:textId="3B4AC14D" w:rsidR="00C47EF5" w:rsidRDefault="00C47EF5" w:rsidP="00C351DE">
            <w:pPr>
              <w:pStyle w:val="CommentText"/>
              <w:spacing w:line="360" w:lineRule="auto"/>
              <w:rPr>
                <w:rFonts w:ascii="Arial Narrow" w:hAnsi="Arial Narrow" w:cs="Arial"/>
              </w:rPr>
            </w:pPr>
          </w:p>
        </w:tc>
      </w:tr>
      <w:tr w:rsidR="004F6E1F" w:rsidRPr="00DE60DD" w14:paraId="15FE4CEA" w14:textId="5609FFDE" w:rsidTr="00EA3D3C">
        <w:trPr>
          <w:trHeight w:val="1785"/>
        </w:trPr>
        <w:tc>
          <w:tcPr>
            <w:tcW w:w="425" w:type="dxa"/>
          </w:tcPr>
          <w:p w14:paraId="2C288EBD" w14:textId="342568DB" w:rsidR="00A33F1B" w:rsidRPr="00DE60DD" w:rsidRDefault="00A33F1B" w:rsidP="00FF2181">
            <w:pPr>
              <w:spacing w:line="360" w:lineRule="auto"/>
              <w:rPr>
                <w:rFonts w:ascii="Arial Narrow" w:hAnsi="Arial Narrow" w:cs="Arial"/>
                <w:b/>
                <w:bCs/>
              </w:rPr>
            </w:pPr>
            <w:r w:rsidRPr="00DE60DD">
              <w:rPr>
                <w:rFonts w:ascii="Arial Narrow" w:hAnsi="Arial Narrow" w:cs="Arial"/>
                <w:b/>
                <w:bCs/>
              </w:rPr>
              <w:t>4.</w:t>
            </w:r>
          </w:p>
        </w:tc>
        <w:tc>
          <w:tcPr>
            <w:tcW w:w="1319" w:type="dxa"/>
          </w:tcPr>
          <w:p w14:paraId="667301CC" w14:textId="77777777" w:rsidR="00A33F1B" w:rsidRPr="00DE60DD" w:rsidRDefault="00A33F1B" w:rsidP="00FF2181">
            <w:pPr>
              <w:spacing w:line="360" w:lineRule="auto"/>
              <w:jc w:val="both"/>
              <w:rPr>
                <w:rFonts w:ascii="Arial Narrow" w:hAnsi="Arial Narrow" w:cs="Arial"/>
                <w:b/>
                <w:bCs/>
              </w:rPr>
            </w:pPr>
            <w:r w:rsidRPr="00DE60DD">
              <w:rPr>
                <w:rFonts w:ascii="Arial Narrow" w:hAnsi="Arial Narrow" w:cs="Arial"/>
                <w:b/>
                <w:bCs/>
              </w:rPr>
              <w:t>Risk Management</w:t>
            </w:r>
          </w:p>
          <w:p w14:paraId="2AF8B28B" w14:textId="77777777" w:rsidR="00A33F1B" w:rsidRPr="00DE60DD" w:rsidRDefault="00A33F1B" w:rsidP="00FF2181">
            <w:pPr>
              <w:spacing w:line="360" w:lineRule="auto"/>
              <w:jc w:val="both"/>
              <w:rPr>
                <w:rFonts w:ascii="Arial Narrow" w:hAnsi="Arial Narrow" w:cs="Arial"/>
                <w:b/>
                <w:bCs/>
              </w:rPr>
            </w:pPr>
          </w:p>
        </w:tc>
        <w:tc>
          <w:tcPr>
            <w:tcW w:w="8109" w:type="dxa"/>
          </w:tcPr>
          <w:p w14:paraId="3F4C0FCE" w14:textId="77777777" w:rsidR="00C150FF" w:rsidRDefault="00C150FF" w:rsidP="00C150FF">
            <w:pPr>
              <w:pStyle w:val="ListParagraph"/>
              <w:spacing w:after="40" w:line="360" w:lineRule="auto"/>
              <w:ind w:left="316"/>
              <w:contextualSpacing w:val="0"/>
              <w:jc w:val="both"/>
              <w:rPr>
                <w:rFonts w:ascii="Arial Narrow" w:hAnsi="Arial Narrow"/>
                <w:sz w:val="22"/>
                <w:szCs w:val="22"/>
              </w:rPr>
            </w:pPr>
          </w:p>
          <w:p w14:paraId="7B724FD1" w14:textId="70BC5E06" w:rsidR="00A33F1B" w:rsidRPr="009356AF" w:rsidRDefault="00A33F1B" w:rsidP="00C150FF">
            <w:pPr>
              <w:pStyle w:val="ListParagraph"/>
              <w:numPr>
                <w:ilvl w:val="0"/>
                <w:numId w:val="25"/>
              </w:numPr>
              <w:spacing w:after="40" w:line="360" w:lineRule="auto"/>
              <w:contextualSpacing w:val="0"/>
              <w:jc w:val="both"/>
              <w:rPr>
                <w:rFonts w:ascii="Arial Narrow" w:hAnsi="Arial Narrow"/>
                <w:sz w:val="22"/>
                <w:szCs w:val="22"/>
              </w:rPr>
            </w:pPr>
            <w:r w:rsidRPr="009356AF">
              <w:rPr>
                <w:rFonts w:ascii="Arial Narrow" w:hAnsi="Arial Narrow"/>
                <w:sz w:val="22"/>
                <w:szCs w:val="22"/>
              </w:rPr>
              <w:t>Perform VAT refund administration using a robust and reliable (auditable) system upon which the administration of the VAT refunds is based.</w:t>
            </w:r>
          </w:p>
          <w:p w14:paraId="6B6D025A" w14:textId="37F0104F" w:rsidR="00A33F1B" w:rsidRPr="006C6A23" w:rsidRDefault="00A33F1B" w:rsidP="00C150FF">
            <w:pPr>
              <w:pStyle w:val="ListParagraph"/>
              <w:numPr>
                <w:ilvl w:val="0"/>
                <w:numId w:val="25"/>
              </w:numPr>
              <w:spacing w:after="40" w:line="360" w:lineRule="auto"/>
              <w:contextualSpacing w:val="0"/>
              <w:jc w:val="both"/>
              <w:rPr>
                <w:rFonts w:ascii="Arial Narrow" w:hAnsi="Arial Narrow"/>
                <w:sz w:val="22"/>
                <w:szCs w:val="22"/>
              </w:rPr>
            </w:pPr>
            <w:r w:rsidRPr="006C6A23">
              <w:rPr>
                <w:rFonts w:ascii="Arial Narrow" w:hAnsi="Arial Narrow"/>
                <w:sz w:val="22"/>
                <w:szCs w:val="22"/>
              </w:rPr>
              <w:t xml:space="preserve">Implement risk-based analysis to detect potential unlawful </w:t>
            </w:r>
            <w:r>
              <w:rPr>
                <w:rFonts w:ascii="Arial Narrow" w:hAnsi="Arial Narrow"/>
                <w:sz w:val="22"/>
                <w:szCs w:val="22"/>
              </w:rPr>
              <w:t xml:space="preserve">/ fraudulent </w:t>
            </w:r>
            <w:r w:rsidRPr="006C6A23">
              <w:rPr>
                <w:rFonts w:ascii="Arial Narrow" w:hAnsi="Arial Narrow"/>
                <w:sz w:val="22"/>
                <w:szCs w:val="22"/>
              </w:rPr>
              <w:t>claims;</w:t>
            </w:r>
            <w:r>
              <w:rPr>
                <w:rFonts w:ascii="Arial Narrow" w:hAnsi="Arial Narrow"/>
                <w:sz w:val="22"/>
                <w:szCs w:val="22"/>
              </w:rPr>
              <w:t xml:space="preserve"> and</w:t>
            </w:r>
          </w:p>
          <w:p w14:paraId="21E635B8" w14:textId="46703789" w:rsidR="00A33F1B" w:rsidRPr="009356AF" w:rsidRDefault="00A33F1B" w:rsidP="001A086A">
            <w:pPr>
              <w:pStyle w:val="ListParagraph"/>
              <w:numPr>
                <w:ilvl w:val="0"/>
                <w:numId w:val="25"/>
              </w:numPr>
              <w:spacing w:after="40" w:line="360" w:lineRule="auto"/>
              <w:contextualSpacing w:val="0"/>
              <w:jc w:val="both"/>
              <w:rPr>
                <w:rFonts w:ascii="Arial Narrow" w:hAnsi="Arial Narrow"/>
                <w:sz w:val="22"/>
                <w:szCs w:val="22"/>
              </w:rPr>
            </w:pPr>
            <w:r w:rsidRPr="009356AF">
              <w:rPr>
                <w:rFonts w:ascii="Arial Narrow" w:hAnsi="Arial Narrow"/>
                <w:sz w:val="22"/>
                <w:szCs w:val="22"/>
              </w:rPr>
              <w:t>Implement controls to identify and prevent the payment of refunds relating to invalid claims i.e. fraudulent, duplicated, and/or non-compliant with legislative and policy requirements.</w:t>
            </w:r>
          </w:p>
        </w:tc>
        <w:tc>
          <w:tcPr>
            <w:tcW w:w="4784" w:type="dxa"/>
          </w:tcPr>
          <w:p w14:paraId="23A4DAD6" w14:textId="1D96D952" w:rsidR="004D6CFF" w:rsidRDefault="001A086A" w:rsidP="00FF2181">
            <w:pPr>
              <w:spacing w:line="360" w:lineRule="auto"/>
              <w:rPr>
                <w:rFonts w:ascii="Arial Narrow" w:hAnsi="Arial Narrow" w:cs="Arial"/>
              </w:rPr>
            </w:pPr>
            <w:r>
              <w:rPr>
                <w:rFonts w:ascii="Arial Narrow" w:hAnsi="Arial Narrow" w:cs="Arial"/>
              </w:rPr>
              <w:t xml:space="preserve">Implemented </w:t>
            </w:r>
            <w:r w:rsidR="005964B1">
              <w:rPr>
                <w:rFonts w:ascii="Arial Narrow" w:hAnsi="Arial Narrow" w:cs="Arial"/>
              </w:rPr>
              <w:t xml:space="preserve">System </w:t>
            </w:r>
            <w:r w:rsidR="004D6CFF">
              <w:rPr>
                <w:rFonts w:ascii="Arial Narrow" w:hAnsi="Arial Narrow" w:cs="Arial"/>
              </w:rPr>
              <w:t xml:space="preserve">/ process that </w:t>
            </w:r>
            <w:r>
              <w:rPr>
                <w:rFonts w:ascii="Arial Narrow" w:hAnsi="Arial Narrow" w:cs="Arial"/>
              </w:rPr>
              <w:t>are</w:t>
            </w:r>
            <w:r w:rsidR="004D6CFF">
              <w:rPr>
                <w:rFonts w:ascii="Arial Narrow" w:hAnsi="Arial Narrow" w:cs="Arial"/>
              </w:rPr>
              <w:t xml:space="preserve"> </w:t>
            </w:r>
            <w:r w:rsidR="005964B1">
              <w:rPr>
                <w:rFonts w:ascii="Arial Narrow" w:hAnsi="Arial Narrow" w:cs="Arial"/>
              </w:rPr>
              <w:t xml:space="preserve">not able to detect </w:t>
            </w:r>
          </w:p>
          <w:p w14:paraId="7A422B1F" w14:textId="2C939F24" w:rsidR="004D6CFF" w:rsidRPr="001A086A" w:rsidRDefault="004D6CFF" w:rsidP="001A086A">
            <w:pPr>
              <w:pStyle w:val="ListParagraph"/>
              <w:numPr>
                <w:ilvl w:val="0"/>
                <w:numId w:val="26"/>
              </w:numPr>
              <w:spacing w:line="360" w:lineRule="auto"/>
              <w:rPr>
                <w:rFonts w:ascii="Arial Narrow" w:hAnsi="Arial Narrow" w:cs="Arial"/>
              </w:rPr>
            </w:pPr>
            <w:r w:rsidRPr="001A086A">
              <w:rPr>
                <w:rFonts w:ascii="Arial Narrow" w:hAnsi="Arial Narrow" w:cs="Arial"/>
              </w:rPr>
              <w:t>D</w:t>
            </w:r>
            <w:r w:rsidR="005964B1" w:rsidRPr="001A086A">
              <w:rPr>
                <w:rFonts w:ascii="Arial Narrow" w:hAnsi="Arial Narrow" w:cs="Arial"/>
              </w:rPr>
              <w:t>uplicate</w:t>
            </w:r>
            <w:r w:rsidR="00A7185B" w:rsidRPr="001A086A">
              <w:rPr>
                <w:rFonts w:ascii="Arial Narrow" w:hAnsi="Arial Narrow" w:cs="Arial"/>
              </w:rPr>
              <w:t xml:space="preserve"> VAT refund claim</w:t>
            </w:r>
          </w:p>
          <w:p w14:paraId="6A47D54D" w14:textId="77777777" w:rsidR="004D6CFF" w:rsidRDefault="004D6CFF" w:rsidP="00FF2181">
            <w:pPr>
              <w:spacing w:line="360" w:lineRule="auto"/>
              <w:rPr>
                <w:rFonts w:ascii="Arial Narrow" w:hAnsi="Arial Narrow" w:cs="Arial"/>
              </w:rPr>
            </w:pPr>
          </w:p>
          <w:p w14:paraId="1C2818C7" w14:textId="49EBE2B4" w:rsidR="004D6CFF" w:rsidRPr="001A086A" w:rsidRDefault="004D6CFF" w:rsidP="001A086A">
            <w:pPr>
              <w:pStyle w:val="ListParagraph"/>
              <w:numPr>
                <w:ilvl w:val="0"/>
                <w:numId w:val="26"/>
              </w:numPr>
              <w:spacing w:line="360" w:lineRule="auto"/>
              <w:rPr>
                <w:rFonts w:ascii="Arial Narrow" w:hAnsi="Arial Narrow" w:cs="Arial"/>
              </w:rPr>
            </w:pPr>
            <w:r w:rsidRPr="001A086A">
              <w:rPr>
                <w:rFonts w:ascii="Arial Narrow" w:hAnsi="Arial Narrow" w:cs="Arial"/>
              </w:rPr>
              <w:t>Fraudulent / unlawful</w:t>
            </w:r>
            <w:r w:rsidR="00A7185B" w:rsidRPr="001A086A">
              <w:rPr>
                <w:rFonts w:ascii="Arial Narrow" w:hAnsi="Arial Narrow" w:cs="Arial"/>
              </w:rPr>
              <w:t xml:space="preserve"> claim</w:t>
            </w:r>
          </w:p>
          <w:p w14:paraId="1919BEA0" w14:textId="2F9785FD" w:rsidR="00A33F1B" w:rsidRPr="001A086A" w:rsidRDefault="004D6CFF" w:rsidP="001A086A">
            <w:pPr>
              <w:pStyle w:val="ListParagraph"/>
              <w:numPr>
                <w:ilvl w:val="0"/>
                <w:numId w:val="26"/>
              </w:numPr>
              <w:spacing w:line="360" w:lineRule="auto"/>
              <w:rPr>
                <w:rFonts w:ascii="Arial Narrow" w:hAnsi="Arial Narrow" w:cs="Arial"/>
              </w:rPr>
            </w:pPr>
            <w:r w:rsidRPr="001A086A">
              <w:rPr>
                <w:rFonts w:ascii="Arial Narrow" w:hAnsi="Arial Narrow" w:cs="Arial"/>
              </w:rPr>
              <w:t>Non-compliant with</w:t>
            </w:r>
            <w:r w:rsidR="0050189B">
              <w:rPr>
                <w:rFonts w:ascii="Arial Narrow" w:hAnsi="Arial Narrow" w:cs="Arial"/>
              </w:rPr>
              <w:t xml:space="preserve"> any</w:t>
            </w:r>
            <w:r w:rsidRPr="001A086A">
              <w:rPr>
                <w:rFonts w:ascii="Arial Narrow" w:hAnsi="Arial Narrow" w:cs="Arial"/>
              </w:rPr>
              <w:t xml:space="preserve"> applicable legislative / policy requirements</w:t>
            </w:r>
          </w:p>
          <w:p w14:paraId="17A7A8AA" w14:textId="71B81F66" w:rsidR="00A33F1B" w:rsidRPr="00DE60DD" w:rsidRDefault="00A33F1B" w:rsidP="00FF2181">
            <w:pPr>
              <w:spacing w:line="360" w:lineRule="auto"/>
              <w:rPr>
                <w:rFonts w:ascii="Arial Narrow" w:hAnsi="Arial Narrow" w:cs="Arial"/>
              </w:rPr>
            </w:pPr>
          </w:p>
        </w:tc>
        <w:tc>
          <w:tcPr>
            <w:tcW w:w="1523" w:type="dxa"/>
          </w:tcPr>
          <w:p w14:paraId="5FA9DFD4" w14:textId="77777777" w:rsidR="00C150FF" w:rsidRDefault="00C150FF" w:rsidP="00FF2181">
            <w:pPr>
              <w:pStyle w:val="CommentText"/>
              <w:spacing w:line="360" w:lineRule="auto"/>
              <w:rPr>
                <w:rFonts w:ascii="Arial Narrow" w:hAnsi="Arial Narrow"/>
                <w:sz w:val="22"/>
                <w:szCs w:val="22"/>
              </w:rPr>
            </w:pPr>
            <w:r>
              <w:rPr>
                <w:rFonts w:ascii="Arial Narrow" w:hAnsi="Arial Narrow"/>
                <w:sz w:val="22"/>
                <w:szCs w:val="22"/>
              </w:rPr>
              <w:t xml:space="preserve">Per </w:t>
            </w:r>
            <w:r w:rsidR="005964B1">
              <w:rPr>
                <w:rFonts w:ascii="Arial Narrow" w:hAnsi="Arial Narrow"/>
                <w:sz w:val="22"/>
                <w:szCs w:val="22"/>
              </w:rPr>
              <w:t>quarter</w:t>
            </w:r>
          </w:p>
          <w:p w14:paraId="30E6875C" w14:textId="480978D4" w:rsidR="00A33F1B" w:rsidRDefault="001A086A" w:rsidP="00B30DB3">
            <w:pPr>
              <w:pStyle w:val="CommentText"/>
              <w:numPr>
                <w:ilvl w:val="0"/>
                <w:numId w:val="27"/>
              </w:numPr>
              <w:spacing w:line="480" w:lineRule="auto"/>
              <w:rPr>
                <w:rFonts w:ascii="Arial Narrow" w:hAnsi="Arial Narrow" w:cs="Arial"/>
              </w:rPr>
            </w:pPr>
            <w:r>
              <w:rPr>
                <w:rFonts w:ascii="Arial Narrow" w:hAnsi="Arial Narrow" w:cs="Arial"/>
              </w:rPr>
              <w:t>4%</w:t>
            </w:r>
          </w:p>
          <w:p w14:paraId="2E6D3369" w14:textId="2E5A072E" w:rsidR="00B30DB3" w:rsidRDefault="00B30DB3" w:rsidP="00B30DB3">
            <w:pPr>
              <w:pStyle w:val="CommentText"/>
              <w:spacing w:line="480" w:lineRule="auto"/>
              <w:ind w:left="720"/>
              <w:rPr>
                <w:rFonts w:ascii="Arial Narrow" w:hAnsi="Arial Narrow" w:cs="Arial"/>
              </w:rPr>
            </w:pPr>
          </w:p>
          <w:p w14:paraId="4800199E" w14:textId="77777777" w:rsidR="001A086A" w:rsidRDefault="001A086A" w:rsidP="00B30DB3">
            <w:pPr>
              <w:pStyle w:val="CommentText"/>
              <w:numPr>
                <w:ilvl w:val="0"/>
                <w:numId w:val="27"/>
              </w:numPr>
              <w:spacing w:line="480" w:lineRule="auto"/>
              <w:rPr>
                <w:rFonts w:ascii="Arial Narrow" w:hAnsi="Arial Narrow" w:cs="Arial"/>
              </w:rPr>
            </w:pPr>
            <w:r>
              <w:rPr>
                <w:rFonts w:ascii="Arial Narrow" w:hAnsi="Arial Narrow" w:cs="Arial"/>
              </w:rPr>
              <w:t>3%</w:t>
            </w:r>
          </w:p>
          <w:p w14:paraId="58A9C0A9" w14:textId="702CA4A9" w:rsidR="001A086A" w:rsidRDefault="001A086A" w:rsidP="00B30DB3">
            <w:pPr>
              <w:pStyle w:val="CommentText"/>
              <w:numPr>
                <w:ilvl w:val="0"/>
                <w:numId w:val="27"/>
              </w:numPr>
              <w:spacing w:line="480" w:lineRule="auto"/>
              <w:rPr>
                <w:rFonts w:ascii="Arial Narrow" w:hAnsi="Arial Narrow" w:cs="Arial"/>
              </w:rPr>
            </w:pPr>
            <w:r>
              <w:rPr>
                <w:rFonts w:ascii="Arial Narrow" w:hAnsi="Arial Narrow" w:cs="Arial"/>
              </w:rPr>
              <w:t>3%</w:t>
            </w:r>
          </w:p>
        </w:tc>
      </w:tr>
      <w:tr w:rsidR="004F6E1F" w:rsidRPr="00DE60DD" w14:paraId="3756F9AF" w14:textId="03510B82" w:rsidTr="00117894">
        <w:trPr>
          <w:trHeight w:val="5666"/>
        </w:trPr>
        <w:tc>
          <w:tcPr>
            <w:tcW w:w="425" w:type="dxa"/>
          </w:tcPr>
          <w:p w14:paraId="31CDE3FD" w14:textId="303A7A11" w:rsidR="00A33F1B" w:rsidRPr="00DE60DD" w:rsidRDefault="00A33F1B" w:rsidP="00FF2181">
            <w:pPr>
              <w:spacing w:line="360" w:lineRule="auto"/>
              <w:rPr>
                <w:rFonts w:ascii="Arial Narrow" w:hAnsi="Arial Narrow" w:cs="Arial"/>
                <w:b/>
                <w:bCs/>
              </w:rPr>
            </w:pPr>
            <w:r w:rsidRPr="00DE60DD">
              <w:rPr>
                <w:rFonts w:ascii="Arial Narrow" w:hAnsi="Arial Narrow" w:cs="Arial"/>
                <w:b/>
                <w:bCs/>
              </w:rPr>
              <w:lastRenderedPageBreak/>
              <w:t>5.</w:t>
            </w:r>
          </w:p>
        </w:tc>
        <w:tc>
          <w:tcPr>
            <w:tcW w:w="1319" w:type="dxa"/>
          </w:tcPr>
          <w:p w14:paraId="50E5350F" w14:textId="77777777" w:rsidR="00A33F1B" w:rsidRPr="00DE60DD" w:rsidRDefault="00A33F1B" w:rsidP="00FF2181">
            <w:pPr>
              <w:spacing w:line="360" w:lineRule="auto"/>
              <w:jc w:val="both"/>
              <w:rPr>
                <w:rFonts w:ascii="Arial Narrow" w:hAnsi="Arial Narrow" w:cs="Arial"/>
                <w:b/>
                <w:bCs/>
              </w:rPr>
            </w:pPr>
            <w:r w:rsidRPr="00DE60DD">
              <w:rPr>
                <w:rFonts w:ascii="Arial Narrow" w:hAnsi="Arial Narrow" w:cs="Arial"/>
                <w:b/>
                <w:bCs/>
              </w:rPr>
              <w:t xml:space="preserve">Reporting </w:t>
            </w:r>
          </w:p>
          <w:p w14:paraId="42B02C10" w14:textId="77777777" w:rsidR="00A33F1B" w:rsidRPr="00DE60DD" w:rsidRDefault="00A33F1B" w:rsidP="00FF2181">
            <w:pPr>
              <w:spacing w:line="360" w:lineRule="auto"/>
              <w:jc w:val="both"/>
              <w:rPr>
                <w:rFonts w:ascii="Arial Narrow" w:hAnsi="Arial Narrow" w:cs="Arial"/>
                <w:b/>
                <w:bCs/>
              </w:rPr>
            </w:pPr>
          </w:p>
        </w:tc>
        <w:tc>
          <w:tcPr>
            <w:tcW w:w="8109" w:type="dxa"/>
          </w:tcPr>
          <w:p w14:paraId="1BE47D39" w14:textId="68734C74" w:rsidR="00A33F1B" w:rsidRPr="00E261FF" w:rsidRDefault="00A33F1B" w:rsidP="00A439D9">
            <w:pPr>
              <w:pStyle w:val="ListParagraph"/>
              <w:numPr>
                <w:ilvl w:val="0"/>
                <w:numId w:val="28"/>
              </w:numPr>
              <w:spacing w:after="40" w:line="360" w:lineRule="auto"/>
              <w:jc w:val="both"/>
              <w:rPr>
                <w:rFonts w:ascii="Arial Narrow" w:hAnsi="Arial Narrow"/>
              </w:rPr>
            </w:pPr>
            <w:r w:rsidRPr="00E261FF">
              <w:rPr>
                <w:rFonts w:ascii="Arial Narrow" w:hAnsi="Arial Narrow"/>
              </w:rPr>
              <w:t>The Service Provider should submit monthly, quarterly, and annual reports on processed claims and payments detailing/ showing VAT refund claims submitted to the SARS VAT Export Incentive Scheme (“VEIS”) team including but not limited to:</w:t>
            </w:r>
          </w:p>
          <w:p w14:paraId="7C79976C" w14:textId="77777777" w:rsidR="00E261FF" w:rsidRDefault="00E261FF" w:rsidP="00A439D9">
            <w:pPr>
              <w:pStyle w:val="ListParagraph"/>
              <w:spacing w:after="40" w:line="360" w:lineRule="auto"/>
              <w:ind w:left="1396"/>
              <w:jc w:val="both"/>
              <w:rPr>
                <w:rFonts w:ascii="Arial Narrow" w:hAnsi="Arial Narrow"/>
              </w:rPr>
            </w:pPr>
          </w:p>
          <w:p w14:paraId="4CBB8B97" w14:textId="4F9E3CC1" w:rsidR="00E261FF" w:rsidRDefault="00E261FF" w:rsidP="00A439D9">
            <w:pPr>
              <w:spacing w:after="40" w:line="360" w:lineRule="auto"/>
              <w:ind w:left="1036"/>
              <w:jc w:val="both"/>
              <w:rPr>
                <w:rFonts w:ascii="Arial Narrow" w:hAnsi="Arial Narrow"/>
              </w:rPr>
            </w:pPr>
            <w:r>
              <w:rPr>
                <w:rFonts w:ascii="Arial Narrow" w:hAnsi="Arial Narrow"/>
              </w:rPr>
              <w:t xml:space="preserve">(a) </w:t>
            </w:r>
            <w:r w:rsidR="00A33F1B" w:rsidRPr="00E261FF">
              <w:rPr>
                <w:rFonts w:ascii="Arial Narrow" w:hAnsi="Arial Narrow"/>
              </w:rPr>
              <w:t>The VAT refund amount due to Service Provider as per VAT refund claims submitted to SARS;</w:t>
            </w:r>
          </w:p>
          <w:p w14:paraId="2573BC97" w14:textId="4F9E3CC1" w:rsidR="00E261FF" w:rsidRDefault="00A33F1B" w:rsidP="00A439D9">
            <w:pPr>
              <w:pStyle w:val="ListParagraph"/>
              <w:numPr>
                <w:ilvl w:val="1"/>
                <w:numId w:val="13"/>
              </w:numPr>
              <w:spacing w:after="40" w:line="360" w:lineRule="auto"/>
              <w:jc w:val="both"/>
              <w:rPr>
                <w:rFonts w:ascii="Arial Narrow" w:hAnsi="Arial Narrow"/>
              </w:rPr>
            </w:pPr>
            <w:r w:rsidRPr="00E261FF">
              <w:rPr>
                <w:rFonts w:ascii="Arial Narrow" w:hAnsi="Arial Narrow"/>
              </w:rPr>
              <w:t>The Vat refund amount due to Service Provider for claims rejected after SARS verification of the claims;</w:t>
            </w:r>
          </w:p>
          <w:p w14:paraId="47E73626" w14:textId="77777777" w:rsidR="00E261FF" w:rsidRDefault="00A33F1B" w:rsidP="00A439D9">
            <w:pPr>
              <w:pStyle w:val="ListParagraph"/>
              <w:numPr>
                <w:ilvl w:val="1"/>
                <w:numId w:val="13"/>
              </w:numPr>
              <w:spacing w:after="40" w:line="360" w:lineRule="auto"/>
              <w:jc w:val="both"/>
              <w:rPr>
                <w:rFonts w:ascii="Arial Narrow" w:hAnsi="Arial Narrow"/>
              </w:rPr>
            </w:pPr>
            <w:r w:rsidRPr="00E261FF">
              <w:rPr>
                <w:rFonts w:ascii="Arial Narrow" w:hAnsi="Arial Narrow"/>
              </w:rPr>
              <w:t>Refund amounts paid to SARS, by the Service Provider due to rejections (ERS/LRA Clawback);</w:t>
            </w:r>
          </w:p>
          <w:p w14:paraId="37CC3939" w14:textId="77777777" w:rsidR="00E261FF" w:rsidRDefault="00A33F1B" w:rsidP="00A439D9">
            <w:pPr>
              <w:pStyle w:val="ListParagraph"/>
              <w:numPr>
                <w:ilvl w:val="1"/>
                <w:numId w:val="13"/>
              </w:numPr>
              <w:spacing w:after="40" w:line="360" w:lineRule="auto"/>
              <w:jc w:val="both"/>
              <w:rPr>
                <w:rFonts w:ascii="Arial Narrow" w:hAnsi="Arial Narrow"/>
              </w:rPr>
            </w:pPr>
            <w:r w:rsidRPr="00E261FF">
              <w:rPr>
                <w:rFonts w:ascii="Arial Narrow" w:hAnsi="Arial Narrow"/>
              </w:rPr>
              <w:t>Payment made by SARS, to the Service Provider;</w:t>
            </w:r>
          </w:p>
          <w:p w14:paraId="2A8833B9" w14:textId="77777777" w:rsidR="00E261FF" w:rsidRDefault="00E261FF" w:rsidP="00A439D9">
            <w:pPr>
              <w:pStyle w:val="ListParagraph"/>
              <w:numPr>
                <w:ilvl w:val="1"/>
                <w:numId w:val="13"/>
              </w:numPr>
              <w:spacing w:after="40" w:line="360" w:lineRule="auto"/>
              <w:jc w:val="both"/>
              <w:rPr>
                <w:rFonts w:ascii="Arial Narrow" w:hAnsi="Arial Narrow"/>
              </w:rPr>
            </w:pPr>
            <w:r>
              <w:rPr>
                <w:rFonts w:ascii="Arial Narrow" w:hAnsi="Arial Narrow"/>
              </w:rPr>
              <w:t>P</w:t>
            </w:r>
            <w:r w:rsidR="00A33F1B" w:rsidRPr="00E261FF">
              <w:rPr>
                <w:rFonts w:ascii="Arial Narrow" w:hAnsi="Arial Narrow"/>
              </w:rPr>
              <w:t>ayments made to the qualifying purchasers by the Service Provider;</w:t>
            </w:r>
          </w:p>
          <w:p w14:paraId="7D665F3C" w14:textId="3C2383A6" w:rsidR="00E261FF" w:rsidRDefault="00A33F1B" w:rsidP="00A439D9">
            <w:pPr>
              <w:pStyle w:val="ListParagraph"/>
              <w:numPr>
                <w:ilvl w:val="1"/>
                <w:numId w:val="13"/>
              </w:numPr>
              <w:spacing w:after="40" w:line="360" w:lineRule="auto"/>
              <w:jc w:val="both"/>
              <w:rPr>
                <w:rFonts w:ascii="Arial Narrow" w:hAnsi="Arial Narrow"/>
              </w:rPr>
            </w:pPr>
            <w:r w:rsidRPr="00E261FF">
              <w:rPr>
                <w:rFonts w:ascii="Arial Narrow" w:hAnsi="Arial Narrow"/>
              </w:rPr>
              <w:t>Refunds that are not collected for three (3) months, claim number and value of electronic payments due to SARS;</w:t>
            </w:r>
            <w:r w:rsidR="00E261FF">
              <w:rPr>
                <w:rFonts w:ascii="Arial Narrow" w:hAnsi="Arial Narrow"/>
              </w:rPr>
              <w:t xml:space="preserve"> </w:t>
            </w:r>
          </w:p>
          <w:p w14:paraId="397E3EF0" w14:textId="77777777" w:rsidR="00A439D9" w:rsidRDefault="00A439D9" w:rsidP="00A439D9">
            <w:pPr>
              <w:pStyle w:val="ListParagraph"/>
              <w:spacing w:after="40" w:line="360" w:lineRule="auto"/>
              <w:ind w:left="1396"/>
              <w:jc w:val="both"/>
              <w:rPr>
                <w:rFonts w:ascii="Arial Narrow" w:hAnsi="Arial Narrow"/>
              </w:rPr>
            </w:pPr>
          </w:p>
          <w:p w14:paraId="4C828C84" w14:textId="3B41498A" w:rsidR="00E261FF" w:rsidRDefault="00A33F1B" w:rsidP="00A439D9">
            <w:pPr>
              <w:pStyle w:val="ListParagraph"/>
              <w:numPr>
                <w:ilvl w:val="1"/>
                <w:numId w:val="13"/>
              </w:numPr>
              <w:spacing w:after="40" w:line="360" w:lineRule="auto"/>
              <w:jc w:val="both"/>
              <w:rPr>
                <w:rFonts w:ascii="Arial Narrow" w:hAnsi="Arial Narrow"/>
              </w:rPr>
            </w:pPr>
            <w:r w:rsidRPr="00E261FF">
              <w:rPr>
                <w:rFonts w:ascii="Arial Narrow" w:hAnsi="Arial Narrow"/>
              </w:rPr>
              <w:t>Claim number and value of re-issued electronic payments;</w:t>
            </w:r>
          </w:p>
          <w:p w14:paraId="2118980E" w14:textId="77777777" w:rsidR="00A439D9" w:rsidRPr="00A439D9" w:rsidRDefault="00A439D9" w:rsidP="00A439D9">
            <w:pPr>
              <w:pStyle w:val="ListParagraph"/>
              <w:rPr>
                <w:rFonts w:ascii="Arial Narrow" w:hAnsi="Arial Narrow"/>
              </w:rPr>
            </w:pPr>
          </w:p>
          <w:p w14:paraId="35C23CDE" w14:textId="1FB87223" w:rsidR="00E261FF" w:rsidRDefault="00A33F1B" w:rsidP="00A439D9">
            <w:pPr>
              <w:pStyle w:val="ListParagraph"/>
              <w:numPr>
                <w:ilvl w:val="1"/>
                <w:numId w:val="13"/>
              </w:numPr>
              <w:spacing w:after="40" w:line="360" w:lineRule="auto"/>
              <w:jc w:val="both"/>
              <w:rPr>
                <w:rFonts w:ascii="Arial Narrow" w:hAnsi="Arial Narrow"/>
              </w:rPr>
            </w:pPr>
            <w:r w:rsidRPr="00E261FF">
              <w:rPr>
                <w:rFonts w:ascii="Arial Narrow" w:hAnsi="Arial Narrow"/>
              </w:rPr>
              <w:t xml:space="preserve">Payments still not made to the qualifying </w:t>
            </w:r>
            <w:r w:rsidR="005E0693" w:rsidRPr="00E261FF">
              <w:rPr>
                <w:rFonts w:ascii="Arial Narrow" w:hAnsi="Arial Narrow"/>
              </w:rPr>
              <w:t>purchasers.</w:t>
            </w:r>
          </w:p>
          <w:p w14:paraId="3C585749" w14:textId="77777777" w:rsidR="00A439D9" w:rsidRPr="00A439D9" w:rsidRDefault="00A439D9" w:rsidP="00A439D9">
            <w:pPr>
              <w:pStyle w:val="ListParagraph"/>
              <w:rPr>
                <w:rFonts w:ascii="Arial Narrow" w:hAnsi="Arial Narrow"/>
              </w:rPr>
            </w:pPr>
          </w:p>
          <w:p w14:paraId="1840AFC8" w14:textId="785447C6" w:rsidR="00E261FF" w:rsidRPr="00E261FF" w:rsidRDefault="00E261FF" w:rsidP="00A439D9">
            <w:pPr>
              <w:pStyle w:val="ListParagraph"/>
              <w:numPr>
                <w:ilvl w:val="1"/>
                <w:numId w:val="13"/>
              </w:numPr>
              <w:spacing w:after="40" w:line="360" w:lineRule="auto"/>
              <w:jc w:val="both"/>
              <w:rPr>
                <w:rFonts w:ascii="Arial Narrow" w:hAnsi="Arial Narrow"/>
              </w:rPr>
            </w:pPr>
            <w:r w:rsidRPr="00E261FF">
              <w:rPr>
                <w:rFonts w:ascii="Arial Narrow" w:hAnsi="Arial Narrow"/>
              </w:rPr>
              <w:t>Provide a report on blocked claimants due to possible fraudulent claims.</w:t>
            </w:r>
          </w:p>
          <w:p w14:paraId="5EF761E6" w14:textId="04A44BA6" w:rsidR="00E261FF" w:rsidRPr="00E261FF" w:rsidRDefault="00E261FF" w:rsidP="00A439D9">
            <w:pPr>
              <w:spacing w:after="40" w:line="360" w:lineRule="auto"/>
              <w:jc w:val="both"/>
              <w:rPr>
                <w:rFonts w:ascii="Arial Narrow" w:hAnsi="Arial Narrow"/>
              </w:rPr>
            </w:pPr>
          </w:p>
          <w:p w14:paraId="62D99735" w14:textId="77777777" w:rsidR="00E261FF" w:rsidRDefault="00E261FF" w:rsidP="00A439D9">
            <w:pPr>
              <w:pStyle w:val="ListParagraph"/>
              <w:spacing w:after="40" w:line="360" w:lineRule="auto"/>
              <w:ind w:left="316"/>
              <w:contextualSpacing w:val="0"/>
              <w:jc w:val="both"/>
              <w:rPr>
                <w:rFonts w:ascii="Arial Narrow" w:hAnsi="Arial Narrow"/>
                <w:sz w:val="22"/>
                <w:szCs w:val="22"/>
              </w:rPr>
            </w:pPr>
          </w:p>
          <w:p w14:paraId="5FA2D1D0" w14:textId="33500118" w:rsidR="00A02518" w:rsidRDefault="00A33F1B" w:rsidP="00A7713E">
            <w:pPr>
              <w:pStyle w:val="ListParagraph"/>
              <w:numPr>
                <w:ilvl w:val="1"/>
                <w:numId w:val="13"/>
              </w:numPr>
              <w:spacing w:after="40" w:line="360" w:lineRule="auto"/>
              <w:contextualSpacing w:val="0"/>
              <w:jc w:val="both"/>
              <w:rPr>
                <w:rFonts w:ascii="Arial Narrow" w:hAnsi="Arial Narrow"/>
              </w:rPr>
            </w:pPr>
            <w:r w:rsidRPr="00E261FF">
              <w:rPr>
                <w:rFonts w:ascii="Arial Narrow" w:hAnsi="Arial Narrow"/>
              </w:rPr>
              <w:t xml:space="preserve">Where interest may accrue to the Service Provider on stale cards and EFT payments not claimed or utilised by the qualifying purchaser during the three (3) months, such interest should be paid to SARS </w:t>
            </w:r>
            <w:r w:rsidR="00720C3E">
              <w:rPr>
                <w:rFonts w:ascii="Arial Narrow" w:hAnsi="Arial Narrow"/>
              </w:rPr>
              <w:t>on the fourth (4) month.</w:t>
            </w:r>
          </w:p>
          <w:p w14:paraId="68901D3D" w14:textId="77777777" w:rsidR="001B6296" w:rsidRDefault="001B6296" w:rsidP="001B6296">
            <w:pPr>
              <w:pStyle w:val="ListParagraph"/>
              <w:spacing w:after="40" w:line="360" w:lineRule="auto"/>
              <w:ind w:left="1396"/>
              <w:contextualSpacing w:val="0"/>
              <w:jc w:val="both"/>
              <w:rPr>
                <w:rFonts w:ascii="Arial Narrow" w:hAnsi="Arial Narrow"/>
              </w:rPr>
            </w:pPr>
          </w:p>
          <w:p w14:paraId="0BCD792A" w14:textId="77777777" w:rsidR="001B6296" w:rsidRDefault="00A33F1B" w:rsidP="001B6296">
            <w:pPr>
              <w:pStyle w:val="ListParagraph"/>
              <w:numPr>
                <w:ilvl w:val="1"/>
                <w:numId w:val="13"/>
              </w:numPr>
              <w:spacing w:after="40" w:line="360" w:lineRule="auto"/>
              <w:ind w:left="1080"/>
              <w:contextualSpacing w:val="0"/>
              <w:jc w:val="both"/>
              <w:rPr>
                <w:rFonts w:ascii="Arial Narrow" w:hAnsi="Arial Narrow"/>
              </w:rPr>
            </w:pPr>
            <w:r w:rsidRPr="001B6296">
              <w:rPr>
                <w:rFonts w:ascii="Arial Narrow" w:hAnsi="Arial Narrow"/>
              </w:rPr>
              <w:t>Provide an external audit report annually at the Service Provider’s cost.</w:t>
            </w:r>
          </w:p>
          <w:p w14:paraId="5C89C89E" w14:textId="5AD196C4" w:rsidR="00A33F1B" w:rsidRDefault="001B6296" w:rsidP="001B6296">
            <w:pPr>
              <w:pStyle w:val="ListParagraph"/>
              <w:numPr>
                <w:ilvl w:val="0"/>
                <w:numId w:val="33"/>
              </w:numPr>
              <w:spacing w:after="40" w:line="360" w:lineRule="auto"/>
              <w:jc w:val="both"/>
              <w:rPr>
                <w:rFonts w:ascii="Arial Narrow" w:hAnsi="Arial Narrow"/>
              </w:rPr>
            </w:pPr>
            <w:r w:rsidRPr="001B6296">
              <w:rPr>
                <w:rFonts w:ascii="Arial Narrow" w:hAnsi="Arial Narrow"/>
              </w:rPr>
              <w:t xml:space="preserve"> </w:t>
            </w:r>
            <w:r w:rsidR="00A33F1B" w:rsidRPr="001B6296">
              <w:rPr>
                <w:rFonts w:ascii="Arial Narrow" w:hAnsi="Arial Narrow"/>
              </w:rPr>
              <w:t>Reporting capability on the claims processed and payments made; and</w:t>
            </w:r>
            <w:r w:rsidRPr="001B6296">
              <w:rPr>
                <w:rFonts w:ascii="Arial Narrow" w:hAnsi="Arial Narrow"/>
              </w:rPr>
              <w:t xml:space="preserve"> </w:t>
            </w:r>
          </w:p>
          <w:p w14:paraId="7B9742C4" w14:textId="5E6856B0" w:rsidR="00117894" w:rsidRPr="00117894" w:rsidRDefault="00A33F1B" w:rsidP="00117894">
            <w:pPr>
              <w:pStyle w:val="ListParagraph"/>
              <w:numPr>
                <w:ilvl w:val="0"/>
                <w:numId w:val="33"/>
              </w:numPr>
              <w:spacing w:after="40" w:line="360" w:lineRule="auto"/>
              <w:jc w:val="both"/>
              <w:rPr>
                <w:rFonts w:ascii="Arial Narrow" w:hAnsi="Arial Narrow"/>
              </w:rPr>
            </w:pPr>
            <w:r w:rsidRPr="001B6296">
              <w:rPr>
                <w:rFonts w:ascii="Arial Narrow" w:hAnsi="Arial Narrow"/>
              </w:rPr>
              <w:t>The solution should be extendable to other ports of entry as SARS may from time to time introduce new ports of entry or close some.</w:t>
            </w:r>
          </w:p>
        </w:tc>
        <w:tc>
          <w:tcPr>
            <w:tcW w:w="4784" w:type="dxa"/>
          </w:tcPr>
          <w:p w14:paraId="43347BB0" w14:textId="76E13F48" w:rsidR="00A33F1B" w:rsidRDefault="00A33F1B" w:rsidP="00A439D9">
            <w:pPr>
              <w:spacing w:line="360" w:lineRule="auto"/>
              <w:rPr>
                <w:rFonts w:ascii="Arial Narrow" w:hAnsi="Arial Narrow" w:cs="Arial"/>
              </w:rPr>
            </w:pPr>
          </w:p>
          <w:p w14:paraId="3A45959B" w14:textId="1A893D3E" w:rsidR="00234AF6" w:rsidRDefault="00234AF6" w:rsidP="00A439D9">
            <w:pPr>
              <w:spacing w:line="360" w:lineRule="auto"/>
              <w:rPr>
                <w:rFonts w:ascii="Arial Narrow" w:hAnsi="Arial Narrow" w:cs="Arial"/>
              </w:rPr>
            </w:pPr>
          </w:p>
          <w:p w14:paraId="1DFF3683" w14:textId="378335E8" w:rsidR="00234AF6" w:rsidRDefault="00234AF6" w:rsidP="00A439D9">
            <w:pPr>
              <w:spacing w:line="360" w:lineRule="auto"/>
              <w:rPr>
                <w:rFonts w:ascii="Arial Narrow" w:hAnsi="Arial Narrow" w:cs="Arial"/>
              </w:rPr>
            </w:pPr>
          </w:p>
          <w:p w14:paraId="3FB7DD66" w14:textId="77777777" w:rsidR="0051253C" w:rsidRDefault="0051253C" w:rsidP="00A439D9">
            <w:pPr>
              <w:spacing w:line="360" w:lineRule="auto"/>
              <w:rPr>
                <w:rFonts w:ascii="Arial Narrow" w:hAnsi="Arial Narrow" w:cs="Arial"/>
              </w:rPr>
            </w:pPr>
          </w:p>
          <w:p w14:paraId="06E4CB3F" w14:textId="1255D893" w:rsidR="00234AF6" w:rsidRDefault="00234AF6" w:rsidP="00A439D9">
            <w:pPr>
              <w:spacing w:line="360" w:lineRule="auto"/>
              <w:rPr>
                <w:rFonts w:ascii="Arial Narrow" w:hAnsi="Arial Narrow" w:cs="Arial"/>
              </w:rPr>
            </w:pPr>
          </w:p>
          <w:p w14:paraId="12DB4C5B" w14:textId="146FF57B" w:rsidR="00A33F1B" w:rsidRDefault="00950688" w:rsidP="0051253C">
            <w:pPr>
              <w:pStyle w:val="ListParagraph"/>
              <w:numPr>
                <w:ilvl w:val="0"/>
                <w:numId w:val="29"/>
              </w:numPr>
              <w:spacing w:line="360" w:lineRule="auto"/>
              <w:ind w:left="319" w:hanging="319"/>
              <w:rPr>
                <w:rFonts w:ascii="Arial Narrow" w:hAnsi="Arial Narrow" w:cs="Arial"/>
              </w:rPr>
            </w:pPr>
            <w:r w:rsidRPr="00234AF6">
              <w:rPr>
                <w:rFonts w:ascii="Arial Narrow" w:hAnsi="Arial Narrow" w:cs="Arial"/>
              </w:rPr>
              <w:t>Outstanding SARS payments per batch / claim</w:t>
            </w:r>
          </w:p>
          <w:p w14:paraId="2629214A" w14:textId="77777777" w:rsidR="009463A9" w:rsidRDefault="009463A9" w:rsidP="00A62F0E">
            <w:pPr>
              <w:pStyle w:val="ListParagraph"/>
              <w:spacing w:line="360" w:lineRule="auto"/>
              <w:ind w:left="319"/>
              <w:rPr>
                <w:rFonts w:ascii="Arial Narrow" w:hAnsi="Arial Narrow" w:cs="Arial"/>
              </w:rPr>
            </w:pPr>
          </w:p>
          <w:p w14:paraId="01E6CFB6" w14:textId="12EED0CD" w:rsidR="006D4A7B" w:rsidRDefault="006D4A7B" w:rsidP="0051253C">
            <w:pPr>
              <w:pStyle w:val="ListParagraph"/>
              <w:numPr>
                <w:ilvl w:val="0"/>
                <w:numId w:val="29"/>
              </w:numPr>
              <w:spacing w:line="360" w:lineRule="auto"/>
              <w:ind w:left="319" w:hanging="319"/>
              <w:rPr>
                <w:rFonts w:ascii="Arial Narrow" w:hAnsi="Arial Narrow" w:cs="Arial"/>
              </w:rPr>
            </w:pPr>
            <w:r w:rsidRPr="00234AF6">
              <w:rPr>
                <w:rFonts w:ascii="Arial Narrow" w:hAnsi="Arial Narrow" w:cs="Arial"/>
              </w:rPr>
              <w:t>Rejected VAT refund amount per batch / claim</w:t>
            </w:r>
          </w:p>
          <w:p w14:paraId="4CCA1E55" w14:textId="77777777" w:rsidR="009463A9" w:rsidRPr="00A62F0E" w:rsidRDefault="009463A9" w:rsidP="00A62F0E">
            <w:pPr>
              <w:pStyle w:val="ListParagraph"/>
              <w:rPr>
                <w:rFonts w:ascii="Arial Narrow" w:hAnsi="Arial Narrow" w:cs="Arial"/>
              </w:rPr>
            </w:pPr>
          </w:p>
          <w:p w14:paraId="7EAB4957" w14:textId="0D2AA0FD" w:rsidR="006D4A7B" w:rsidRDefault="006D4A7B" w:rsidP="009463A9">
            <w:pPr>
              <w:pStyle w:val="ListParagraph"/>
              <w:numPr>
                <w:ilvl w:val="0"/>
                <w:numId w:val="29"/>
              </w:numPr>
              <w:spacing w:line="360" w:lineRule="auto"/>
              <w:ind w:left="319" w:hanging="319"/>
              <w:rPr>
                <w:rFonts w:ascii="Arial Narrow" w:hAnsi="Arial Narrow" w:cs="Arial"/>
              </w:rPr>
            </w:pPr>
            <w:r w:rsidRPr="00A62F0E">
              <w:rPr>
                <w:rFonts w:ascii="Arial Narrow" w:hAnsi="Arial Narrow" w:cs="Arial"/>
              </w:rPr>
              <w:t>Rejected VAT amount per MOU batch / claim</w:t>
            </w:r>
          </w:p>
          <w:p w14:paraId="376ECA33" w14:textId="77777777" w:rsidR="009463A9" w:rsidRPr="00A62F0E" w:rsidRDefault="009463A9" w:rsidP="00A62F0E">
            <w:pPr>
              <w:spacing w:line="360" w:lineRule="auto"/>
              <w:rPr>
                <w:rFonts w:ascii="Arial Narrow" w:hAnsi="Arial Narrow" w:cs="Arial"/>
              </w:rPr>
            </w:pPr>
          </w:p>
          <w:p w14:paraId="11814853" w14:textId="590119DA" w:rsidR="00A33F1B" w:rsidRDefault="006D4A7B" w:rsidP="0051253C">
            <w:pPr>
              <w:pStyle w:val="ListParagraph"/>
              <w:numPr>
                <w:ilvl w:val="0"/>
                <w:numId w:val="29"/>
              </w:numPr>
              <w:spacing w:line="360" w:lineRule="auto"/>
              <w:ind w:left="319" w:hanging="284"/>
              <w:rPr>
                <w:rFonts w:ascii="Arial Narrow" w:hAnsi="Arial Narrow" w:cs="Arial"/>
              </w:rPr>
            </w:pPr>
            <w:r w:rsidRPr="00234AF6">
              <w:rPr>
                <w:rFonts w:ascii="Arial Narrow" w:hAnsi="Arial Narrow" w:cs="Arial"/>
              </w:rPr>
              <w:t xml:space="preserve">Payments </w:t>
            </w:r>
            <w:r w:rsidR="0051253C">
              <w:rPr>
                <w:rFonts w:ascii="Arial Narrow" w:hAnsi="Arial Narrow" w:cs="Arial"/>
              </w:rPr>
              <w:t xml:space="preserve">(not?) </w:t>
            </w:r>
            <w:r w:rsidRPr="00234AF6">
              <w:rPr>
                <w:rFonts w:ascii="Arial Narrow" w:hAnsi="Arial Narrow" w:cs="Arial"/>
              </w:rPr>
              <w:t>received from SARS, per country</w:t>
            </w:r>
          </w:p>
          <w:p w14:paraId="645E98F6" w14:textId="696F2DC8" w:rsidR="00A33F1B" w:rsidRDefault="00627E63" w:rsidP="0051253C">
            <w:pPr>
              <w:pStyle w:val="ListParagraph"/>
              <w:numPr>
                <w:ilvl w:val="0"/>
                <w:numId w:val="29"/>
              </w:numPr>
              <w:spacing w:line="360" w:lineRule="auto"/>
              <w:ind w:left="319" w:hanging="284"/>
              <w:rPr>
                <w:rFonts w:ascii="Arial Narrow" w:hAnsi="Arial Narrow" w:cs="Arial"/>
              </w:rPr>
            </w:pPr>
            <w:r w:rsidRPr="00234AF6">
              <w:rPr>
                <w:rFonts w:ascii="Arial Narrow" w:hAnsi="Arial Narrow" w:cs="Arial"/>
              </w:rPr>
              <w:t xml:space="preserve">Payments </w:t>
            </w:r>
            <w:r w:rsidR="0051253C">
              <w:rPr>
                <w:rFonts w:ascii="Arial Narrow" w:hAnsi="Arial Narrow" w:cs="Arial"/>
              </w:rPr>
              <w:t xml:space="preserve">(not?) </w:t>
            </w:r>
            <w:r w:rsidRPr="00234AF6">
              <w:rPr>
                <w:rFonts w:ascii="Arial Narrow" w:hAnsi="Arial Narrow" w:cs="Arial"/>
              </w:rPr>
              <w:t>processed to the qualifying purchaser</w:t>
            </w:r>
          </w:p>
          <w:p w14:paraId="1DBEA858" w14:textId="5BEA1B59" w:rsidR="00A33F1B" w:rsidRDefault="00627E63" w:rsidP="0051253C">
            <w:pPr>
              <w:pStyle w:val="ListParagraph"/>
              <w:numPr>
                <w:ilvl w:val="0"/>
                <w:numId w:val="29"/>
              </w:numPr>
              <w:spacing w:line="360" w:lineRule="auto"/>
              <w:ind w:left="319" w:hanging="284"/>
              <w:rPr>
                <w:rFonts w:ascii="Arial Narrow" w:hAnsi="Arial Narrow" w:cs="Arial"/>
              </w:rPr>
            </w:pPr>
            <w:r w:rsidRPr="00234AF6">
              <w:rPr>
                <w:rFonts w:ascii="Arial Narrow" w:hAnsi="Arial Narrow" w:cs="Arial"/>
              </w:rPr>
              <w:t>Stale refunds</w:t>
            </w:r>
            <w:r w:rsidR="005E0693" w:rsidRPr="00234AF6">
              <w:rPr>
                <w:rFonts w:ascii="Arial Narrow" w:hAnsi="Arial Narrow" w:cs="Arial"/>
              </w:rPr>
              <w:t xml:space="preserve"> not paid over to the QP / utilised</w:t>
            </w:r>
            <w:r w:rsidRPr="00234AF6">
              <w:rPr>
                <w:rFonts w:ascii="Arial Narrow" w:hAnsi="Arial Narrow" w:cs="Arial"/>
              </w:rPr>
              <w:t xml:space="preserve"> per claim</w:t>
            </w:r>
          </w:p>
          <w:p w14:paraId="409D7589" w14:textId="5D337BCB" w:rsidR="00A33F1B" w:rsidRDefault="0051253C" w:rsidP="0051253C">
            <w:pPr>
              <w:pStyle w:val="ListParagraph"/>
              <w:numPr>
                <w:ilvl w:val="0"/>
                <w:numId w:val="29"/>
              </w:numPr>
              <w:spacing w:line="360" w:lineRule="auto"/>
              <w:ind w:left="319" w:hanging="284"/>
              <w:rPr>
                <w:rFonts w:ascii="Arial Narrow" w:hAnsi="Arial Narrow" w:cs="Arial"/>
              </w:rPr>
            </w:pPr>
            <w:r>
              <w:rPr>
                <w:rFonts w:ascii="Arial Narrow" w:hAnsi="Arial Narrow" w:cs="Arial"/>
              </w:rPr>
              <w:t>Number and v</w:t>
            </w:r>
            <w:r w:rsidR="005E0693" w:rsidRPr="00A439D9">
              <w:rPr>
                <w:rFonts w:ascii="Arial Narrow" w:hAnsi="Arial Narrow" w:cs="Arial"/>
              </w:rPr>
              <w:t xml:space="preserve">alue </w:t>
            </w:r>
            <w:r>
              <w:rPr>
                <w:rFonts w:ascii="Arial Narrow" w:hAnsi="Arial Narrow" w:cs="Arial"/>
              </w:rPr>
              <w:t>of</w:t>
            </w:r>
            <w:r w:rsidR="005E0693" w:rsidRPr="00A439D9">
              <w:rPr>
                <w:rFonts w:ascii="Arial Narrow" w:hAnsi="Arial Narrow" w:cs="Arial"/>
              </w:rPr>
              <w:t xml:space="preserve"> reissued payments</w:t>
            </w:r>
            <w:r>
              <w:rPr>
                <w:rFonts w:ascii="Arial Narrow" w:hAnsi="Arial Narrow" w:cs="Arial"/>
              </w:rPr>
              <w:t xml:space="preserve"> not claimed (?)</w:t>
            </w:r>
          </w:p>
          <w:p w14:paraId="559F7AA9" w14:textId="64AB1D5E" w:rsidR="00A33F1B" w:rsidRDefault="005E0693" w:rsidP="0051253C">
            <w:pPr>
              <w:pStyle w:val="ListParagraph"/>
              <w:numPr>
                <w:ilvl w:val="0"/>
                <w:numId w:val="29"/>
              </w:numPr>
              <w:spacing w:line="360" w:lineRule="auto"/>
              <w:ind w:left="319" w:hanging="284"/>
              <w:rPr>
                <w:rFonts w:ascii="Arial Narrow" w:hAnsi="Arial Narrow" w:cs="Arial"/>
              </w:rPr>
            </w:pPr>
            <w:r w:rsidRPr="00A439D9">
              <w:rPr>
                <w:rFonts w:ascii="Arial Narrow" w:hAnsi="Arial Narrow" w:cs="Arial"/>
              </w:rPr>
              <w:t>Payments not paid over to Qualifying purchaser</w:t>
            </w:r>
          </w:p>
          <w:p w14:paraId="6CE02791" w14:textId="1C193727" w:rsidR="000652CC" w:rsidRPr="00117894" w:rsidRDefault="0051253C" w:rsidP="00A439D9">
            <w:pPr>
              <w:pStyle w:val="ListParagraph"/>
              <w:numPr>
                <w:ilvl w:val="0"/>
                <w:numId w:val="29"/>
              </w:numPr>
              <w:spacing w:line="360" w:lineRule="auto"/>
              <w:ind w:left="319" w:hanging="284"/>
              <w:rPr>
                <w:rFonts w:ascii="Arial Narrow" w:hAnsi="Arial Narrow" w:cs="Arial"/>
              </w:rPr>
            </w:pPr>
            <w:r>
              <w:rPr>
                <w:rFonts w:ascii="Arial Narrow" w:hAnsi="Arial Narrow" w:cs="Arial"/>
              </w:rPr>
              <w:t>Report on b</w:t>
            </w:r>
            <w:r w:rsidR="000652CC" w:rsidRPr="00A439D9">
              <w:rPr>
                <w:rFonts w:ascii="Arial Narrow" w:hAnsi="Arial Narrow" w:cs="Arial"/>
              </w:rPr>
              <w:t>locked claimants</w:t>
            </w:r>
            <w:r>
              <w:rPr>
                <w:rFonts w:ascii="Arial Narrow" w:hAnsi="Arial Narrow" w:cs="Arial"/>
              </w:rPr>
              <w:t xml:space="preserve"> not provided </w:t>
            </w:r>
          </w:p>
          <w:p w14:paraId="2568D5E5" w14:textId="41E26705" w:rsidR="000652CC" w:rsidRDefault="000652CC" w:rsidP="00A439D9">
            <w:pPr>
              <w:spacing w:line="360" w:lineRule="auto"/>
              <w:rPr>
                <w:rFonts w:ascii="Arial Narrow" w:hAnsi="Arial Narrow" w:cs="Arial"/>
              </w:rPr>
            </w:pPr>
          </w:p>
          <w:p w14:paraId="48C67006" w14:textId="54879643" w:rsidR="000652CC" w:rsidRDefault="00A02518" w:rsidP="00117894">
            <w:pPr>
              <w:pStyle w:val="ListParagraph"/>
              <w:numPr>
                <w:ilvl w:val="0"/>
                <w:numId w:val="29"/>
              </w:numPr>
              <w:spacing w:line="360" w:lineRule="auto"/>
              <w:ind w:left="319" w:hanging="284"/>
              <w:rPr>
                <w:rFonts w:ascii="Arial Narrow" w:hAnsi="Arial Narrow" w:cs="Arial"/>
              </w:rPr>
            </w:pPr>
            <w:r w:rsidRPr="000339D0">
              <w:rPr>
                <w:rFonts w:ascii="Arial Narrow" w:hAnsi="Arial Narrow" w:cs="Arial"/>
              </w:rPr>
              <w:t>Quarterly a</w:t>
            </w:r>
            <w:r w:rsidR="000652CC" w:rsidRPr="000339D0">
              <w:rPr>
                <w:rFonts w:ascii="Arial Narrow" w:hAnsi="Arial Narrow" w:cs="Arial"/>
              </w:rPr>
              <w:t>ccrued interest report</w:t>
            </w:r>
            <w:r w:rsidRPr="000339D0">
              <w:rPr>
                <w:rFonts w:ascii="Arial Narrow" w:hAnsi="Arial Narrow" w:cs="Arial"/>
              </w:rPr>
              <w:t xml:space="preserve"> not submitted</w:t>
            </w:r>
          </w:p>
          <w:p w14:paraId="7F679A8D" w14:textId="77777777" w:rsidR="001B6296" w:rsidRPr="001B6296" w:rsidRDefault="001B6296" w:rsidP="00A62F0E">
            <w:pPr>
              <w:spacing w:line="480" w:lineRule="auto"/>
              <w:rPr>
                <w:rFonts w:ascii="Arial Narrow" w:hAnsi="Arial Narrow" w:cs="Arial"/>
              </w:rPr>
            </w:pPr>
          </w:p>
          <w:p w14:paraId="3AF8AA40" w14:textId="4DE7E6A1" w:rsidR="000652CC" w:rsidRPr="001B6296" w:rsidRDefault="000652CC" w:rsidP="00117894">
            <w:pPr>
              <w:pStyle w:val="ListParagraph"/>
              <w:numPr>
                <w:ilvl w:val="0"/>
                <w:numId w:val="29"/>
              </w:numPr>
              <w:spacing w:line="360" w:lineRule="auto"/>
              <w:ind w:left="319" w:hanging="284"/>
              <w:rPr>
                <w:rFonts w:ascii="Arial Narrow" w:hAnsi="Arial Narrow" w:cs="Arial"/>
              </w:rPr>
            </w:pPr>
            <w:r w:rsidRPr="001B6296">
              <w:rPr>
                <w:rFonts w:ascii="Arial Narrow" w:hAnsi="Arial Narrow" w:cs="Arial"/>
              </w:rPr>
              <w:t>Annual external Audit report</w:t>
            </w:r>
            <w:r w:rsidR="00A02518" w:rsidRPr="001B6296">
              <w:rPr>
                <w:rFonts w:ascii="Arial Narrow" w:hAnsi="Arial Narrow" w:cs="Arial"/>
              </w:rPr>
              <w:t xml:space="preserve"> not submitted to SARS</w:t>
            </w:r>
          </w:p>
          <w:p w14:paraId="7E699A49" w14:textId="2DD701F8" w:rsidR="000652CC" w:rsidRDefault="000652CC" w:rsidP="00A7713E">
            <w:pPr>
              <w:spacing w:line="276" w:lineRule="auto"/>
              <w:rPr>
                <w:rFonts w:ascii="Arial Narrow" w:hAnsi="Arial Narrow" w:cs="Arial"/>
              </w:rPr>
            </w:pPr>
          </w:p>
          <w:p w14:paraId="3103472C" w14:textId="77777777" w:rsidR="00A7713E" w:rsidRDefault="00A7713E" w:rsidP="00A439D9">
            <w:pPr>
              <w:spacing w:line="360" w:lineRule="auto"/>
              <w:rPr>
                <w:rFonts w:ascii="Arial Narrow" w:hAnsi="Arial Narrow" w:cs="Arial"/>
              </w:rPr>
            </w:pPr>
          </w:p>
          <w:p w14:paraId="34762E07" w14:textId="77777777" w:rsidR="00A7713E" w:rsidRDefault="00A7713E" w:rsidP="00A439D9">
            <w:pPr>
              <w:spacing w:line="360" w:lineRule="auto"/>
              <w:rPr>
                <w:rFonts w:ascii="Arial Narrow" w:hAnsi="Arial Narrow" w:cs="Arial"/>
              </w:rPr>
            </w:pPr>
          </w:p>
          <w:p w14:paraId="74E95B0D" w14:textId="65CE3FE5" w:rsidR="00A7713E" w:rsidRPr="00DE60DD" w:rsidRDefault="00A7713E" w:rsidP="00A439D9">
            <w:pPr>
              <w:spacing w:line="360" w:lineRule="auto"/>
              <w:rPr>
                <w:rFonts w:ascii="Arial Narrow" w:hAnsi="Arial Narrow" w:cs="Arial"/>
              </w:rPr>
            </w:pPr>
          </w:p>
        </w:tc>
        <w:tc>
          <w:tcPr>
            <w:tcW w:w="1523" w:type="dxa"/>
          </w:tcPr>
          <w:p w14:paraId="120E9D91" w14:textId="3958E4F2" w:rsidR="00A33F1B" w:rsidRDefault="00A439D9" w:rsidP="00A439D9">
            <w:pPr>
              <w:spacing w:line="360" w:lineRule="auto"/>
              <w:rPr>
                <w:rFonts w:ascii="Arial Narrow" w:hAnsi="Arial Narrow" w:cs="Arial"/>
              </w:rPr>
            </w:pPr>
            <w:r>
              <w:rPr>
                <w:rFonts w:ascii="Arial Narrow" w:hAnsi="Arial Narrow" w:cs="Arial"/>
              </w:rPr>
              <w:lastRenderedPageBreak/>
              <w:t>Per Qu</w:t>
            </w:r>
            <w:r w:rsidR="00657D09">
              <w:rPr>
                <w:rFonts w:ascii="Arial Narrow" w:hAnsi="Arial Narrow" w:cs="Arial"/>
              </w:rPr>
              <w:t>a</w:t>
            </w:r>
            <w:r>
              <w:rPr>
                <w:rFonts w:ascii="Arial Narrow" w:hAnsi="Arial Narrow" w:cs="Arial"/>
              </w:rPr>
              <w:t>rter</w:t>
            </w:r>
          </w:p>
          <w:p w14:paraId="2EDD52BC" w14:textId="77777777" w:rsidR="00FD4D6B" w:rsidRDefault="00FD4D6B" w:rsidP="00A439D9">
            <w:pPr>
              <w:spacing w:line="360" w:lineRule="auto"/>
              <w:rPr>
                <w:rFonts w:ascii="Arial Narrow" w:hAnsi="Arial Narrow" w:cs="Arial"/>
              </w:rPr>
            </w:pPr>
          </w:p>
          <w:p w14:paraId="6EE1E3BF" w14:textId="77777777" w:rsidR="00FD4D6B" w:rsidRDefault="00FD4D6B" w:rsidP="00A439D9">
            <w:pPr>
              <w:spacing w:line="360" w:lineRule="auto"/>
              <w:rPr>
                <w:rFonts w:ascii="Arial Narrow" w:hAnsi="Arial Narrow" w:cs="Arial"/>
              </w:rPr>
            </w:pPr>
          </w:p>
          <w:p w14:paraId="1FA6D35A" w14:textId="77777777" w:rsidR="00FD4D6B" w:rsidRDefault="00FD4D6B" w:rsidP="00A439D9">
            <w:pPr>
              <w:spacing w:line="360" w:lineRule="auto"/>
              <w:rPr>
                <w:rFonts w:ascii="Arial Narrow" w:hAnsi="Arial Narrow" w:cs="Arial"/>
              </w:rPr>
            </w:pPr>
          </w:p>
          <w:p w14:paraId="475FB152" w14:textId="0F35F2B3" w:rsidR="00FD4D6B" w:rsidRDefault="00A439D9" w:rsidP="00A439D9">
            <w:pPr>
              <w:pStyle w:val="ListParagraph"/>
              <w:numPr>
                <w:ilvl w:val="0"/>
                <w:numId w:val="30"/>
              </w:numPr>
              <w:spacing w:line="360" w:lineRule="auto"/>
              <w:rPr>
                <w:rFonts w:ascii="Arial Narrow" w:hAnsi="Arial Narrow" w:cs="Arial"/>
              </w:rPr>
            </w:pPr>
            <w:r>
              <w:rPr>
                <w:rFonts w:ascii="Arial Narrow" w:hAnsi="Arial Narrow" w:cs="Arial"/>
              </w:rPr>
              <w:t>0.5%</w:t>
            </w:r>
          </w:p>
          <w:p w14:paraId="23AC82DD" w14:textId="3DDD5E77" w:rsidR="00A439D9" w:rsidRPr="00A439D9" w:rsidRDefault="00A62F0E" w:rsidP="00A62F0E">
            <w:pPr>
              <w:spacing w:line="360" w:lineRule="auto"/>
              <w:rPr>
                <w:rFonts w:ascii="Arial Narrow" w:hAnsi="Arial Narrow" w:cs="Arial"/>
              </w:rPr>
            </w:pPr>
            <w:r>
              <w:rPr>
                <w:rFonts w:ascii="Arial Narrow" w:hAnsi="Arial Narrow" w:cs="Arial"/>
              </w:rPr>
              <w:t>(a) 0.5%</w:t>
            </w:r>
          </w:p>
          <w:p w14:paraId="653ADF1D" w14:textId="4CF3BAAF" w:rsidR="00A439D9" w:rsidRDefault="00A439D9" w:rsidP="00A439D9">
            <w:pPr>
              <w:pStyle w:val="ListParagraph"/>
              <w:numPr>
                <w:ilvl w:val="0"/>
                <w:numId w:val="30"/>
              </w:numPr>
              <w:spacing w:line="360" w:lineRule="auto"/>
              <w:rPr>
                <w:rFonts w:ascii="Arial Narrow" w:hAnsi="Arial Narrow" w:cs="Arial"/>
              </w:rPr>
            </w:pPr>
            <w:r>
              <w:rPr>
                <w:rFonts w:ascii="Arial Narrow" w:hAnsi="Arial Narrow" w:cs="Arial"/>
              </w:rPr>
              <w:t>0.5%</w:t>
            </w:r>
          </w:p>
          <w:p w14:paraId="692B4A05" w14:textId="5ECE3539" w:rsidR="00A439D9" w:rsidRPr="00A62F0E" w:rsidRDefault="00A62F0E" w:rsidP="00A62F0E">
            <w:pPr>
              <w:spacing w:line="360" w:lineRule="auto"/>
              <w:rPr>
                <w:rFonts w:ascii="Arial Narrow" w:hAnsi="Arial Narrow" w:cs="Arial"/>
              </w:rPr>
            </w:pPr>
            <w:r>
              <w:rPr>
                <w:rFonts w:ascii="Arial Narrow" w:hAnsi="Arial Narrow" w:cs="Arial"/>
              </w:rPr>
              <w:t xml:space="preserve">(b) </w:t>
            </w:r>
            <w:r w:rsidRPr="00A62F0E">
              <w:rPr>
                <w:rFonts w:ascii="Arial Narrow" w:hAnsi="Arial Narrow" w:cs="Arial"/>
              </w:rPr>
              <w:t>0.5%</w:t>
            </w:r>
          </w:p>
          <w:p w14:paraId="3D4DB526" w14:textId="32192E4C" w:rsidR="00A439D9" w:rsidRDefault="00A439D9" w:rsidP="00A439D9">
            <w:pPr>
              <w:pStyle w:val="ListParagraph"/>
              <w:numPr>
                <w:ilvl w:val="0"/>
                <w:numId w:val="30"/>
              </w:numPr>
              <w:spacing w:line="360" w:lineRule="auto"/>
              <w:rPr>
                <w:rFonts w:ascii="Arial Narrow" w:hAnsi="Arial Narrow" w:cs="Arial"/>
              </w:rPr>
            </w:pPr>
            <w:r>
              <w:rPr>
                <w:rFonts w:ascii="Arial Narrow" w:hAnsi="Arial Narrow" w:cs="Arial"/>
              </w:rPr>
              <w:t>0.5%</w:t>
            </w:r>
          </w:p>
          <w:p w14:paraId="150B0F9B" w14:textId="2551F419" w:rsidR="00A439D9" w:rsidRDefault="00A62F0E" w:rsidP="00A62F0E">
            <w:pPr>
              <w:spacing w:line="360" w:lineRule="auto"/>
              <w:rPr>
                <w:rFonts w:ascii="Arial Narrow" w:hAnsi="Arial Narrow" w:cs="Arial"/>
              </w:rPr>
            </w:pPr>
            <w:r>
              <w:rPr>
                <w:rFonts w:ascii="Arial Narrow" w:hAnsi="Arial Narrow" w:cs="Arial"/>
              </w:rPr>
              <w:t>(c ) 0.5%</w:t>
            </w:r>
          </w:p>
          <w:p w14:paraId="540E3640" w14:textId="404426EB" w:rsidR="00EA3D3C" w:rsidRDefault="00EA3D3C" w:rsidP="00A62F0E">
            <w:pPr>
              <w:spacing w:line="360" w:lineRule="auto"/>
              <w:rPr>
                <w:rFonts w:ascii="Arial Narrow" w:hAnsi="Arial Narrow" w:cs="Arial"/>
              </w:rPr>
            </w:pPr>
          </w:p>
          <w:p w14:paraId="1195CDE8" w14:textId="18B6C992" w:rsidR="00EA3D3C" w:rsidRDefault="00EA3D3C" w:rsidP="00A62F0E">
            <w:pPr>
              <w:spacing w:line="360" w:lineRule="auto"/>
              <w:rPr>
                <w:rFonts w:ascii="Arial Narrow" w:hAnsi="Arial Narrow" w:cs="Arial"/>
              </w:rPr>
            </w:pPr>
            <w:r>
              <w:rPr>
                <w:rFonts w:ascii="Arial Narrow" w:hAnsi="Arial Narrow" w:cs="Arial"/>
              </w:rPr>
              <w:t>(d ) 0.5%</w:t>
            </w:r>
          </w:p>
          <w:p w14:paraId="375F9804" w14:textId="6957B136" w:rsidR="00EA3D3C" w:rsidRDefault="00EA3D3C" w:rsidP="00A62F0E">
            <w:pPr>
              <w:spacing w:line="360" w:lineRule="auto"/>
              <w:rPr>
                <w:rFonts w:ascii="Arial Narrow" w:hAnsi="Arial Narrow" w:cs="Arial"/>
              </w:rPr>
            </w:pPr>
          </w:p>
          <w:p w14:paraId="1A13EC16" w14:textId="04C821E3" w:rsidR="00EA3D3C" w:rsidRDefault="00EA3D3C" w:rsidP="00A62F0E">
            <w:pPr>
              <w:spacing w:line="360" w:lineRule="auto"/>
              <w:rPr>
                <w:rFonts w:ascii="Arial Narrow" w:hAnsi="Arial Narrow" w:cs="Arial"/>
              </w:rPr>
            </w:pPr>
            <w:r>
              <w:rPr>
                <w:rFonts w:ascii="Arial Narrow" w:hAnsi="Arial Narrow" w:cs="Arial"/>
              </w:rPr>
              <w:t>(e ) 0.5%</w:t>
            </w:r>
          </w:p>
          <w:p w14:paraId="0CC8A369" w14:textId="0831B17D" w:rsidR="00EA3D3C" w:rsidRDefault="00EA3D3C" w:rsidP="00A62F0E">
            <w:pPr>
              <w:spacing w:line="360" w:lineRule="auto"/>
              <w:rPr>
                <w:rFonts w:ascii="Arial Narrow" w:hAnsi="Arial Narrow" w:cs="Arial"/>
              </w:rPr>
            </w:pPr>
          </w:p>
          <w:p w14:paraId="7572C0AE" w14:textId="388C603E" w:rsidR="00EA3D3C" w:rsidRDefault="00EA3D3C" w:rsidP="00A62F0E">
            <w:pPr>
              <w:spacing w:line="360" w:lineRule="auto"/>
              <w:rPr>
                <w:rFonts w:ascii="Arial Narrow" w:hAnsi="Arial Narrow" w:cs="Arial"/>
              </w:rPr>
            </w:pPr>
            <w:r>
              <w:rPr>
                <w:rFonts w:ascii="Arial Narrow" w:hAnsi="Arial Narrow" w:cs="Arial"/>
              </w:rPr>
              <w:t>(f ) 0.5%</w:t>
            </w:r>
          </w:p>
          <w:p w14:paraId="7C550243" w14:textId="6444B914" w:rsidR="00EA3D3C" w:rsidRDefault="00EA3D3C" w:rsidP="00A62F0E">
            <w:pPr>
              <w:spacing w:line="360" w:lineRule="auto"/>
              <w:rPr>
                <w:rFonts w:ascii="Arial Narrow" w:hAnsi="Arial Narrow" w:cs="Arial"/>
              </w:rPr>
            </w:pPr>
          </w:p>
          <w:p w14:paraId="6B938F12" w14:textId="346D05A3" w:rsidR="00EA3D3C" w:rsidRDefault="00EA3D3C" w:rsidP="00A62F0E">
            <w:pPr>
              <w:spacing w:line="360" w:lineRule="auto"/>
              <w:rPr>
                <w:rFonts w:ascii="Arial Narrow" w:hAnsi="Arial Narrow" w:cs="Arial"/>
              </w:rPr>
            </w:pPr>
            <w:r>
              <w:rPr>
                <w:rFonts w:ascii="Arial Narrow" w:hAnsi="Arial Narrow" w:cs="Arial"/>
              </w:rPr>
              <w:t>(g ) 0.5%</w:t>
            </w:r>
          </w:p>
          <w:p w14:paraId="557E0758" w14:textId="5EEC9F99" w:rsidR="00EA3D3C" w:rsidRDefault="00EA3D3C" w:rsidP="00A62F0E">
            <w:pPr>
              <w:spacing w:line="360" w:lineRule="auto"/>
              <w:rPr>
                <w:rFonts w:ascii="Arial Narrow" w:hAnsi="Arial Narrow" w:cs="Arial"/>
              </w:rPr>
            </w:pPr>
          </w:p>
          <w:p w14:paraId="36B38840" w14:textId="207EC6A9" w:rsidR="00EA3D3C" w:rsidRDefault="00EA3D3C" w:rsidP="00A62F0E">
            <w:pPr>
              <w:spacing w:line="360" w:lineRule="auto"/>
              <w:rPr>
                <w:rFonts w:ascii="Arial Narrow" w:hAnsi="Arial Narrow" w:cs="Arial"/>
              </w:rPr>
            </w:pPr>
          </w:p>
          <w:p w14:paraId="3A97F8D8" w14:textId="2A3005D8" w:rsidR="00EA3D3C" w:rsidRDefault="00EA3D3C" w:rsidP="00A62F0E">
            <w:pPr>
              <w:spacing w:line="360" w:lineRule="auto"/>
              <w:rPr>
                <w:rFonts w:ascii="Arial Narrow" w:hAnsi="Arial Narrow" w:cs="Arial"/>
              </w:rPr>
            </w:pPr>
            <w:r>
              <w:rPr>
                <w:rFonts w:ascii="Arial Narrow" w:hAnsi="Arial Narrow" w:cs="Arial"/>
              </w:rPr>
              <w:t>(h ) 0.5%</w:t>
            </w:r>
          </w:p>
          <w:p w14:paraId="0F5CF8E7" w14:textId="203FBC93" w:rsidR="00EA3D3C" w:rsidRDefault="00EA3D3C" w:rsidP="00A62F0E">
            <w:pPr>
              <w:spacing w:line="360" w:lineRule="auto"/>
              <w:rPr>
                <w:rFonts w:ascii="Arial Narrow" w:hAnsi="Arial Narrow" w:cs="Arial"/>
              </w:rPr>
            </w:pPr>
            <w:r>
              <w:rPr>
                <w:rFonts w:ascii="Arial Narrow" w:hAnsi="Arial Narrow" w:cs="Arial"/>
              </w:rPr>
              <w:t>(I ) 0.5%</w:t>
            </w:r>
          </w:p>
          <w:p w14:paraId="2F62071D" w14:textId="5EB7C1A5" w:rsidR="00EA3D3C" w:rsidRDefault="00EA3D3C" w:rsidP="00A62F0E">
            <w:pPr>
              <w:spacing w:line="360" w:lineRule="auto"/>
              <w:rPr>
                <w:rFonts w:ascii="Arial Narrow" w:hAnsi="Arial Narrow" w:cs="Arial"/>
              </w:rPr>
            </w:pPr>
          </w:p>
          <w:p w14:paraId="4A8CB62D" w14:textId="0A9535D1" w:rsidR="00EA3D3C" w:rsidRDefault="00EA3D3C" w:rsidP="00A62F0E">
            <w:pPr>
              <w:spacing w:line="360" w:lineRule="auto"/>
              <w:rPr>
                <w:rFonts w:ascii="Arial Narrow" w:hAnsi="Arial Narrow" w:cs="Arial"/>
              </w:rPr>
            </w:pPr>
            <w:r>
              <w:rPr>
                <w:rFonts w:ascii="Arial Narrow" w:hAnsi="Arial Narrow" w:cs="Arial"/>
              </w:rPr>
              <w:t>(j ) 0.5%</w:t>
            </w:r>
          </w:p>
          <w:p w14:paraId="59AC9499" w14:textId="4CCD86B3" w:rsidR="00EA3D3C" w:rsidRDefault="00EA3D3C" w:rsidP="00A62F0E">
            <w:pPr>
              <w:spacing w:line="360" w:lineRule="auto"/>
              <w:rPr>
                <w:rFonts w:ascii="Arial Narrow" w:hAnsi="Arial Narrow" w:cs="Arial"/>
              </w:rPr>
            </w:pPr>
          </w:p>
          <w:p w14:paraId="03B5680F" w14:textId="2D093694" w:rsidR="00EA3D3C" w:rsidRDefault="00EA3D3C" w:rsidP="00A62F0E">
            <w:pPr>
              <w:spacing w:line="360" w:lineRule="auto"/>
              <w:rPr>
                <w:rFonts w:ascii="Arial Narrow" w:hAnsi="Arial Narrow" w:cs="Arial"/>
              </w:rPr>
            </w:pPr>
            <w:r>
              <w:rPr>
                <w:rFonts w:ascii="Arial Narrow" w:hAnsi="Arial Narrow" w:cs="Arial"/>
              </w:rPr>
              <w:t>(k ) 5%</w:t>
            </w:r>
          </w:p>
          <w:p w14:paraId="308EFB87" w14:textId="1038D8E5" w:rsidR="00A62F0E" w:rsidRDefault="00A62F0E" w:rsidP="00A62F0E">
            <w:pPr>
              <w:spacing w:line="360" w:lineRule="auto"/>
              <w:rPr>
                <w:rFonts w:ascii="Arial Narrow" w:hAnsi="Arial Narrow" w:cs="Arial"/>
              </w:rPr>
            </w:pPr>
          </w:p>
          <w:p w14:paraId="6FE590E5" w14:textId="7F72840C" w:rsidR="00EA3D3C" w:rsidRPr="00EA3D3C" w:rsidRDefault="00EA3D3C" w:rsidP="00EA3D3C">
            <w:pPr>
              <w:pStyle w:val="ListParagraph"/>
              <w:numPr>
                <w:ilvl w:val="0"/>
                <w:numId w:val="30"/>
              </w:numPr>
              <w:spacing w:line="360" w:lineRule="auto"/>
              <w:rPr>
                <w:rFonts w:ascii="Arial Narrow" w:hAnsi="Arial Narrow" w:cs="Arial"/>
              </w:rPr>
            </w:pPr>
          </w:p>
          <w:p w14:paraId="205D2E58" w14:textId="50356B80" w:rsidR="00A62F0E" w:rsidRPr="00EA3D3C" w:rsidRDefault="00A62F0E" w:rsidP="00EA3D3C">
            <w:pPr>
              <w:pStyle w:val="ListParagraph"/>
              <w:numPr>
                <w:ilvl w:val="0"/>
                <w:numId w:val="30"/>
              </w:numPr>
              <w:spacing w:line="360" w:lineRule="auto"/>
              <w:rPr>
                <w:rFonts w:ascii="Arial Narrow" w:hAnsi="Arial Narrow" w:cs="Arial"/>
              </w:rPr>
            </w:pPr>
          </w:p>
          <w:p w14:paraId="55CE889D" w14:textId="77777777" w:rsidR="00A62F0E" w:rsidRDefault="00A62F0E" w:rsidP="00A62F0E">
            <w:pPr>
              <w:spacing w:line="360" w:lineRule="auto"/>
              <w:rPr>
                <w:rFonts w:ascii="Arial Narrow" w:hAnsi="Arial Narrow" w:cs="Arial"/>
              </w:rPr>
            </w:pPr>
          </w:p>
          <w:p w14:paraId="38D32C10" w14:textId="5EF9BC3D" w:rsidR="00A62F0E" w:rsidRDefault="00A62F0E" w:rsidP="00A62F0E">
            <w:pPr>
              <w:spacing w:line="360" w:lineRule="auto"/>
              <w:rPr>
                <w:rFonts w:ascii="Arial Narrow" w:hAnsi="Arial Narrow" w:cs="Arial"/>
              </w:rPr>
            </w:pPr>
          </w:p>
          <w:p w14:paraId="2DB7620D" w14:textId="3B2A2FC1" w:rsidR="00A62F0E" w:rsidRPr="00A62F0E" w:rsidRDefault="00A62F0E" w:rsidP="00A62F0E">
            <w:pPr>
              <w:pStyle w:val="ListParagraph"/>
              <w:numPr>
                <w:ilvl w:val="0"/>
                <w:numId w:val="30"/>
              </w:numPr>
              <w:spacing w:line="360" w:lineRule="auto"/>
              <w:rPr>
                <w:rFonts w:ascii="Arial Narrow" w:hAnsi="Arial Narrow" w:cs="Arial"/>
              </w:rPr>
            </w:pPr>
          </w:p>
          <w:p w14:paraId="0D5E9B51" w14:textId="65F4961A" w:rsidR="00A62F0E" w:rsidRPr="00A62F0E" w:rsidRDefault="00A62F0E" w:rsidP="00A62F0E">
            <w:pPr>
              <w:pStyle w:val="ListParagraph"/>
              <w:numPr>
                <w:ilvl w:val="0"/>
                <w:numId w:val="30"/>
              </w:numPr>
              <w:spacing w:line="360" w:lineRule="auto"/>
              <w:rPr>
                <w:rFonts w:ascii="Arial Narrow" w:hAnsi="Arial Narrow" w:cs="Arial"/>
              </w:rPr>
            </w:pPr>
          </w:p>
          <w:p w14:paraId="1FE55931" w14:textId="0D1ECDE9" w:rsidR="00A439D9" w:rsidRDefault="00A439D9" w:rsidP="00A439D9">
            <w:pPr>
              <w:pStyle w:val="ListParagraph"/>
              <w:numPr>
                <w:ilvl w:val="0"/>
                <w:numId w:val="30"/>
              </w:numPr>
              <w:spacing w:line="360" w:lineRule="auto"/>
              <w:rPr>
                <w:rFonts w:ascii="Arial Narrow" w:hAnsi="Arial Narrow" w:cs="Arial"/>
              </w:rPr>
            </w:pPr>
            <w:r>
              <w:rPr>
                <w:rFonts w:ascii="Arial Narrow" w:hAnsi="Arial Narrow" w:cs="Arial"/>
              </w:rPr>
              <w:t>0.5%</w:t>
            </w:r>
          </w:p>
          <w:p w14:paraId="61FCFDC2" w14:textId="0A4939B2" w:rsidR="00A439D9" w:rsidRDefault="00A439D9" w:rsidP="00A439D9">
            <w:pPr>
              <w:pStyle w:val="ListParagraph"/>
              <w:numPr>
                <w:ilvl w:val="0"/>
                <w:numId w:val="30"/>
              </w:numPr>
              <w:spacing w:line="360" w:lineRule="auto"/>
              <w:rPr>
                <w:rFonts w:ascii="Arial Narrow" w:hAnsi="Arial Narrow" w:cs="Arial"/>
              </w:rPr>
            </w:pPr>
            <w:r>
              <w:rPr>
                <w:rFonts w:ascii="Arial Narrow" w:hAnsi="Arial Narrow" w:cs="Arial"/>
              </w:rPr>
              <w:t>0.5%</w:t>
            </w:r>
          </w:p>
          <w:p w14:paraId="30BFA74F" w14:textId="77777777" w:rsidR="00A439D9" w:rsidRDefault="00A439D9" w:rsidP="00A439D9">
            <w:pPr>
              <w:pStyle w:val="ListParagraph"/>
              <w:spacing w:line="360" w:lineRule="auto"/>
              <w:rPr>
                <w:rFonts w:ascii="Arial Narrow" w:hAnsi="Arial Narrow" w:cs="Arial"/>
              </w:rPr>
            </w:pPr>
          </w:p>
          <w:p w14:paraId="363729F9" w14:textId="646278C2" w:rsidR="00A439D9" w:rsidRDefault="00A439D9" w:rsidP="00A439D9">
            <w:pPr>
              <w:pStyle w:val="ListParagraph"/>
              <w:numPr>
                <w:ilvl w:val="0"/>
                <w:numId w:val="30"/>
              </w:numPr>
              <w:spacing w:line="360" w:lineRule="auto"/>
              <w:rPr>
                <w:rFonts w:ascii="Arial Narrow" w:hAnsi="Arial Narrow" w:cs="Arial"/>
              </w:rPr>
            </w:pPr>
            <w:r>
              <w:rPr>
                <w:rFonts w:ascii="Arial Narrow" w:hAnsi="Arial Narrow" w:cs="Arial"/>
              </w:rPr>
              <w:t>0.5%</w:t>
            </w:r>
          </w:p>
          <w:p w14:paraId="78C56868" w14:textId="77777777" w:rsidR="00A439D9" w:rsidRDefault="00A439D9" w:rsidP="00A439D9">
            <w:pPr>
              <w:pStyle w:val="ListParagraph"/>
              <w:spacing w:line="360" w:lineRule="auto"/>
              <w:rPr>
                <w:rFonts w:ascii="Arial Narrow" w:hAnsi="Arial Narrow" w:cs="Arial"/>
              </w:rPr>
            </w:pPr>
          </w:p>
          <w:p w14:paraId="0FEA53E8" w14:textId="43824CB4" w:rsidR="00A439D9" w:rsidRDefault="00A439D9" w:rsidP="00A439D9">
            <w:pPr>
              <w:pStyle w:val="ListParagraph"/>
              <w:numPr>
                <w:ilvl w:val="0"/>
                <w:numId w:val="30"/>
              </w:numPr>
              <w:spacing w:line="360" w:lineRule="auto"/>
              <w:rPr>
                <w:rFonts w:ascii="Arial Narrow" w:hAnsi="Arial Narrow" w:cs="Arial"/>
              </w:rPr>
            </w:pPr>
            <w:r>
              <w:rPr>
                <w:rFonts w:ascii="Arial Narrow" w:hAnsi="Arial Narrow" w:cs="Arial"/>
              </w:rPr>
              <w:t>0.5%</w:t>
            </w:r>
          </w:p>
          <w:p w14:paraId="5CF4CD39" w14:textId="77777777" w:rsidR="00A439D9" w:rsidRDefault="00A439D9" w:rsidP="00A439D9">
            <w:pPr>
              <w:pStyle w:val="ListParagraph"/>
              <w:spacing w:line="360" w:lineRule="auto"/>
              <w:rPr>
                <w:rFonts w:ascii="Arial Narrow" w:hAnsi="Arial Narrow" w:cs="Arial"/>
              </w:rPr>
            </w:pPr>
          </w:p>
          <w:p w14:paraId="6DDBD043" w14:textId="484367E0" w:rsidR="00A439D9" w:rsidRDefault="00A439D9" w:rsidP="00A439D9">
            <w:pPr>
              <w:pStyle w:val="ListParagraph"/>
              <w:numPr>
                <w:ilvl w:val="0"/>
                <w:numId w:val="30"/>
              </w:numPr>
              <w:spacing w:line="360" w:lineRule="auto"/>
              <w:rPr>
                <w:rFonts w:ascii="Arial Narrow" w:hAnsi="Arial Narrow" w:cs="Arial"/>
              </w:rPr>
            </w:pPr>
            <w:r>
              <w:rPr>
                <w:rFonts w:ascii="Arial Narrow" w:hAnsi="Arial Narrow" w:cs="Arial"/>
              </w:rPr>
              <w:t>0.5%</w:t>
            </w:r>
          </w:p>
          <w:p w14:paraId="57333438" w14:textId="4A5DB303" w:rsidR="00720C3E" w:rsidRPr="00720C3E" w:rsidRDefault="00A439D9" w:rsidP="00720C3E">
            <w:pPr>
              <w:pStyle w:val="ListParagraph"/>
              <w:numPr>
                <w:ilvl w:val="0"/>
                <w:numId w:val="30"/>
              </w:numPr>
              <w:spacing w:line="360" w:lineRule="auto"/>
              <w:rPr>
                <w:rFonts w:ascii="Arial Narrow" w:hAnsi="Arial Narrow" w:cs="Arial"/>
              </w:rPr>
            </w:pPr>
            <w:r>
              <w:rPr>
                <w:rFonts w:ascii="Arial Narrow" w:hAnsi="Arial Narrow" w:cs="Arial"/>
              </w:rPr>
              <w:t>0.5</w:t>
            </w:r>
          </w:p>
        </w:tc>
      </w:tr>
      <w:tr w:rsidR="004F6E1F" w:rsidRPr="00DE60DD" w14:paraId="3132D35F" w14:textId="626738D0" w:rsidTr="00EA3D3C">
        <w:trPr>
          <w:trHeight w:val="5414"/>
        </w:trPr>
        <w:tc>
          <w:tcPr>
            <w:tcW w:w="425" w:type="dxa"/>
          </w:tcPr>
          <w:p w14:paraId="11A015B7" w14:textId="266DD494" w:rsidR="00A33F1B" w:rsidRPr="00DE60DD" w:rsidRDefault="00A33F1B" w:rsidP="00FF2181">
            <w:pPr>
              <w:spacing w:line="360" w:lineRule="auto"/>
              <w:rPr>
                <w:rFonts w:ascii="Arial Narrow" w:hAnsi="Arial Narrow" w:cs="Arial"/>
                <w:b/>
                <w:bCs/>
              </w:rPr>
            </w:pPr>
            <w:r w:rsidRPr="00DE60DD">
              <w:rPr>
                <w:rFonts w:ascii="Arial Narrow" w:hAnsi="Arial Narrow" w:cs="Arial"/>
                <w:b/>
                <w:bCs/>
              </w:rPr>
              <w:lastRenderedPageBreak/>
              <w:t>6.</w:t>
            </w:r>
          </w:p>
        </w:tc>
        <w:tc>
          <w:tcPr>
            <w:tcW w:w="1319" w:type="dxa"/>
          </w:tcPr>
          <w:p w14:paraId="456DD0D7" w14:textId="4015AA75" w:rsidR="00A33F1B" w:rsidRPr="00DE60DD" w:rsidRDefault="00A33F1B" w:rsidP="00FF2181">
            <w:pPr>
              <w:spacing w:line="360" w:lineRule="auto"/>
              <w:jc w:val="both"/>
              <w:rPr>
                <w:rFonts w:ascii="Arial Narrow" w:hAnsi="Arial Narrow" w:cs="Arial"/>
                <w:b/>
                <w:bCs/>
              </w:rPr>
            </w:pPr>
            <w:r w:rsidRPr="00DE60DD">
              <w:rPr>
                <w:rFonts w:ascii="Arial Narrow" w:hAnsi="Arial Narrow" w:cs="Arial"/>
                <w:b/>
                <w:bCs/>
              </w:rPr>
              <w:t>Location</w:t>
            </w:r>
          </w:p>
        </w:tc>
        <w:tc>
          <w:tcPr>
            <w:tcW w:w="8109" w:type="dxa"/>
          </w:tcPr>
          <w:p w14:paraId="1EF1F6DB" w14:textId="65EFCEDE" w:rsidR="00A33F1B" w:rsidRPr="001166DB" w:rsidRDefault="00A33F1B" w:rsidP="001166DB">
            <w:pPr>
              <w:pStyle w:val="ListParagraph"/>
              <w:numPr>
                <w:ilvl w:val="3"/>
                <w:numId w:val="13"/>
              </w:numPr>
              <w:spacing w:line="360" w:lineRule="auto"/>
              <w:jc w:val="both"/>
              <w:rPr>
                <w:rFonts w:ascii="Arial Narrow" w:hAnsi="Arial Narrow" w:cs="Arial"/>
                <w:lang w:val="en-US"/>
              </w:rPr>
            </w:pPr>
            <w:r w:rsidRPr="001166DB">
              <w:rPr>
                <w:rFonts w:ascii="Arial Narrow" w:hAnsi="Arial Narrow" w:cs="Arial"/>
                <w:lang w:val="en-US"/>
              </w:rPr>
              <w:t>The Service Provider’s offices must be in the following Ports of Entries, but is not limited to:</w:t>
            </w:r>
          </w:p>
          <w:p w14:paraId="7575A91C" w14:textId="3557359D" w:rsidR="001166DB" w:rsidRDefault="001166DB" w:rsidP="00FF2181">
            <w:pPr>
              <w:pStyle w:val="Heading3"/>
              <w:numPr>
                <w:ilvl w:val="0"/>
                <w:numId w:val="4"/>
              </w:numPr>
              <w:tabs>
                <w:tab w:val="left" w:pos="316"/>
              </w:tabs>
              <w:spacing w:before="0" w:line="360" w:lineRule="auto"/>
              <w:ind w:hanging="1452"/>
              <w:jc w:val="both"/>
              <w:outlineLvl w:val="2"/>
              <w:rPr>
                <w:rFonts w:ascii="Arial Narrow" w:hAnsi="Arial Narrow" w:cs="Arial"/>
                <w:color w:val="auto"/>
                <w:sz w:val="22"/>
                <w:szCs w:val="22"/>
                <w:lang w:val="en-US"/>
              </w:rPr>
            </w:pPr>
            <w:r>
              <w:rPr>
                <w:rFonts w:ascii="Arial Narrow" w:hAnsi="Arial Narrow" w:cs="Arial"/>
                <w:color w:val="auto"/>
                <w:sz w:val="22"/>
                <w:szCs w:val="22"/>
                <w:lang w:val="en-US"/>
              </w:rPr>
              <w:t>OR Tambo International Airport</w:t>
            </w:r>
          </w:p>
          <w:p w14:paraId="39BBEA97" w14:textId="248DF827" w:rsidR="00A33F1B" w:rsidRPr="00466F1B" w:rsidRDefault="00A33F1B" w:rsidP="00FF2181">
            <w:pPr>
              <w:pStyle w:val="Heading3"/>
              <w:numPr>
                <w:ilvl w:val="0"/>
                <w:numId w:val="4"/>
              </w:numPr>
              <w:tabs>
                <w:tab w:val="left" w:pos="316"/>
              </w:tabs>
              <w:spacing w:before="0" w:line="360" w:lineRule="auto"/>
              <w:ind w:hanging="1452"/>
              <w:jc w:val="both"/>
              <w:outlineLvl w:val="2"/>
              <w:rPr>
                <w:rFonts w:ascii="Arial Narrow" w:hAnsi="Arial Narrow" w:cs="Arial"/>
                <w:color w:val="auto"/>
                <w:sz w:val="22"/>
                <w:szCs w:val="22"/>
                <w:lang w:val="en-US"/>
              </w:rPr>
            </w:pPr>
            <w:r w:rsidRPr="00DE60DD">
              <w:rPr>
                <w:rFonts w:ascii="Arial Narrow" w:hAnsi="Arial Narrow" w:cs="Arial"/>
                <w:color w:val="auto"/>
                <w:sz w:val="22"/>
                <w:szCs w:val="22"/>
                <w:lang w:val="en-US"/>
              </w:rPr>
              <w:t>Cape Town International Airport; and</w:t>
            </w:r>
          </w:p>
          <w:p w14:paraId="79237D24" w14:textId="77777777" w:rsidR="00A33F1B" w:rsidRPr="00466F1B" w:rsidRDefault="00A33F1B" w:rsidP="00FF2181">
            <w:pPr>
              <w:pStyle w:val="Heading3"/>
              <w:numPr>
                <w:ilvl w:val="0"/>
                <w:numId w:val="4"/>
              </w:numPr>
              <w:tabs>
                <w:tab w:val="left" w:pos="316"/>
              </w:tabs>
              <w:spacing w:before="0" w:line="360" w:lineRule="auto"/>
              <w:ind w:hanging="1452"/>
              <w:jc w:val="both"/>
              <w:outlineLvl w:val="2"/>
              <w:rPr>
                <w:rFonts w:ascii="Arial Narrow" w:hAnsi="Arial Narrow" w:cs="Arial"/>
                <w:color w:val="auto"/>
                <w:sz w:val="22"/>
                <w:szCs w:val="22"/>
                <w:lang w:val="en-US"/>
              </w:rPr>
            </w:pPr>
            <w:r w:rsidRPr="00DE60DD">
              <w:rPr>
                <w:rFonts w:ascii="Arial Narrow" w:hAnsi="Arial Narrow" w:cs="Arial"/>
                <w:color w:val="auto"/>
                <w:sz w:val="22"/>
                <w:szCs w:val="22"/>
                <w:lang w:val="en-US"/>
              </w:rPr>
              <w:t>King Shaka International Airport.</w:t>
            </w:r>
          </w:p>
          <w:p w14:paraId="6184C98F" w14:textId="77777777" w:rsidR="00A33F1B" w:rsidRPr="00DE60DD" w:rsidRDefault="00A33F1B" w:rsidP="00FF2181">
            <w:pPr>
              <w:spacing w:line="360" w:lineRule="auto"/>
              <w:jc w:val="both"/>
              <w:rPr>
                <w:rFonts w:ascii="Arial Narrow" w:hAnsi="Arial Narrow" w:cs="Arial"/>
                <w:lang w:val="en-US"/>
              </w:rPr>
            </w:pPr>
          </w:p>
          <w:p w14:paraId="5CFBA578" w14:textId="551D0FCE" w:rsidR="00A33F1B" w:rsidRPr="001166DB" w:rsidRDefault="00A33F1B" w:rsidP="001166DB">
            <w:pPr>
              <w:pStyle w:val="ListParagraph"/>
              <w:numPr>
                <w:ilvl w:val="3"/>
                <w:numId w:val="13"/>
              </w:numPr>
              <w:spacing w:line="360" w:lineRule="auto"/>
              <w:rPr>
                <w:rFonts w:ascii="Arial Narrow" w:hAnsi="Arial Narrow"/>
                <w:lang w:val="en-US"/>
              </w:rPr>
            </w:pPr>
            <w:r w:rsidRPr="001166DB">
              <w:rPr>
                <w:rFonts w:ascii="Arial Narrow" w:hAnsi="Arial Narrow"/>
                <w:lang w:val="en-US"/>
              </w:rPr>
              <w:t>The Service Provider will be required to have accessible remote offices within the proximity of the borders for all other designated Ports of exist to the following countries where qualifying purchasers will be able to submit VAT refund claims:</w:t>
            </w:r>
          </w:p>
          <w:p w14:paraId="1FC99C4C" w14:textId="77777777" w:rsidR="00A33F1B" w:rsidRPr="00DE60DD" w:rsidRDefault="00A33F1B" w:rsidP="00FF2181">
            <w:pPr>
              <w:pStyle w:val="Heading3"/>
              <w:numPr>
                <w:ilvl w:val="0"/>
                <w:numId w:val="4"/>
              </w:numPr>
              <w:spacing w:before="0" w:line="360" w:lineRule="auto"/>
              <w:ind w:left="316" w:hanging="316"/>
              <w:jc w:val="both"/>
              <w:outlineLvl w:val="2"/>
              <w:rPr>
                <w:rFonts w:ascii="Arial Narrow" w:hAnsi="Arial Narrow" w:cs="Arial"/>
                <w:b/>
                <w:color w:val="auto"/>
                <w:sz w:val="22"/>
                <w:szCs w:val="22"/>
                <w:lang w:val="en-US"/>
              </w:rPr>
            </w:pPr>
            <w:r w:rsidRPr="00DE60DD">
              <w:rPr>
                <w:rFonts w:ascii="Arial Narrow" w:hAnsi="Arial Narrow" w:cs="Arial"/>
                <w:color w:val="auto"/>
                <w:sz w:val="22"/>
                <w:szCs w:val="22"/>
                <w:lang w:val="en-US"/>
              </w:rPr>
              <w:t>Zimbabwe;</w:t>
            </w:r>
          </w:p>
          <w:p w14:paraId="147DC63C" w14:textId="77777777" w:rsidR="00A33F1B" w:rsidRPr="000F5139" w:rsidRDefault="00A33F1B" w:rsidP="00FF2181">
            <w:pPr>
              <w:pStyle w:val="Heading3"/>
              <w:numPr>
                <w:ilvl w:val="0"/>
                <w:numId w:val="4"/>
              </w:numPr>
              <w:spacing w:before="0" w:line="360" w:lineRule="auto"/>
              <w:ind w:left="316" w:hanging="316"/>
              <w:jc w:val="both"/>
              <w:outlineLvl w:val="2"/>
              <w:rPr>
                <w:rFonts w:ascii="Arial Narrow" w:hAnsi="Arial Narrow" w:cs="Arial"/>
                <w:color w:val="auto"/>
                <w:sz w:val="22"/>
                <w:szCs w:val="22"/>
                <w:lang w:val="en-US"/>
              </w:rPr>
            </w:pPr>
            <w:r w:rsidRPr="00DE60DD">
              <w:rPr>
                <w:rFonts w:ascii="Arial Narrow" w:hAnsi="Arial Narrow" w:cs="Arial"/>
                <w:color w:val="auto"/>
                <w:sz w:val="22"/>
                <w:szCs w:val="22"/>
                <w:lang w:val="en-US"/>
              </w:rPr>
              <w:t>Mozambique;</w:t>
            </w:r>
          </w:p>
          <w:p w14:paraId="382AAF3C" w14:textId="77777777" w:rsidR="00A33F1B" w:rsidRPr="000F5139" w:rsidRDefault="00A33F1B" w:rsidP="00FF2181">
            <w:pPr>
              <w:pStyle w:val="Heading3"/>
              <w:numPr>
                <w:ilvl w:val="0"/>
                <w:numId w:val="4"/>
              </w:numPr>
              <w:spacing w:before="0" w:line="360" w:lineRule="auto"/>
              <w:ind w:left="316" w:hanging="316"/>
              <w:jc w:val="both"/>
              <w:outlineLvl w:val="2"/>
              <w:rPr>
                <w:rFonts w:ascii="Arial Narrow" w:hAnsi="Arial Narrow" w:cs="Arial"/>
                <w:color w:val="auto"/>
                <w:sz w:val="22"/>
                <w:szCs w:val="22"/>
                <w:lang w:val="en-US"/>
              </w:rPr>
            </w:pPr>
            <w:r w:rsidRPr="00DE60DD">
              <w:rPr>
                <w:rFonts w:ascii="Arial Narrow" w:hAnsi="Arial Narrow" w:cs="Arial"/>
                <w:color w:val="auto"/>
                <w:sz w:val="22"/>
                <w:szCs w:val="22"/>
                <w:lang w:val="en-US"/>
              </w:rPr>
              <w:t>Botswana;</w:t>
            </w:r>
          </w:p>
          <w:p w14:paraId="5891568E" w14:textId="77777777" w:rsidR="00A33F1B" w:rsidRPr="000F5139" w:rsidRDefault="00A33F1B" w:rsidP="00FF2181">
            <w:pPr>
              <w:pStyle w:val="Heading3"/>
              <w:numPr>
                <w:ilvl w:val="0"/>
                <w:numId w:val="4"/>
              </w:numPr>
              <w:spacing w:before="0" w:line="360" w:lineRule="auto"/>
              <w:ind w:left="316" w:hanging="316"/>
              <w:jc w:val="both"/>
              <w:outlineLvl w:val="2"/>
              <w:rPr>
                <w:rFonts w:ascii="Arial Narrow" w:hAnsi="Arial Narrow" w:cs="Arial"/>
                <w:color w:val="auto"/>
                <w:sz w:val="22"/>
                <w:szCs w:val="22"/>
                <w:lang w:val="en-US"/>
              </w:rPr>
            </w:pPr>
            <w:r w:rsidRPr="00DE60DD">
              <w:rPr>
                <w:rFonts w:ascii="Arial Narrow" w:hAnsi="Arial Narrow" w:cs="Arial"/>
                <w:color w:val="auto"/>
                <w:sz w:val="22"/>
                <w:szCs w:val="22"/>
                <w:lang w:val="en-US"/>
              </w:rPr>
              <w:t>Namibia;</w:t>
            </w:r>
          </w:p>
          <w:p w14:paraId="5AB2638B" w14:textId="77777777" w:rsidR="00A33F1B" w:rsidRPr="000F5139" w:rsidRDefault="00A33F1B" w:rsidP="00FF2181">
            <w:pPr>
              <w:pStyle w:val="Heading3"/>
              <w:numPr>
                <w:ilvl w:val="0"/>
                <w:numId w:val="4"/>
              </w:numPr>
              <w:spacing w:before="0" w:line="360" w:lineRule="auto"/>
              <w:ind w:left="316" w:hanging="316"/>
              <w:jc w:val="both"/>
              <w:outlineLvl w:val="2"/>
              <w:rPr>
                <w:rFonts w:ascii="Arial Narrow" w:hAnsi="Arial Narrow" w:cs="Arial"/>
                <w:color w:val="auto"/>
                <w:sz w:val="22"/>
                <w:szCs w:val="22"/>
                <w:lang w:val="en-US"/>
              </w:rPr>
            </w:pPr>
            <w:r w:rsidRPr="00DE60DD">
              <w:rPr>
                <w:rFonts w:ascii="Arial Narrow" w:hAnsi="Arial Narrow" w:cs="Arial"/>
                <w:color w:val="auto"/>
                <w:sz w:val="22"/>
                <w:szCs w:val="22"/>
                <w:lang w:val="en-US"/>
              </w:rPr>
              <w:t xml:space="preserve">Lesotho; and </w:t>
            </w:r>
          </w:p>
          <w:p w14:paraId="20F1AD43" w14:textId="7B414A8A" w:rsidR="00A33F1B" w:rsidRPr="00DE60DD" w:rsidRDefault="00A33F1B" w:rsidP="00FF2181">
            <w:pPr>
              <w:pStyle w:val="Heading3"/>
              <w:numPr>
                <w:ilvl w:val="0"/>
                <w:numId w:val="4"/>
              </w:numPr>
              <w:spacing w:before="0" w:line="360" w:lineRule="auto"/>
              <w:ind w:left="316" w:hanging="316"/>
              <w:jc w:val="both"/>
              <w:outlineLvl w:val="2"/>
              <w:rPr>
                <w:rFonts w:ascii="Arial Narrow" w:hAnsi="Arial Narrow" w:cs="Arial"/>
                <w:b/>
                <w:color w:val="auto"/>
                <w:sz w:val="22"/>
                <w:szCs w:val="22"/>
                <w:lang w:val="en-US"/>
              </w:rPr>
            </w:pPr>
            <w:r w:rsidRPr="00DE60DD">
              <w:rPr>
                <w:rFonts w:ascii="Arial Narrow" w:hAnsi="Arial Narrow" w:cs="Arial"/>
                <w:color w:val="auto"/>
                <w:sz w:val="22"/>
                <w:szCs w:val="22"/>
                <w:lang w:val="en-US"/>
              </w:rPr>
              <w:t>Swaziland (eSwatini).</w:t>
            </w:r>
          </w:p>
        </w:tc>
        <w:tc>
          <w:tcPr>
            <w:tcW w:w="4784" w:type="dxa"/>
          </w:tcPr>
          <w:p w14:paraId="56D6CDC3" w14:textId="0DD3582A" w:rsidR="000558F8" w:rsidRPr="001166DB" w:rsidRDefault="000558F8" w:rsidP="001166DB">
            <w:pPr>
              <w:pStyle w:val="ListParagraph"/>
              <w:numPr>
                <w:ilvl w:val="0"/>
                <w:numId w:val="36"/>
              </w:numPr>
              <w:spacing w:line="360" w:lineRule="auto"/>
              <w:rPr>
                <w:rFonts w:ascii="Arial Narrow" w:hAnsi="Arial Narrow" w:cs="Arial"/>
              </w:rPr>
            </w:pPr>
            <w:r w:rsidRPr="001166DB">
              <w:rPr>
                <w:rFonts w:ascii="Arial Narrow" w:hAnsi="Arial Narrow" w:cs="Arial"/>
              </w:rPr>
              <w:t xml:space="preserve">Service provider </w:t>
            </w:r>
            <w:r w:rsidR="00F00F93">
              <w:rPr>
                <w:rFonts w:ascii="Arial Narrow" w:hAnsi="Arial Narrow" w:cs="Arial"/>
              </w:rPr>
              <w:t xml:space="preserve">is </w:t>
            </w:r>
            <w:r w:rsidRPr="001166DB">
              <w:rPr>
                <w:rFonts w:ascii="Arial Narrow" w:hAnsi="Arial Narrow" w:cs="Arial"/>
              </w:rPr>
              <w:t xml:space="preserve">not present at the </w:t>
            </w:r>
            <w:r w:rsidR="001166DB" w:rsidRPr="001166DB">
              <w:rPr>
                <w:rFonts w:ascii="Arial Narrow" w:hAnsi="Arial Narrow" w:cs="Arial"/>
              </w:rPr>
              <w:t xml:space="preserve">following </w:t>
            </w:r>
            <w:r w:rsidRPr="001166DB">
              <w:rPr>
                <w:rFonts w:ascii="Arial Narrow" w:hAnsi="Arial Narrow" w:cs="Arial"/>
              </w:rPr>
              <w:t>Airports</w:t>
            </w:r>
            <w:r w:rsidR="001166DB" w:rsidRPr="001166DB">
              <w:rPr>
                <w:rFonts w:ascii="Arial Narrow" w:hAnsi="Arial Narrow" w:cs="Arial"/>
              </w:rPr>
              <w:t>, but not limited to</w:t>
            </w:r>
          </w:p>
          <w:p w14:paraId="7669329D" w14:textId="62F046D3" w:rsidR="000558F8" w:rsidRDefault="000558F8" w:rsidP="001166DB">
            <w:pPr>
              <w:pStyle w:val="ListParagraph"/>
              <w:numPr>
                <w:ilvl w:val="0"/>
                <w:numId w:val="34"/>
              </w:numPr>
              <w:spacing w:line="360" w:lineRule="auto"/>
              <w:rPr>
                <w:rFonts w:ascii="Arial Narrow" w:hAnsi="Arial Narrow" w:cs="Arial"/>
              </w:rPr>
            </w:pPr>
            <w:r w:rsidRPr="001166DB">
              <w:rPr>
                <w:rFonts w:ascii="Arial Narrow" w:hAnsi="Arial Narrow" w:cs="Arial"/>
              </w:rPr>
              <w:t>ORTI</w:t>
            </w:r>
            <w:r w:rsidR="00E62095">
              <w:rPr>
                <w:rFonts w:ascii="Arial Narrow" w:hAnsi="Arial Narrow" w:cs="Arial"/>
              </w:rPr>
              <w:t>A</w:t>
            </w:r>
          </w:p>
          <w:p w14:paraId="5E2CB6C2" w14:textId="07802681" w:rsidR="000558F8" w:rsidRDefault="000558F8" w:rsidP="00FF2181">
            <w:pPr>
              <w:pStyle w:val="ListParagraph"/>
              <w:numPr>
                <w:ilvl w:val="0"/>
                <w:numId w:val="34"/>
              </w:numPr>
              <w:spacing w:line="360" w:lineRule="auto"/>
              <w:rPr>
                <w:rFonts w:ascii="Arial Narrow" w:hAnsi="Arial Narrow" w:cs="Arial"/>
              </w:rPr>
            </w:pPr>
            <w:r w:rsidRPr="001166DB">
              <w:rPr>
                <w:rFonts w:ascii="Arial Narrow" w:hAnsi="Arial Narrow" w:cs="Arial"/>
              </w:rPr>
              <w:t>CTIA</w:t>
            </w:r>
          </w:p>
          <w:p w14:paraId="1A787527" w14:textId="69F665B6" w:rsidR="000558F8" w:rsidRPr="001166DB" w:rsidRDefault="000558F8" w:rsidP="00FF2181">
            <w:pPr>
              <w:pStyle w:val="ListParagraph"/>
              <w:numPr>
                <w:ilvl w:val="0"/>
                <w:numId w:val="34"/>
              </w:numPr>
              <w:spacing w:line="360" w:lineRule="auto"/>
              <w:rPr>
                <w:rFonts w:ascii="Arial Narrow" w:hAnsi="Arial Narrow" w:cs="Arial"/>
              </w:rPr>
            </w:pPr>
            <w:r w:rsidRPr="001166DB">
              <w:rPr>
                <w:rFonts w:ascii="Arial Narrow" w:hAnsi="Arial Narrow" w:cs="Arial"/>
              </w:rPr>
              <w:t>KSIA</w:t>
            </w:r>
          </w:p>
          <w:p w14:paraId="5295C0CB" w14:textId="56121CF6" w:rsidR="000558F8" w:rsidRDefault="000558F8" w:rsidP="00FF2181">
            <w:pPr>
              <w:spacing w:line="360" w:lineRule="auto"/>
              <w:rPr>
                <w:rFonts w:ascii="Arial Narrow" w:hAnsi="Arial Narrow" w:cs="Arial"/>
              </w:rPr>
            </w:pPr>
          </w:p>
          <w:p w14:paraId="66BAD3AE" w14:textId="33CDD089" w:rsidR="000558F8" w:rsidRPr="001166DB" w:rsidRDefault="003A3C3D" w:rsidP="00FF2181">
            <w:pPr>
              <w:pStyle w:val="ListParagraph"/>
              <w:numPr>
                <w:ilvl w:val="0"/>
                <w:numId w:val="36"/>
              </w:numPr>
              <w:spacing w:line="360" w:lineRule="auto"/>
              <w:rPr>
                <w:rFonts w:ascii="Arial Narrow" w:hAnsi="Arial Narrow" w:cs="Arial"/>
              </w:rPr>
            </w:pPr>
            <w:r w:rsidRPr="001166DB">
              <w:rPr>
                <w:rFonts w:ascii="Arial Narrow" w:hAnsi="Arial Narrow" w:cs="Arial"/>
              </w:rPr>
              <w:t xml:space="preserve">Remote and easily accessible offices, not provided by the </w:t>
            </w:r>
            <w:r w:rsidR="000558F8" w:rsidRPr="001166DB">
              <w:rPr>
                <w:rFonts w:ascii="Arial Narrow" w:hAnsi="Arial Narrow" w:cs="Arial"/>
              </w:rPr>
              <w:t xml:space="preserve">Service provider </w:t>
            </w:r>
          </w:p>
          <w:p w14:paraId="7F61C771" w14:textId="77777777" w:rsidR="00F00F93" w:rsidRDefault="00F00F93" w:rsidP="00FF2181">
            <w:pPr>
              <w:spacing w:line="360" w:lineRule="auto"/>
              <w:rPr>
                <w:rFonts w:ascii="Arial Narrow" w:hAnsi="Arial Narrow" w:cs="Arial"/>
              </w:rPr>
            </w:pPr>
          </w:p>
          <w:p w14:paraId="10388651" w14:textId="6DC0DF96" w:rsidR="003A3C3D" w:rsidRDefault="003A3C3D" w:rsidP="00F00F93">
            <w:pPr>
              <w:pStyle w:val="ListParagraph"/>
              <w:numPr>
                <w:ilvl w:val="0"/>
                <w:numId w:val="34"/>
              </w:numPr>
              <w:spacing w:line="360" w:lineRule="auto"/>
              <w:rPr>
                <w:rFonts w:ascii="Arial Narrow" w:hAnsi="Arial Narrow" w:cs="Arial"/>
              </w:rPr>
            </w:pPr>
            <w:r w:rsidRPr="00F00F93">
              <w:rPr>
                <w:rFonts w:ascii="Arial Narrow" w:hAnsi="Arial Narrow" w:cs="Arial"/>
              </w:rPr>
              <w:t>Zimbabwe</w:t>
            </w:r>
          </w:p>
          <w:p w14:paraId="4A7A4CC9" w14:textId="44908B57" w:rsidR="00F00F93" w:rsidRDefault="003A3C3D" w:rsidP="00FF2181">
            <w:pPr>
              <w:pStyle w:val="ListParagraph"/>
              <w:numPr>
                <w:ilvl w:val="0"/>
                <w:numId w:val="34"/>
              </w:numPr>
              <w:spacing w:line="360" w:lineRule="auto"/>
              <w:rPr>
                <w:rFonts w:ascii="Arial Narrow" w:hAnsi="Arial Narrow" w:cs="Arial"/>
              </w:rPr>
            </w:pPr>
            <w:r w:rsidRPr="00F00F93">
              <w:rPr>
                <w:rFonts w:ascii="Arial Narrow" w:hAnsi="Arial Narrow" w:cs="Arial"/>
              </w:rPr>
              <w:t>Mozambique</w:t>
            </w:r>
          </w:p>
          <w:p w14:paraId="0AA666A2" w14:textId="48B4BE47" w:rsidR="00F00F93" w:rsidRDefault="003A3C3D" w:rsidP="00FF2181">
            <w:pPr>
              <w:pStyle w:val="ListParagraph"/>
              <w:numPr>
                <w:ilvl w:val="0"/>
                <w:numId w:val="34"/>
              </w:numPr>
              <w:spacing w:line="360" w:lineRule="auto"/>
              <w:rPr>
                <w:rFonts w:ascii="Arial Narrow" w:hAnsi="Arial Narrow" w:cs="Arial"/>
              </w:rPr>
            </w:pPr>
            <w:r w:rsidRPr="00F00F93">
              <w:rPr>
                <w:rFonts w:ascii="Arial Narrow" w:hAnsi="Arial Narrow" w:cs="Arial"/>
              </w:rPr>
              <w:t>Botswana</w:t>
            </w:r>
          </w:p>
          <w:p w14:paraId="0A42A5D8" w14:textId="00B85273" w:rsidR="00F00F93" w:rsidRDefault="003A3C3D" w:rsidP="00FF2181">
            <w:pPr>
              <w:pStyle w:val="ListParagraph"/>
              <w:numPr>
                <w:ilvl w:val="0"/>
                <w:numId w:val="34"/>
              </w:numPr>
              <w:spacing w:line="360" w:lineRule="auto"/>
              <w:rPr>
                <w:rFonts w:ascii="Arial Narrow" w:hAnsi="Arial Narrow" w:cs="Arial"/>
              </w:rPr>
            </w:pPr>
            <w:r w:rsidRPr="00F00F93">
              <w:rPr>
                <w:rFonts w:ascii="Arial Narrow" w:hAnsi="Arial Narrow" w:cs="Arial"/>
              </w:rPr>
              <w:t>Namibia</w:t>
            </w:r>
          </w:p>
          <w:p w14:paraId="67F83339" w14:textId="7BB11D7A" w:rsidR="00F00F93" w:rsidRDefault="003A3C3D" w:rsidP="00FF2181">
            <w:pPr>
              <w:pStyle w:val="ListParagraph"/>
              <w:numPr>
                <w:ilvl w:val="0"/>
                <w:numId w:val="34"/>
              </w:numPr>
              <w:spacing w:line="360" w:lineRule="auto"/>
              <w:rPr>
                <w:rFonts w:ascii="Arial Narrow" w:hAnsi="Arial Narrow" w:cs="Arial"/>
              </w:rPr>
            </w:pPr>
            <w:r w:rsidRPr="00F00F93">
              <w:rPr>
                <w:rFonts w:ascii="Arial Narrow" w:hAnsi="Arial Narrow" w:cs="Arial"/>
              </w:rPr>
              <w:t>Lesotho</w:t>
            </w:r>
          </w:p>
          <w:p w14:paraId="35AB724E" w14:textId="690F0A31" w:rsidR="000558F8" w:rsidRPr="00F00F93" w:rsidRDefault="003A3C3D" w:rsidP="00FF2181">
            <w:pPr>
              <w:pStyle w:val="ListParagraph"/>
              <w:numPr>
                <w:ilvl w:val="0"/>
                <w:numId w:val="34"/>
              </w:numPr>
              <w:spacing w:line="360" w:lineRule="auto"/>
              <w:rPr>
                <w:rFonts w:ascii="Arial Narrow" w:hAnsi="Arial Narrow" w:cs="Arial"/>
              </w:rPr>
            </w:pPr>
            <w:r w:rsidRPr="00F00F93">
              <w:rPr>
                <w:rFonts w:ascii="Arial Narrow" w:hAnsi="Arial Narrow" w:cs="Arial"/>
              </w:rPr>
              <w:t>Swaziland</w:t>
            </w:r>
          </w:p>
          <w:p w14:paraId="72909F0E" w14:textId="0B401D29" w:rsidR="003A3C3D" w:rsidRPr="00DE60DD" w:rsidRDefault="003A3C3D" w:rsidP="00FF2181">
            <w:pPr>
              <w:spacing w:line="360" w:lineRule="auto"/>
              <w:rPr>
                <w:rFonts w:ascii="Arial Narrow" w:hAnsi="Arial Narrow" w:cs="Arial"/>
              </w:rPr>
            </w:pPr>
          </w:p>
        </w:tc>
        <w:tc>
          <w:tcPr>
            <w:tcW w:w="1523" w:type="dxa"/>
          </w:tcPr>
          <w:p w14:paraId="0D4CEDF6" w14:textId="6E5DE012" w:rsidR="003A3C3D" w:rsidRDefault="001166DB" w:rsidP="00FF2181">
            <w:pPr>
              <w:pStyle w:val="CommentText"/>
              <w:spacing w:line="360" w:lineRule="auto"/>
              <w:rPr>
                <w:rFonts w:ascii="Arial Narrow" w:hAnsi="Arial Narrow"/>
                <w:sz w:val="22"/>
                <w:szCs w:val="22"/>
              </w:rPr>
            </w:pPr>
            <w:r>
              <w:rPr>
                <w:rFonts w:ascii="Arial Narrow" w:hAnsi="Arial Narrow"/>
                <w:sz w:val="22"/>
                <w:szCs w:val="22"/>
              </w:rPr>
              <w:t>Per quarter</w:t>
            </w:r>
          </w:p>
          <w:p w14:paraId="2269F872" w14:textId="566CE216" w:rsidR="001166DB" w:rsidRDefault="001166DB" w:rsidP="00FF2181">
            <w:pPr>
              <w:pStyle w:val="CommentText"/>
              <w:spacing w:line="360" w:lineRule="auto"/>
              <w:rPr>
                <w:rFonts w:ascii="Arial Narrow" w:hAnsi="Arial Narrow"/>
                <w:sz w:val="22"/>
                <w:szCs w:val="22"/>
              </w:rPr>
            </w:pPr>
          </w:p>
          <w:p w14:paraId="2A2A5A6F" w14:textId="6A0A814D" w:rsidR="001166DB" w:rsidRDefault="001166DB" w:rsidP="001166DB">
            <w:pPr>
              <w:pStyle w:val="CommentText"/>
              <w:numPr>
                <w:ilvl w:val="0"/>
                <w:numId w:val="35"/>
              </w:numPr>
              <w:spacing w:line="360" w:lineRule="auto"/>
              <w:rPr>
                <w:rFonts w:ascii="Arial Narrow" w:hAnsi="Arial Narrow"/>
                <w:sz w:val="22"/>
                <w:szCs w:val="22"/>
              </w:rPr>
            </w:pPr>
            <w:r>
              <w:rPr>
                <w:rFonts w:ascii="Arial Narrow" w:hAnsi="Arial Narrow"/>
                <w:sz w:val="22"/>
                <w:szCs w:val="22"/>
              </w:rPr>
              <w:t>2%</w:t>
            </w:r>
          </w:p>
          <w:p w14:paraId="300F496E" w14:textId="57D406FB" w:rsidR="001166DB" w:rsidRDefault="001166DB" w:rsidP="001166DB">
            <w:pPr>
              <w:pStyle w:val="CommentText"/>
              <w:numPr>
                <w:ilvl w:val="0"/>
                <w:numId w:val="35"/>
              </w:numPr>
              <w:spacing w:line="360" w:lineRule="auto"/>
              <w:rPr>
                <w:rFonts w:ascii="Arial Narrow" w:hAnsi="Arial Narrow"/>
                <w:sz w:val="22"/>
                <w:szCs w:val="22"/>
              </w:rPr>
            </w:pPr>
            <w:r>
              <w:rPr>
                <w:rFonts w:ascii="Arial Narrow" w:hAnsi="Arial Narrow"/>
                <w:sz w:val="22"/>
                <w:szCs w:val="22"/>
              </w:rPr>
              <w:t>2%</w:t>
            </w:r>
          </w:p>
          <w:p w14:paraId="7C1CA7F1" w14:textId="588AFBFB" w:rsidR="001166DB" w:rsidRDefault="001166DB" w:rsidP="001166DB">
            <w:pPr>
              <w:pStyle w:val="CommentText"/>
              <w:numPr>
                <w:ilvl w:val="0"/>
                <w:numId w:val="35"/>
              </w:numPr>
              <w:spacing w:line="360" w:lineRule="auto"/>
              <w:rPr>
                <w:rFonts w:ascii="Arial Narrow" w:hAnsi="Arial Narrow"/>
                <w:sz w:val="22"/>
                <w:szCs w:val="22"/>
              </w:rPr>
            </w:pPr>
            <w:r>
              <w:rPr>
                <w:rFonts w:ascii="Arial Narrow" w:hAnsi="Arial Narrow"/>
                <w:sz w:val="22"/>
                <w:szCs w:val="22"/>
              </w:rPr>
              <w:t>2%</w:t>
            </w:r>
          </w:p>
          <w:p w14:paraId="66F1BBC0" w14:textId="539F93E5" w:rsidR="00F00F93" w:rsidRDefault="00F00F93" w:rsidP="00F00F93">
            <w:pPr>
              <w:pStyle w:val="CommentText"/>
              <w:spacing w:line="360" w:lineRule="auto"/>
              <w:rPr>
                <w:rFonts w:ascii="Arial Narrow" w:hAnsi="Arial Narrow"/>
                <w:sz w:val="22"/>
                <w:szCs w:val="22"/>
              </w:rPr>
            </w:pPr>
          </w:p>
          <w:p w14:paraId="2BF9A583" w14:textId="5AA2B225" w:rsidR="00F00F93" w:rsidRDefault="00F00F93" w:rsidP="00F00F93">
            <w:pPr>
              <w:pStyle w:val="CommentText"/>
              <w:spacing w:line="360" w:lineRule="auto"/>
              <w:rPr>
                <w:rFonts w:ascii="Arial Narrow" w:hAnsi="Arial Narrow"/>
                <w:sz w:val="22"/>
                <w:szCs w:val="22"/>
              </w:rPr>
            </w:pPr>
          </w:p>
          <w:p w14:paraId="2E992649" w14:textId="77777777" w:rsidR="00F00F93" w:rsidRDefault="00F00F93" w:rsidP="00F00F93">
            <w:pPr>
              <w:pStyle w:val="CommentText"/>
              <w:spacing w:line="360" w:lineRule="auto"/>
              <w:rPr>
                <w:rFonts w:ascii="Arial Narrow" w:hAnsi="Arial Narrow"/>
                <w:sz w:val="22"/>
                <w:szCs w:val="22"/>
              </w:rPr>
            </w:pPr>
          </w:p>
          <w:p w14:paraId="3913A8BA" w14:textId="423CCA7A" w:rsidR="00F00F93" w:rsidRDefault="00F00F93" w:rsidP="00F00F93">
            <w:pPr>
              <w:pStyle w:val="CommentText"/>
              <w:spacing w:line="360" w:lineRule="auto"/>
              <w:rPr>
                <w:rFonts w:ascii="Arial Narrow" w:hAnsi="Arial Narrow"/>
                <w:sz w:val="22"/>
                <w:szCs w:val="22"/>
              </w:rPr>
            </w:pPr>
          </w:p>
          <w:p w14:paraId="31307B2B" w14:textId="77777777" w:rsidR="00F00F93" w:rsidRDefault="00F00F93" w:rsidP="00F00F93">
            <w:pPr>
              <w:pStyle w:val="CommentText"/>
              <w:spacing w:line="360" w:lineRule="auto"/>
              <w:rPr>
                <w:rFonts w:ascii="Arial Narrow" w:hAnsi="Arial Narrow"/>
                <w:sz w:val="22"/>
                <w:szCs w:val="22"/>
              </w:rPr>
            </w:pPr>
          </w:p>
          <w:p w14:paraId="3B5D3CC1" w14:textId="01654013" w:rsidR="00F00F93" w:rsidRDefault="00F00F93" w:rsidP="001166DB">
            <w:pPr>
              <w:pStyle w:val="CommentText"/>
              <w:numPr>
                <w:ilvl w:val="0"/>
                <w:numId w:val="35"/>
              </w:numPr>
              <w:spacing w:line="360" w:lineRule="auto"/>
              <w:rPr>
                <w:rFonts w:ascii="Arial Narrow" w:hAnsi="Arial Narrow"/>
                <w:sz w:val="22"/>
                <w:szCs w:val="22"/>
              </w:rPr>
            </w:pPr>
            <w:r>
              <w:rPr>
                <w:rFonts w:ascii="Arial Narrow" w:hAnsi="Arial Narrow"/>
                <w:sz w:val="22"/>
                <w:szCs w:val="22"/>
              </w:rPr>
              <w:t>2%</w:t>
            </w:r>
          </w:p>
          <w:p w14:paraId="2457BEE5" w14:textId="5393D92F" w:rsidR="00F00F93" w:rsidRDefault="00F00F93" w:rsidP="001166DB">
            <w:pPr>
              <w:pStyle w:val="CommentText"/>
              <w:numPr>
                <w:ilvl w:val="0"/>
                <w:numId w:val="35"/>
              </w:numPr>
              <w:spacing w:line="360" w:lineRule="auto"/>
              <w:rPr>
                <w:rFonts w:ascii="Arial Narrow" w:hAnsi="Arial Narrow"/>
                <w:sz w:val="22"/>
                <w:szCs w:val="22"/>
              </w:rPr>
            </w:pPr>
            <w:r>
              <w:rPr>
                <w:rFonts w:ascii="Arial Narrow" w:hAnsi="Arial Narrow"/>
                <w:sz w:val="22"/>
                <w:szCs w:val="22"/>
              </w:rPr>
              <w:t>2%</w:t>
            </w:r>
          </w:p>
          <w:p w14:paraId="039FB869" w14:textId="5B69FFDD" w:rsidR="00F00F93" w:rsidRDefault="00F00F93" w:rsidP="00F00F93">
            <w:pPr>
              <w:pStyle w:val="CommentText"/>
              <w:numPr>
                <w:ilvl w:val="0"/>
                <w:numId w:val="35"/>
              </w:numPr>
              <w:spacing w:line="360" w:lineRule="auto"/>
              <w:rPr>
                <w:rFonts w:ascii="Arial Narrow" w:hAnsi="Arial Narrow"/>
                <w:sz w:val="22"/>
                <w:szCs w:val="22"/>
              </w:rPr>
            </w:pPr>
            <w:r w:rsidRPr="00F00F93">
              <w:rPr>
                <w:rFonts w:ascii="Arial Narrow" w:hAnsi="Arial Narrow"/>
                <w:sz w:val="22"/>
                <w:szCs w:val="22"/>
              </w:rPr>
              <w:t>2%</w:t>
            </w:r>
          </w:p>
          <w:p w14:paraId="0C89A04C" w14:textId="54FFE137" w:rsidR="00F00F93" w:rsidRDefault="00F00F93" w:rsidP="00F00F93">
            <w:pPr>
              <w:pStyle w:val="CommentText"/>
              <w:numPr>
                <w:ilvl w:val="0"/>
                <w:numId w:val="35"/>
              </w:numPr>
              <w:spacing w:line="360" w:lineRule="auto"/>
              <w:rPr>
                <w:rFonts w:ascii="Arial Narrow" w:hAnsi="Arial Narrow"/>
                <w:sz w:val="22"/>
                <w:szCs w:val="22"/>
              </w:rPr>
            </w:pPr>
            <w:r>
              <w:rPr>
                <w:rFonts w:ascii="Arial Narrow" w:hAnsi="Arial Narrow"/>
                <w:sz w:val="22"/>
                <w:szCs w:val="22"/>
              </w:rPr>
              <w:t>2%</w:t>
            </w:r>
          </w:p>
          <w:p w14:paraId="776FE048" w14:textId="43554299" w:rsidR="00F00F93" w:rsidRDefault="00F00F93" w:rsidP="00F00F93">
            <w:pPr>
              <w:pStyle w:val="CommentText"/>
              <w:numPr>
                <w:ilvl w:val="0"/>
                <w:numId w:val="35"/>
              </w:numPr>
              <w:spacing w:line="360" w:lineRule="auto"/>
              <w:rPr>
                <w:rFonts w:ascii="Arial Narrow" w:hAnsi="Arial Narrow"/>
                <w:sz w:val="22"/>
                <w:szCs w:val="22"/>
              </w:rPr>
            </w:pPr>
            <w:r>
              <w:rPr>
                <w:rFonts w:ascii="Arial Narrow" w:hAnsi="Arial Narrow"/>
                <w:sz w:val="22"/>
                <w:szCs w:val="22"/>
              </w:rPr>
              <w:t>2%</w:t>
            </w:r>
          </w:p>
          <w:p w14:paraId="40D8DCFD" w14:textId="77777777" w:rsidR="00A33F1B" w:rsidRPr="00F00F93" w:rsidRDefault="00F00F93" w:rsidP="00F00F93">
            <w:pPr>
              <w:pStyle w:val="CommentText"/>
              <w:numPr>
                <w:ilvl w:val="0"/>
                <w:numId w:val="35"/>
              </w:numPr>
              <w:spacing w:line="360" w:lineRule="auto"/>
              <w:rPr>
                <w:rFonts w:ascii="Arial Narrow" w:hAnsi="Arial Narrow" w:cs="Arial"/>
              </w:rPr>
            </w:pPr>
            <w:r w:rsidRPr="00F00F93">
              <w:rPr>
                <w:rFonts w:ascii="Arial Narrow" w:hAnsi="Arial Narrow"/>
                <w:sz w:val="22"/>
                <w:szCs w:val="22"/>
              </w:rPr>
              <w:t>2%</w:t>
            </w:r>
          </w:p>
          <w:p w14:paraId="2CFB66B2" w14:textId="7922A31F" w:rsidR="00F00F93" w:rsidRDefault="00F00F93" w:rsidP="00F00F93">
            <w:pPr>
              <w:pStyle w:val="CommentText"/>
              <w:spacing w:line="360" w:lineRule="auto"/>
              <w:ind w:left="360"/>
              <w:rPr>
                <w:rFonts w:ascii="Arial Narrow" w:hAnsi="Arial Narrow" w:cs="Arial"/>
              </w:rPr>
            </w:pPr>
          </w:p>
        </w:tc>
      </w:tr>
      <w:tr w:rsidR="004F6E1F" w:rsidRPr="00DE60DD" w14:paraId="6441D3BC" w14:textId="439F7A0E" w:rsidTr="00EA3D3C">
        <w:trPr>
          <w:trHeight w:val="3867"/>
        </w:trPr>
        <w:tc>
          <w:tcPr>
            <w:tcW w:w="425" w:type="dxa"/>
          </w:tcPr>
          <w:p w14:paraId="1FFB23A6" w14:textId="625E9A75" w:rsidR="00A33F1B" w:rsidRPr="00DE60DD" w:rsidRDefault="00A33F1B" w:rsidP="00FF2181">
            <w:pPr>
              <w:spacing w:line="360" w:lineRule="auto"/>
              <w:rPr>
                <w:rFonts w:ascii="Arial Narrow" w:hAnsi="Arial Narrow" w:cs="Arial"/>
                <w:b/>
                <w:bCs/>
              </w:rPr>
            </w:pPr>
            <w:r w:rsidRPr="00DE60DD">
              <w:rPr>
                <w:rFonts w:ascii="Arial Narrow" w:hAnsi="Arial Narrow" w:cs="Arial"/>
                <w:b/>
                <w:bCs/>
              </w:rPr>
              <w:lastRenderedPageBreak/>
              <w:t>7.</w:t>
            </w:r>
          </w:p>
        </w:tc>
        <w:tc>
          <w:tcPr>
            <w:tcW w:w="1319" w:type="dxa"/>
          </w:tcPr>
          <w:p w14:paraId="00935919" w14:textId="0A49B4B2" w:rsidR="00A33F1B" w:rsidRPr="00DE60DD" w:rsidRDefault="00A33F1B" w:rsidP="00FF2181">
            <w:pPr>
              <w:spacing w:line="360" w:lineRule="auto"/>
              <w:jc w:val="both"/>
              <w:rPr>
                <w:rFonts w:ascii="Arial Narrow" w:hAnsi="Arial Narrow" w:cs="Arial"/>
                <w:b/>
                <w:bCs/>
              </w:rPr>
            </w:pPr>
            <w:r w:rsidRPr="00DE60DD">
              <w:rPr>
                <w:rFonts w:ascii="Arial Narrow" w:hAnsi="Arial Narrow" w:cs="Arial"/>
                <w:b/>
                <w:bCs/>
              </w:rPr>
              <w:t>Turnaround Time</w:t>
            </w:r>
          </w:p>
        </w:tc>
        <w:tc>
          <w:tcPr>
            <w:tcW w:w="8109" w:type="dxa"/>
          </w:tcPr>
          <w:p w14:paraId="05C04CA6" w14:textId="1531BCBA" w:rsidR="00A33F1B" w:rsidRPr="00676CA2" w:rsidRDefault="00A33F1B" w:rsidP="0077616B">
            <w:pPr>
              <w:pStyle w:val="Heading3"/>
              <w:numPr>
                <w:ilvl w:val="0"/>
                <w:numId w:val="37"/>
              </w:numPr>
              <w:tabs>
                <w:tab w:val="left" w:pos="567"/>
              </w:tabs>
              <w:spacing w:line="360" w:lineRule="auto"/>
              <w:outlineLvl w:val="2"/>
              <w:rPr>
                <w:rFonts w:ascii="Arial Narrow" w:hAnsi="Arial Narrow" w:cs="Arial"/>
                <w:b/>
                <w:color w:val="auto"/>
                <w:sz w:val="22"/>
                <w:szCs w:val="22"/>
                <w:lang w:val="en-US"/>
              </w:rPr>
            </w:pPr>
            <w:r w:rsidRPr="00676CA2">
              <w:rPr>
                <w:rFonts w:ascii="Arial Narrow" w:hAnsi="Arial Narrow" w:cs="Arial"/>
                <w:color w:val="auto"/>
                <w:sz w:val="22"/>
                <w:szCs w:val="22"/>
                <w:lang w:val="en-US"/>
              </w:rPr>
              <w:t>The qualifying purchaser and the Service Provider must ensure that the VAT refund claims comply with the following turnaround times:</w:t>
            </w:r>
          </w:p>
          <w:p w14:paraId="3D493553" w14:textId="686D0C90" w:rsidR="00A33F1B" w:rsidRDefault="00A33F1B" w:rsidP="0077616B">
            <w:pPr>
              <w:pStyle w:val="Heading3"/>
              <w:numPr>
                <w:ilvl w:val="0"/>
                <w:numId w:val="38"/>
              </w:numPr>
              <w:spacing w:before="0" w:line="360" w:lineRule="auto"/>
              <w:jc w:val="both"/>
              <w:outlineLvl w:val="2"/>
              <w:rPr>
                <w:rFonts w:ascii="Arial Narrow" w:hAnsi="Arial Narrow" w:cs="Arial"/>
                <w:color w:val="auto"/>
                <w:sz w:val="22"/>
                <w:szCs w:val="22"/>
                <w:lang w:val="en-US"/>
              </w:rPr>
            </w:pPr>
            <w:r w:rsidRPr="00676CA2">
              <w:rPr>
                <w:rFonts w:ascii="Arial Narrow" w:hAnsi="Arial Narrow" w:cs="Arial"/>
                <w:color w:val="auto"/>
                <w:sz w:val="22"/>
                <w:szCs w:val="22"/>
                <w:lang w:val="en-US"/>
              </w:rPr>
              <w:t>Movable goods are exported within ninety (90) calendar days from the Tax Invoice date.</w:t>
            </w:r>
          </w:p>
          <w:p w14:paraId="578B1A87" w14:textId="77777777" w:rsidR="00B42A81" w:rsidRPr="00B42A81" w:rsidRDefault="00B42A81" w:rsidP="00FF2181">
            <w:pPr>
              <w:spacing w:line="360" w:lineRule="auto"/>
              <w:rPr>
                <w:lang w:val="en-US"/>
              </w:rPr>
            </w:pPr>
          </w:p>
          <w:p w14:paraId="363A00AA" w14:textId="6A384270" w:rsidR="0077616B" w:rsidRDefault="00A33F1B" w:rsidP="0077616B">
            <w:pPr>
              <w:pStyle w:val="Heading3"/>
              <w:numPr>
                <w:ilvl w:val="0"/>
                <w:numId w:val="38"/>
              </w:numPr>
              <w:spacing w:before="0" w:line="360" w:lineRule="auto"/>
              <w:jc w:val="both"/>
              <w:outlineLvl w:val="2"/>
              <w:rPr>
                <w:rFonts w:ascii="Arial Narrow" w:hAnsi="Arial Narrow" w:cs="Arial"/>
                <w:color w:val="auto"/>
                <w:sz w:val="22"/>
                <w:szCs w:val="22"/>
                <w:lang w:val="en-US"/>
              </w:rPr>
            </w:pPr>
            <w:r w:rsidRPr="00676CA2">
              <w:rPr>
                <w:rFonts w:ascii="Arial Narrow" w:hAnsi="Arial Narrow" w:cs="Arial"/>
                <w:color w:val="auto"/>
                <w:sz w:val="22"/>
                <w:szCs w:val="22"/>
                <w:lang w:val="en-US"/>
              </w:rPr>
              <w:t>VAT Refund claim documents are submitted to the Service Provider, within ninety (90) calendar days from the export date.</w:t>
            </w:r>
          </w:p>
          <w:p w14:paraId="0B59A3DF" w14:textId="1B8A2604" w:rsidR="0077616B" w:rsidRDefault="0077616B" w:rsidP="0077616B">
            <w:pPr>
              <w:rPr>
                <w:lang w:val="en-US"/>
              </w:rPr>
            </w:pPr>
          </w:p>
          <w:p w14:paraId="1DE12EDD" w14:textId="62CF8BBB" w:rsidR="00D70A2B" w:rsidRDefault="00D70A2B" w:rsidP="0077616B">
            <w:pPr>
              <w:rPr>
                <w:lang w:val="en-US"/>
              </w:rPr>
            </w:pPr>
          </w:p>
          <w:p w14:paraId="4F306EA8" w14:textId="10120830" w:rsidR="00D70A2B" w:rsidRDefault="00D70A2B" w:rsidP="0077616B">
            <w:pPr>
              <w:rPr>
                <w:lang w:val="en-US"/>
              </w:rPr>
            </w:pPr>
          </w:p>
          <w:p w14:paraId="1ED0D528" w14:textId="77777777" w:rsidR="00D70A2B" w:rsidRPr="0077616B" w:rsidRDefault="00D70A2B" w:rsidP="0077616B">
            <w:pPr>
              <w:rPr>
                <w:lang w:val="en-US"/>
              </w:rPr>
            </w:pPr>
          </w:p>
          <w:p w14:paraId="00C690DC" w14:textId="5CAFF567" w:rsidR="0077616B" w:rsidRDefault="00A33F1B" w:rsidP="0077616B">
            <w:pPr>
              <w:pStyle w:val="Heading3"/>
              <w:numPr>
                <w:ilvl w:val="0"/>
                <w:numId w:val="38"/>
              </w:numPr>
              <w:spacing w:before="0" w:line="360" w:lineRule="auto"/>
              <w:jc w:val="both"/>
              <w:outlineLvl w:val="2"/>
              <w:rPr>
                <w:rFonts w:ascii="Arial Narrow" w:hAnsi="Arial Narrow" w:cs="Arial"/>
                <w:color w:val="auto"/>
                <w:sz w:val="22"/>
                <w:szCs w:val="22"/>
                <w:lang w:val="en-US"/>
              </w:rPr>
            </w:pPr>
            <w:r w:rsidRPr="0077616B">
              <w:rPr>
                <w:rFonts w:ascii="Arial Narrow" w:hAnsi="Arial Narrow" w:cs="Arial"/>
                <w:color w:val="auto"/>
                <w:sz w:val="22"/>
                <w:szCs w:val="22"/>
                <w:lang w:val="en-US"/>
              </w:rPr>
              <w:t>Fully complete VAT Refund claim documents are submitted to SARS dedicated team, within thirty (30) calendar days from receipt of the Service Provider.</w:t>
            </w:r>
          </w:p>
          <w:p w14:paraId="65665412" w14:textId="77777777" w:rsidR="0077616B" w:rsidRPr="0077616B" w:rsidRDefault="0077616B" w:rsidP="0077616B">
            <w:pPr>
              <w:rPr>
                <w:lang w:val="en-US"/>
              </w:rPr>
            </w:pPr>
          </w:p>
          <w:p w14:paraId="6BD69982" w14:textId="4FFEE5E6" w:rsidR="00A33F1B" w:rsidRPr="0077616B" w:rsidRDefault="00A33F1B" w:rsidP="0077616B">
            <w:pPr>
              <w:pStyle w:val="Heading3"/>
              <w:numPr>
                <w:ilvl w:val="0"/>
                <w:numId w:val="38"/>
              </w:numPr>
              <w:spacing w:before="0" w:line="360" w:lineRule="auto"/>
              <w:jc w:val="both"/>
              <w:outlineLvl w:val="2"/>
              <w:rPr>
                <w:rFonts w:ascii="Arial Narrow" w:hAnsi="Arial Narrow" w:cs="Arial"/>
                <w:color w:val="auto"/>
                <w:sz w:val="22"/>
                <w:szCs w:val="22"/>
                <w:lang w:val="en-US"/>
              </w:rPr>
            </w:pPr>
            <w:r w:rsidRPr="0077616B">
              <w:rPr>
                <w:rFonts w:ascii="Arial Narrow" w:hAnsi="Arial Narrow" w:cs="Arial"/>
                <w:color w:val="auto"/>
                <w:sz w:val="22"/>
                <w:szCs w:val="22"/>
                <w:lang w:val="en-US"/>
              </w:rPr>
              <w:t>Once VAT refund has been approved and paid by SARS dedicated team, the Service Provider to process payment to qualifying purchaser within thirty (30) calendar days.</w:t>
            </w:r>
          </w:p>
          <w:p w14:paraId="2FCDB3A1" w14:textId="5BE1EFFB" w:rsidR="00A33F1B" w:rsidRPr="00DE60DD" w:rsidRDefault="00A33F1B" w:rsidP="00FF2181">
            <w:pPr>
              <w:pStyle w:val="Heading3"/>
              <w:spacing w:before="0" w:line="360" w:lineRule="auto"/>
              <w:ind w:left="316"/>
              <w:jc w:val="both"/>
              <w:outlineLvl w:val="2"/>
              <w:rPr>
                <w:rFonts w:ascii="Arial Narrow" w:hAnsi="Arial Narrow" w:cs="Arial"/>
                <w:sz w:val="22"/>
                <w:szCs w:val="22"/>
                <w:lang w:val="en-US"/>
              </w:rPr>
            </w:pPr>
          </w:p>
        </w:tc>
        <w:tc>
          <w:tcPr>
            <w:tcW w:w="4784" w:type="dxa"/>
          </w:tcPr>
          <w:p w14:paraId="002FF983" w14:textId="77777777" w:rsidR="00E25079" w:rsidRDefault="00E25079" w:rsidP="00FF2181">
            <w:pPr>
              <w:spacing w:line="360" w:lineRule="auto"/>
              <w:rPr>
                <w:rFonts w:ascii="Arial Narrow" w:hAnsi="Arial Narrow" w:cs="Arial"/>
              </w:rPr>
            </w:pPr>
          </w:p>
          <w:p w14:paraId="16AD053A" w14:textId="77777777" w:rsidR="00E25079" w:rsidRDefault="00E25079" w:rsidP="00FF2181">
            <w:pPr>
              <w:spacing w:line="360" w:lineRule="auto"/>
              <w:rPr>
                <w:rFonts w:ascii="Arial Narrow" w:hAnsi="Arial Narrow" w:cs="Arial"/>
              </w:rPr>
            </w:pPr>
          </w:p>
          <w:p w14:paraId="03B109CF" w14:textId="77777777" w:rsidR="00D70A2B" w:rsidRDefault="00E25079" w:rsidP="00FF2181">
            <w:pPr>
              <w:pStyle w:val="ListParagraph"/>
              <w:numPr>
                <w:ilvl w:val="0"/>
                <w:numId w:val="39"/>
              </w:numPr>
              <w:spacing w:line="360" w:lineRule="auto"/>
              <w:rPr>
                <w:rFonts w:ascii="Arial Narrow" w:hAnsi="Arial Narrow" w:cs="Arial"/>
              </w:rPr>
            </w:pPr>
            <w:r w:rsidRPr="0077616B">
              <w:rPr>
                <w:rFonts w:ascii="Arial Narrow" w:hAnsi="Arial Narrow" w:cs="Arial"/>
              </w:rPr>
              <w:t>Claim submitted with export date of over 90days,</w:t>
            </w:r>
            <w:r w:rsidR="00B42A81" w:rsidRPr="0077616B">
              <w:rPr>
                <w:rFonts w:ascii="Arial Narrow" w:hAnsi="Arial Narrow" w:cs="Arial"/>
              </w:rPr>
              <w:t xml:space="preserve"> from the tax of invoice: 0.5%</w:t>
            </w:r>
          </w:p>
          <w:p w14:paraId="73D3FF00" w14:textId="58F8A184" w:rsidR="00B42A81" w:rsidRDefault="00B42A81" w:rsidP="00FF2181">
            <w:pPr>
              <w:pStyle w:val="ListParagraph"/>
              <w:numPr>
                <w:ilvl w:val="0"/>
                <w:numId w:val="39"/>
              </w:numPr>
              <w:spacing w:line="360" w:lineRule="auto"/>
              <w:rPr>
                <w:rFonts w:ascii="Arial Narrow" w:hAnsi="Arial Narrow" w:cs="Arial"/>
              </w:rPr>
            </w:pPr>
            <w:r w:rsidRPr="00D70A2B">
              <w:rPr>
                <w:rFonts w:ascii="Arial Narrow" w:hAnsi="Arial Narrow" w:cs="Arial"/>
              </w:rPr>
              <w:t>Claim received by Service provider and submitted to SARS with export date of over 90days, from the export date without valid reasons / exception</w:t>
            </w:r>
          </w:p>
          <w:p w14:paraId="2859719C" w14:textId="44451DEC" w:rsidR="00B42A81" w:rsidRDefault="00B42A81" w:rsidP="00FF2181">
            <w:pPr>
              <w:pStyle w:val="ListParagraph"/>
              <w:numPr>
                <w:ilvl w:val="0"/>
                <w:numId w:val="39"/>
              </w:numPr>
              <w:spacing w:line="360" w:lineRule="auto"/>
              <w:rPr>
                <w:rFonts w:ascii="Arial Narrow" w:hAnsi="Arial Narrow" w:cs="Arial"/>
              </w:rPr>
            </w:pPr>
            <w:r w:rsidRPr="00D70A2B">
              <w:rPr>
                <w:rFonts w:ascii="Arial Narrow" w:hAnsi="Arial Narrow" w:cs="Arial"/>
              </w:rPr>
              <w:t>Complete documents submitted to SARS after 30 days, from the service provider receipt date</w:t>
            </w:r>
          </w:p>
          <w:p w14:paraId="0170ED07" w14:textId="2353F2CD" w:rsidR="00B42A81" w:rsidRPr="00DE60DD" w:rsidRDefault="000558F8" w:rsidP="00D70A2B">
            <w:pPr>
              <w:pStyle w:val="ListParagraph"/>
              <w:numPr>
                <w:ilvl w:val="0"/>
                <w:numId w:val="39"/>
              </w:numPr>
              <w:spacing w:line="360" w:lineRule="auto"/>
              <w:rPr>
                <w:rFonts w:ascii="Arial Narrow" w:hAnsi="Arial Narrow" w:cs="Arial"/>
              </w:rPr>
            </w:pPr>
            <w:r w:rsidRPr="00D70A2B">
              <w:rPr>
                <w:rFonts w:ascii="Arial Narrow" w:hAnsi="Arial Narrow" w:cs="Arial"/>
              </w:rPr>
              <w:t>Service provider paid, the approved VAT amount less commission to the Qualifying Purchaser after 30 days from the date SARS paid the approved amount over to the service provider: 0.5%</w:t>
            </w:r>
          </w:p>
        </w:tc>
        <w:tc>
          <w:tcPr>
            <w:tcW w:w="1523" w:type="dxa"/>
          </w:tcPr>
          <w:p w14:paraId="70400DC1" w14:textId="6605EFC9" w:rsidR="000558F8" w:rsidRDefault="00D70A2B" w:rsidP="00FF2181">
            <w:pPr>
              <w:pStyle w:val="CommentText"/>
              <w:spacing w:line="360" w:lineRule="auto"/>
              <w:rPr>
                <w:rFonts w:ascii="Arial Narrow" w:hAnsi="Arial Narrow"/>
                <w:sz w:val="22"/>
                <w:szCs w:val="22"/>
              </w:rPr>
            </w:pPr>
            <w:r>
              <w:rPr>
                <w:rFonts w:ascii="Arial Narrow" w:hAnsi="Arial Narrow"/>
                <w:sz w:val="22"/>
                <w:szCs w:val="22"/>
              </w:rPr>
              <w:t>Per Month</w:t>
            </w:r>
          </w:p>
          <w:p w14:paraId="4F5EDBB2" w14:textId="0CCCD7C7" w:rsidR="000558F8" w:rsidRDefault="000558F8" w:rsidP="00FF2181">
            <w:pPr>
              <w:pStyle w:val="CommentText"/>
              <w:spacing w:line="360" w:lineRule="auto"/>
              <w:rPr>
                <w:rFonts w:ascii="Arial Narrow" w:hAnsi="Arial Narrow"/>
                <w:sz w:val="22"/>
                <w:szCs w:val="22"/>
              </w:rPr>
            </w:pPr>
          </w:p>
          <w:p w14:paraId="297E9408" w14:textId="4C8E3074" w:rsidR="00D70A2B" w:rsidRDefault="00D70A2B" w:rsidP="00D70A2B">
            <w:pPr>
              <w:pStyle w:val="CommentText"/>
              <w:numPr>
                <w:ilvl w:val="0"/>
                <w:numId w:val="40"/>
              </w:numPr>
              <w:spacing w:line="360" w:lineRule="auto"/>
              <w:rPr>
                <w:rFonts w:ascii="Arial Narrow" w:hAnsi="Arial Narrow"/>
                <w:sz w:val="22"/>
                <w:szCs w:val="22"/>
              </w:rPr>
            </w:pPr>
            <w:r>
              <w:rPr>
                <w:rFonts w:ascii="Arial Narrow" w:hAnsi="Arial Narrow"/>
                <w:sz w:val="22"/>
                <w:szCs w:val="22"/>
              </w:rPr>
              <w:t>0.5%</w:t>
            </w:r>
          </w:p>
          <w:p w14:paraId="05E5B294" w14:textId="58008279" w:rsidR="00D70A2B" w:rsidRDefault="00D70A2B" w:rsidP="00D70A2B">
            <w:pPr>
              <w:pStyle w:val="CommentText"/>
              <w:spacing w:line="360" w:lineRule="auto"/>
              <w:rPr>
                <w:rFonts w:ascii="Arial Narrow" w:hAnsi="Arial Narrow"/>
                <w:sz w:val="22"/>
                <w:szCs w:val="22"/>
              </w:rPr>
            </w:pPr>
          </w:p>
          <w:p w14:paraId="269A4A54" w14:textId="77777777" w:rsidR="00D70A2B" w:rsidRDefault="00D70A2B" w:rsidP="00D70A2B">
            <w:pPr>
              <w:pStyle w:val="CommentText"/>
              <w:spacing w:line="360" w:lineRule="auto"/>
              <w:rPr>
                <w:rFonts w:ascii="Arial Narrow" w:hAnsi="Arial Narrow"/>
                <w:sz w:val="22"/>
                <w:szCs w:val="22"/>
              </w:rPr>
            </w:pPr>
          </w:p>
          <w:p w14:paraId="5F5C147C" w14:textId="0822415A" w:rsidR="00D70A2B" w:rsidRDefault="00D70A2B" w:rsidP="00D70A2B">
            <w:pPr>
              <w:pStyle w:val="CommentText"/>
              <w:numPr>
                <w:ilvl w:val="0"/>
                <w:numId w:val="40"/>
              </w:numPr>
              <w:spacing w:line="360" w:lineRule="auto"/>
              <w:rPr>
                <w:rFonts w:ascii="Arial Narrow" w:hAnsi="Arial Narrow"/>
                <w:sz w:val="22"/>
                <w:szCs w:val="22"/>
              </w:rPr>
            </w:pPr>
            <w:r>
              <w:rPr>
                <w:rFonts w:ascii="Arial Narrow" w:hAnsi="Arial Narrow"/>
                <w:sz w:val="22"/>
                <w:szCs w:val="22"/>
              </w:rPr>
              <w:t>0.5%</w:t>
            </w:r>
          </w:p>
          <w:p w14:paraId="2531BC17" w14:textId="00098026" w:rsidR="00D70A2B" w:rsidRDefault="00D70A2B" w:rsidP="00D70A2B">
            <w:pPr>
              <w:pStyle w:val="CommentText"/>
              <w:spacing w:line="360" w:lineRule="auto"/>
              <w:rPr>
                <w:rFonts w:ascii="Arial Narrow" w:hAnsi="Arial Narrow"/>
                <w:sz w:val="22"/>
                <w:szCs w:val="22"/>
              </w:rPr>
            </w:pPr>
          </w:p>
          <w:p w14:paraId="0785D15A" w14:textId="33BD2F3B" w:rsidR="00D70A2B" w:rsidRDefault="00D70A2B" w:rsidP="00D70A2B">
            <w:pPr>
              <w:pStyle w:val="CommentText"/>
              <w:spacing w:line="360" w:lineRule="auto"/>
              <w:rPr>
                <w:rFonts w:ascii="Arial Narrow" w:hAnsi="Arial Narrow"/>
                <w:sz w:val="22"/>
                <w:szCs w:val="22"/>
              </w:rPr>
            </w:pPr>
          </w:p>
          <w:p w14:paraId="7BC9C124" w14:textId="77777777" w:rsidR="00D70A2B" w:rsidRDefault="00D70A2B" w:rsidP="00D70A2B">
            <w:pPr>
              <w:pStyle w:val="CommentText"/>
              <w:spacing w:line="360" w:lineRule="auto"/>
              <w:rPr>
                <w:rFonts w:ascii="Arial Narrow" w:hAnsi="Arial Narrow"/>
                <w:sz w:val="22"/>
                <w:szCs w:val="22"/>
              </w:rPr>
            </w:pPr>
          </w:p>
          <w:p w14:paraId="17882D71" w14:textId="6CD16BD8" w:rsidR="00D70A2B" w:rsidRDefault="00D70A2B" w:rsidP="00D70A2B">
            <w:pPr>
              <w:pStyle w:val="CommentText"/>
              <w:numPr>
                <w:ilvl w:val="0"/>
                <w:numId w:val="40"/>
              </w:numPr>
              <w:spacing w:line="360" w:lineRule="auto"/>
              <w:rPr>
                <w:rFonts w:ascii="Arial Narrow" w:hAnsi="Arial Narrow"/>
                <w:sz w:val="22"/>
                <w:szCs w:val="22"/>
              </w:rPr>
            </w:pPr>
            <w:r>
              <w:rPr>
                <w:rFonts w:ascii="Arial Narrow" w:hAnsi="Arial Narrow"/>
                <w:sz w:val="22"/>
                <w:szCs w:val="22"/>
              </w:rPr>
              <w:t>0.5%</w:t>
            </w:r>
          </w:p>
          <w:p w14:paraId="4F64D902" w14:textId="6AE5F1E6" w:rsidR="00D70A2B" w:rsidRDefault="00D70A2B" w:rsidP="00D70A2B">
            <w:pPr>
              <w:pStyle w:val="CommentText"/>
              <w:spacing w:line="360" w:lineRule="auto"/>
              <w:rPr>
                <w:rFonts w:ascii="Arial Narrow" w:hAnsi="Arial Narrow"/>
                <w:sz w:val="22"/>
                <w:szCs w:val="22"/>
              </w:rPr>
            </w:pPr>
          </w:p>
          <w:p w14:paraId="127DEC09" w14:textId="77777777" w:rsidR="00D70A2B" w:rsidRDefault="00D70A2B" w:rsidP="00D70A2B">
            <w:pPr>
              <w:pStyle w:val="CommentText"/>
              <w:spacing w:line="360" w:lineRule="auto"/>
              <w:rPr>
                <w:rFonts w:ascii="Arial Narrow" w:hAnsi="Arial Narrow"/>
                <w:sz w:val="22"/>
                <w:szCs w:val="22"/>
              </w:rPr>
            </w:pPr>
          </w:p>
          <w:p w14:paraId="39231E80" w14:textId="0603807C" w:rsidR="00D70A2B" w:rsidRDefault="00D70A2B" w:rsidP="00D70A2B">
            <w:pPr>
              <w:pStyle w:val="CommentText"/>
              <w:numPr>
                <w:ilvl w:val="0"/>
                <w:numId w:val="40"/>
              </w:numPr>
              <w:spacing w:line="360" w:lineRule="auto"/>
              <w:rPr>
                <w:rFonts w:ascii="Arial Narrow" w:hAnsi="Arial Narrow"/>
                <w:sz w:val="22"/>
                <w:szCs w:val="22"/>
              </w:rPr>
            </w:pPr>
            <w:r>
              <w:rPr>
                <w:rFonts w:ascii="Arial Narrow" w:hAnsi="Arial Narrow"/>
                <w:sz w:val="22"/>
                <w:szCs w:val="22"/>
              </w:rPr>
              <w:t>0.5%</w:t>
            </w:r>
          </w:p>
          <w:p w14:paraId="581A3830" w14:textId="0558964D" w:rsidR="000558F8" w:rsidRDefault="000558F8" w:rsidP="00FF2181">
            <w:pPr>
              <w:spacing w:line="360" w:lineRule="auto"/>
              <w:rPr>
                <w:rFonts w:ascii="Arial Narrow" w:hAnsi="Arial Narrow" w:cs="Arial"/>
              </w:rPr>
            </w:pPr>
          </w:p>
        </w:tc>
      </w:tr>
      <w:tr w:rsidR="004F6E1F" w:rsidRPr="00DE60DD" w14:paraId="10F5A44D" w14:textId="00EA5FC2" w:rsidTr="00EA3D3C">
        <w:trPr>
          <w:trHeight w:val="1517"/>
        </w:trPr>
        <w:tc>
          <w:tcPr>
            <w:tcW w:w="425" w:type="dxa"/>
          </w:tcPr>
          <w:p w14:paraId="1A3034DB" w14:textId="2A4EE1B0" w:rsidR="00A33F1B" w:rsidRPr="00DE60DD" w:rsidRDefault="00A33F1B" w:rsidP="00FF2181">
            <w:pPr>
              <w:spacing w:line="360" w:lineRule="auto"/>
              <w:rPr>
                <w:rFonts w:ascii="Arial Narrow" w:hAnsi="Arial Narrow" w:cs="Arial"/>
                <w:b/>
                <w:bCs/>
              </w:rPr>
            </w:pPr>
            <w:r w:rsidRPr="00DE60DD">
              <w:rPr>
                <w:rFonts w:ascii="Arial Narrow" w:hAnsi="Arial Narrow" w:cs="Arial"/>
                <w:b/>
                <w:bCs/>
              </w:rPr>
              <w:t>8.</w:t>
            </w:r>
          </w:p>
        </w:tc>
        <w:tc>
          <w:tcPr>
            <w:tcW w:w="1319" w:type="dxa"/>
          </w:tcPr>
          <w:p w14:paraId="466881FC" w14:textId="5EC6E12F" w:rsidR="00A33F1B" w:rsidRPr="00DE60DD" w:rsidRDefault="00A33F1B" w:rsidP="00FF2181">
            <w:pPr>
              <w:spacing w:line="360" w:lineRule="auto"/>
              <w:jc w:val="both"/>
              <w:rPr>
                <w:rFonts w:ascii="Arial Narrow" w:hAnsi="Arial Narrow" w:cs="Arial"/>
                <w:b/>
                <w:bCs/>
              </w:rPr>
            </w:pPr>
            <w:r w:rsidRPr="00DE60DD">
              <w:rPr>
                <w:rFonts w:ascii="Arial Narrow" w:hAnsi="Arial Narrow" w:cs="Arial"/>
                <w:b/>
                <w:bCs/>
              </w:rPr>
              <w:t>Training / Workshop</w:t>
            </w:r>
          </w:p>
        </w:tc>
        <w:tc>
          <w:tcPr>
            <w:tcW w:w="8109" w:type="dxa"/>
          </w:tcPr>
          <w:p w14:paraId="76EF9130" w14:textId="526DF3E9" w:rsidR="00A33F1B" w:rsidRDefault="00A33F1B" w:rsidP="00FF2181">
            <w:pPr>
              <w:spacing w:line="360" w:lineRule="auto"/>
              <w:rPr>
                <w:rFonts w:ascii="Arial Narrow" w:hAnsi="Arial Narrow" w:cs="Arial"/>
              </w:rPr>
            </w:pPr>
            <w:r w:rsidRPr="00DE60DD">
              <w:rPr>
                <w:rFonts w:ascii="Arial Narrow" w:hAnsi="Arial Narrow" w:cs="Arial"/>
              </w:rPr>
              <w:t>The Service Provider must provide training or a workshop (virtual, face to face or hybrid) to the SARS dedicated team on its automated VAT refund system</w:t>
            </w:r>
            <w:r>
              <w:rPr>
                <w:rFonts w:ascii="Arial Narrow" w:hAnsi="Arial Narrow" w:cs="Arial"/>
              </w:rPr>
              <w:t xml:space="preserve"> within two (2) weeks of the commencement of the contract and quarterly thereof / as and when necessary</w:t>
            </w:r>
          </w:p>
          <w:p w14:paraId="324F84E1" w14:textId="5FA1D293" w:rsidR="00A33F1B" w:rsidRPr="00DE60DD" w:rsidRDefault="00A33F1B" w:rsidP="00FF2181">
            <w:pPr>
              <w:pStyle w:val="ListParagraph"/>
              <w:spacing w:line="360" w:lineRule="auto"/>
              <w:ind w:left="175"/>
              <w:jc w:val="both"/>
              <w:rPr>
                <w:rFonts w:ascii="Arial Narrow" w:hAnsi="Arial Narrow" w:cs="Arial"/>
                <w:sz w:val="22"/>
                <w:szCs w:val="22"/>
              </w:rPr>
            </w:pPr>
          </w:p>
        </w:tc>
        <w:tc>
          <w:tcPr>
            <w:tcW w:w="4784" w:type="dxa"/>
          </w:tcPr>
          <w:p w14:paraId="7834410C" w14:textId="1E689B9B" w:rsidR="00A33F1B" w:rsidRDefault="00D70A2B" w:rsidP="00FF2181">
            <w:pPr>
              <w:spacing w:line="360" w:lineRule="auto"/>
              <w:rPr>
                <w:rFonts w:ascii="Arial Narrow" w:hAnsi="Arial Narrow" w:cs="Arial"/>
              </w:rPr>
            </w:pPr>
            <w:r>
              <w:rPr>
                <w:rFonts w:ascii="Arial Narrow" w:hAnsi="Arial Narrow" w:cs="Arial"/>
              </w:rPr>
              <w:t xml:space="preserve">No workshop / </w:t>
            </w:r>
            <w:r w:rsidR="00792B28">
              <w:rPr>
                <w:rFonts w:ascii="Arial Narrow" w:hAnsi="Arial Narrow" w:cs="Arial"/>
              </w:rPr>
              <w:t>Training</w:t>
            </w:r>
            <w:r>
              <w:rPr>
                <w:rFonts w:ascii="Arial Narrow" w:hAnsi="Arial Narrow" w:cs="Arial"/>
              </w:rPr>
              <w:t xml:space="preserve"> was not </w:t>
            </w:r>
            <w:r w:rsidR="00792B28">
              <w:rPr>
                <w:rFonts w:ascii="Arial Narrow" w:hAnsi="Arial Narrow" w:cs="Arial"/>
              </w:rPr>
              <w:t>provided</w:t>
            </w:r>
            <w:r>
              <w:rPr>
                <w:rFonts w:ascii="Arial Narrow" w:hAnsi="Arial Narrow" w:cs="Arial"/>
              </w:rPr>
              <w:t xml:space="preserve"> to SARS team</w:t>
            </w:r>
          </w:p>
          <w:p w14:paraId="65FF7692" w14:textId="5F690A45" w:rsidR="00792B28" w:rsidRDefault="00792B28" w:rsidP="00D70A2B">
            <w:pPr>
              <w:pStyle w:val="ListParagraph"/>
              <w:numPr>
                <w:ilvl w:val="0"/>
                <w:numId w:val="41"/>
              </w:numPr>
              <w:spacing w:line="360" w:lineRule="auto"/>
              <w:rPr>
                <w:rFonts w:ascii="Arial Narrow" w:hAnsi="Arial Narrow" w:cs="Arial"/>
              </w:rPr>
            </w:pPr>
            <w:r w:rsidRPr="00D70A2B">
              <w:rPr>
                <w:rFonts w:ascii="Arial Narrow" w:hAnsi="Arial Narrow" w:cs="Arial"/>
              </w:rPr>
              <w:t>In week 3</w:t>
            </w:r>
          </w:p>
          <w:p w14:paraId="60B61274" w14:textId="17F9D879" w:rsidR="00792B28" w:rsidRDefault="00792B28" w:rsidP="00FF2181">
            <w:pPr>
              <w:pStyle w:val="ListParagraph"/>
              <w:numPr>
                <w:ilvl w:val="0"/>
                <w:numId w:val="41"/>
              </w:numPr>
              <w:spacing w:line="360" w:lineRule="auto"/>
              <w:rPr>
                <w:rFonts w:ascii="Arial Narrow" w:hAnsi="Arial Narrow" w:cs="Arial"/>
              </w:rPr>
            </w:pPr>
            <w:r w:rsidRPr="00D70A2B">
              <w:rPr>
                <w:rFonts w:ascii="Arial Narrow" w:hAnsi="Arial Narrow" w:cs="Arial"/>
              </w:rPr>
              <w:t>In week 4</w:t>
            </w:r>
          </w:p>
          <w:p w14:paraId="2FA96788" w14:textId="4B53FFB6" w:rsidR="00792B28" w:rsidRPr="00DE60DD" w:rsidRDefault="00792B28" w:rsidP="00D70A2B">
            <w:pPr>
              <w:pStyle w:val="ListParagraph"/>
              <w:numPr>
                <w:ilvl w:val="0"/>
                <w:numId w:val="41"/>
              </w:numPr>
              <w:spacing w:line="360" w:lineRule="auto"/>
              <w:rPr>
                <w:rFonts w:ascii="Arial Narrow" w:hAnsi="Arial Narrow" w:cs="Arial"/>
              </w:rPr>
            </w:pPr>
            <w:r>
              <w:rPr>
                <w:rFonts w:ascii="Arial Narrow" w:hAnsi="Arial Narrow" w:cs="Arial"/>
              </w:rPr>
              <w:t>After 4 weeks</w:t>
            </w:r>
          </w:p>
        </w:tc>
        <w:tc>
          <w:tcPr>
            <w:tcW w:w="1523" w:type="dxa"/>
          </w:tcPr>
          <w:p w14:paraId="2D41CFB0" w14:textId="79FAA8F4" w:rsidR="000558F8" w:rsidRDefault="00D70A2B" w:rsidP="00FF2181">
            <w:pPr>
              <w:pStyle w:val="CommentText"/>
              <w:spacing w:line="360" w:lineRule="auto"/>
              <w:rPr>
                <w:rFonts w:ascii="Arial Narrow" w:hAnsi="Arial Narrow"/>
                <w:sz w:val="22"/>
                <w:szCs w:val="22"/>
              </w:rPr>
            </w:pPr>
            <w:r>
              <w:rPr>
                <w:rFonts w:ascii="Arial Narrow" w:hAnsi="Arial Narrow"/>
                <w:sz w:val="22"/>
                <w:szCs w:val="22"/>
              </w:rPr>
              <w:t>Per Month</w:t>
            </w:r>
          </w:p>
          <w:p w14:paraId="20308D9B" w14:textId="3CFDB24F" w:rsidR="00D70A2B" w:rsidRDefault="00D70A2B" w:rsidP="00D70A2B">
            <w:pPr>
              <w:pStyle w:val="CommentText"/>
              <w:numPr>
                <w:ilvl w:val="0"/>
                <w:numId w:val="42"/>
              </w:numPr>
              <w:spacing w:line="360" w:lineRule="auto"/>
              <w:rPr>
                <w:rFonts w:ascii="Arial Narrow" w:hAnsi="Arial Narrow"/>
                <w:sz w:val="22"/>
                <w:szCs w:val="22"/>
              </w:rPr>
            </w:pPr>
            <w:r>
              <w:rPr>
                <w:rFonts w:ascii="Arial Narrow" w:hAnsi="Arial Narrow"/>
                <w:sz w:val="22"/>
                <w:szCs w:val="22"/>
              </w:rPr>
              <w:t>2%</w:t>
            </w:r>
          </w:p>
          <w:p w14:paraId="6BAE5EF5" w14:textId="01A82C22" w:rsidR="00D70A2B" w:rsidRDefault="00D70A2B" w:rsidP="00D70A2B">
            <w:pPr>
              <w:pStyle w:val="CommentText"/>
              <w:numPr>
                <w:ilvl w:val="0"/>
                <w:numId w:val="42"/>
              </w:numPr>
              <w:spacing w:line="360" w:lineRule="auto"/>
              <w:rPr>
                <w:rFonts w:ascii="Arial Narrow" w:hAnsi="Arial Narrow"/>
                <w:sz w:val="22"/>
                <w:szCs w:val="22"/>
              </w:rPr>
            </w:pPr>
            <w:r>
              <w:rPr>
                <w:rFonts w:ascii="Arial Narrow" w:hAnsi="Arial Narrow"/>
                <w:sz w:val="22"/>
                <w:szCs w:val="22"/>
              </w:rPr>
              <w:t>3%</w:t>
            </w:r>
          </w:p>
          <w:p w14:paraId="3A68528B" w14:textId="3A49266D" w:rsidR="00A33F1B" w:rsidRPr="00D70A2B" w:rsidRDefault="00D70A2B" w:rsidP="00FF2181">
            <w:pPr>
              <w:pStyle w:val="CommentText"/>
              <w:numPr>
                <w:ilvl w:val="0"/>
                <w:numId w:val="42"/>
              </w:numPr>
              <w:spacing w:line="360" w:lineRule="auto"/>
              <w:rPr>
                <w:rFonts w:ascii="Arial Narrow" w:hAnsi="Arial Narrow"/>
                <w:sz w:val="22"/>
                <w:szCs w:val="22"/>
              </w:rPr>
            </w:pPr>
            <w:r>
              <w:rPr>
                <w:rFonts w:ascii="Arial Narrow" w:hAnsi="Arial Narrow"/>
                <w:sz w:val="22"/>
                <w:szCs w:val="22"/>
              </w:rPr>
              <w:t>5%</w:t>
            </w:r>
          </w:p>
        </w:tc>
      </w:tr>
      <w:bookmarkEnd w:id="0"/>
    </w:tbl>
    <w:p w14:paraId="3CC90ACA" w14:textId="77777777" w:rsidR="00B333B8" w:rsidRPr="00DE60DD" w:rsidRDefault="00B333B8">
      <w:pPr>
        <w:rPr>
          <w:rFonts w:ascii="Arial Narrow" w:hAnsi="Arial Narrow" w:cs="Arial"/>
        </w:rPr>
      </w:pPr>
    </w:p>
    <w:sectPr w:rsidR="00B333B8" w:rsidRPr="00DE60DD" w:rsidSect="00117894">
      <w:footerReference w:type="default" r:id="rId7"/>
      <w:pgSz w:w="16838" w:h="11906" w:orient="landscape"/>
      <w:pgMar w:top="1560" w:right="1440" w:bottom="170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71786" w14:textId="77777777" w:rsidR="002152CB" w:rsidRDefault="002152CB" w:rsidP="00FA5571">
      <w:pPr>
        <w:spacing w:after="0" w:line="240" w:lineRule="auto"/>
      </w:pPr>
      <w:r>
        <w:separator/>
      </w:r>
    </w:p>
  </w:endnote>
  <w:endnote w:type="continuationSeparator" w:id="0">
    <w:p w14:paraId="5C3F00A5" w14:textId="77777777" w:rsidR="002152CB" w:rsidRDefault="002152CB" w:rsidP="00FA55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9414208"/>
      <w:docPartObj>
        <w:docPartGallery w:val="Page Numbers (Bottom of Page)"/>
        <w:docPartUnique/>
      </w:docPartObj>
    </w:sdtPr>
    <w:sdtEndPr/>
    <w:sdtContent>
      <w:sdt>
        <w:sdtPr>
          <w:id w:val="-1769616900"/>
          <w:docPartObj>
            <w:docPartGallery w:val="Page Numbers (Top of Page)"/>
            <w:docPartUnique/>
          </w:docPartObj>
        </w:sdtPr>
        <w:sdtEndPr/>
        <w:sdtContent>
          <w:p w14:paraId="43F74413" w14:textId="4687F5DC" w:rsidR="00FA5571" w:rsidRDefault="00FA5571">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19E4286" w14:textId="77777777" w:rsidR="00FA5571" w:rsidRDefault="00FA55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83848" w14:textId="77777777" w:rsidR="002152CB" w:rsidRDefault="002152CB" w:rsidP="00FA5571">
      <w:pPr>
        <w:spacing w:after="0" w:line="240" w:lineRule="auto"/>
      </w:pPr>
      <w:r>
        <w:separator/>
      </w:r>
    </w:p>
  </w:footnote>
  <w:footnote w:type="continuationSeparator" w:id="0">
    <w:p w14:paraId="5D3D7DD4" w14:textId="77777777" w:rsidR="002152CB" w:rsidRDefault="002152CB" w:rsidP="00FA55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133A5"/>
    <w:multiLevelType w:val="hybridMultilevel"/>
    <w:tmpl w:val="EE3AC9B0"/>
    <w:lvl w:ilvl="0" w:tplc="A58C90A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9CA4B6D"/>
    <w:multiLevelType w:val="hybridMultilevel"/>
    <w:tmpl w:val="B28065EA"/>
    <w:lvl w:ilvl="0" w:tplc="02A6F214">
      <w:start w:val="1"/>
      <w:numFmt w:val="lowerLetter"/>
      <w:lvlText w:val="(%1)"/>
      <w:lvlJc w:val="left"/>
      <w:pPr>
        <w:ind w:left="-2090" w:hanging="360"/>
      </w:pPr>
      <w:rPr>
        <w:rFonts w:hint="default"/>
      </w:rPr>
    </w:lvl>
    <w:lvl w:ilvl="1" w:tplc="1C090019" w:tentative="1">
      <w:start w:val="1"/>
      <w:numFmt w:val="lowerLetter"/>
      <w:lvlText w:val="%2."/>
      <w:lvlJc w:val="left"/>
      <w:pPr>
        <w:ind w:left="-1370" w:hanging="360"/>
      </w:pPr>
    </w:lvl>
    <w:lvl w:ilvl="2" w:tplc="1C09001B" w:tentative="1">
      <w:start w:val="1"/>
      <w:numFmt w:val="lowerRoman"/>
      <w:lvlText w:val="%3."/>
      <w:lvlJc w:val="right"/>
      <w:pPr>
        <w:ind w:left="-650" w:hanging="180"/>
      </w:pPr>
    </w:lvl>
    <w:lvl w:ilvl="3" w:tplc="1C09000F" w:tentative="1">
      <w:start w:val="1"/>
      <w:numFmt w:val="decimal"/>
      <w:lvlText w:val="%4."/>
      <w:lvlJc w:val="left"/>
      <w:pPr>
        <w:ind w:left="70" w:hanging="360"/>
      </w:pPr>
    </w:lvl>
    <w:lvl w:ilvl="4" w:tplc="1C090019" w:tentative="1">
      <w:start w:val="1"/>
      <w:numFmt w:val="lowerLetter"/>
      <w:lvlText w:val="%5."/>
      <w:lvlJc w:val="left"/>
      <w:pPr>
        <w:ind w:left="790" w:hanging="360"/>
      </w:pPr>
    </w:lvl>
    <w:lvl w:ilvl="5" w:tplc="1C09001B" w:tentative="1">
      <w:start w:val="1"/>
      <w:numFmt w:val="lowerRoman"/>
      <w:lvlText w:val="%6."/>
      <w:lvlJc w:val="right"/>
      <w:pPr>
        <w:ind w:left="1510" w:hanging="180"/>
      </w:pPr>
    </w:lvl>
    <w:lvl w:ilvl="6" w:tplc="1C09000F" w:tentative="1">
      <w:start w:val="1"/>
      <w:numFmt w:val="decimal"/>
      <w:lvlText w:val="%7."/>
      <w:lvlJc w:val="left"/>
      <w:pPr>
        <w:ind w:left="2230" w:hanging="360"/>
      </w:pPr>
    </w:lvl>
    <w:lvl w:ilvl="7" w:tplc="1C090019" w:tentative="1">
      <w:start w:val="1"/>
      <w:numFmt w:val="lowerLetter"/>
      <w:lvlText w:val="%8."/>
      <w:lvlJc w:val="left"/>
      <w:pPr>
        <w:ind w:left="2950" w:hanging="360"/>
      </w:pPr>
    </w:lvl>
    <w:lvl w:ilvl="8" w:tplc="1C09001B" w:tentative="1">
      <w:start w:val="1"/>
      <w:numFmt w:val="lowerRoman"/>
      <w:lvlText w:val="%9."/>
      <w:lvlJc w:val="right"/>
      <w:pPr>
        <w:ind w:left="3670" w:hanging="180"/>
      </w:pPr>
    </w:lvl>
  </w:abstractNum>
  <w:abstractNum w:abstractNumId="2" w15:restartNumberingAfterBreak="0">
    <w:nsid w:val="0A650690"/>
    <w:multiLevelType w:val="hybridMultilevel"/>
    <w:tmpl w:val="A03A80C8"/>
    <w:lvl w:ilvl="0" w:tplc="CC0A355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DF10B24"/>
    <w:multiLevelType w:val="hybridMultilevel"/>
    <w:tmpl w:val="29482E78"/>
    <w:lvl w:ilvl="0" w:tplc="9E62B6AA">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0623A26"/>
    <w:multiLevelType w:val="hybridMultilevel"/>
    <w:tmpl w:val="8C7E4110"/>
    <w:lvl w:ilvl="0" w:tplc="1D9C476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24D51F3"/>
    <w:multiLevelType w:val="hybridMultilevel"/>
    <w:tmpl w:val="33D6E858"/>
    <w:lvl w:ilvl="0" w:tplc="098A4658">
      <w:start w:val="1"/>
      <w:numFmt w:val="decimal"/>
      <w:lvlText w:val="9.2.3.%1."/>
      <w:lvlJc w:val="left"/>
      <w:pPr>
        <w:ind w:left="1429"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26263CF"/>
    <w:multiLevelType w:val="hybridMultilevel"/>
    <w:tmpl w:val="4B00B9BC"/>
    <w:lvl w:ilvl="0" w:tplc="FD425EC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5F91E27"/>
    <w:multiLevelType w:val="hybridMultilevel"/>
    <w:tmpl w:val="DA78A814"/>
    <w:lvl w:ilvl="0" w:tplc="1C090001">
      <w:start w:val="1"/>
      <w:numFmt w:val="bullet"/>
      <w:lvlText w:val=""/>
      <w:lvlJc w:val="left"/>
      <w:pPr>
        <w:ind w:left="1429" w:hanging="360"/>
      </w:pPr>
      <w:rPr>
        <w:rFonts w:ascii="Symbol" w:hAnsi="Symbol" w:hint="default"/>
      </w:rPr>
    </w:lvl>
    <w:lvl w:ilvl="1" w:tplc="1C090003">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8" w15:restartNumberingAfterBreak="0">
    <w:nsid w:val="168644FD"/>
    <w:multiLevelType w:val="multilevel"/>
    <w:tmpl w:val="CD860A28"/>
    <w:lvl w:ilvl="0">
      <w:start w:val="1"/>
      <w:numFmt w:val="decimal"/>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1CD427AD"/>
    <w:multiLevelType w:val="hybridMultilevel"/>
    <w:tmpl w:val="7668E5FE"/>
    <w:lvl w:ilvl="0" w:tplc="5C8E34FE">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DED4F06"/>
    <w:multiLevelType w:val="hybridMultilevel"/>
    <w:tmpl w:val="47D66BEA"/>
    <w:lvl w:ilvl="0" w:tplc="9014D47C">
      <w:start w:val="1"/>
      <w:numFmt w:val="decimal"/>
      <w:lvlText w:val="9.2.2.%1."/>
      <w:lvlJc w:val="left"/>
      <w:pPr>
        <w:ind w:left="720" w:hanging="360"/>
      </w:pPr>
      <w:rPr>
        <w:rFonts w:hint="default"/>
        <w:b w:val="0"/>
        <w:bCs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E8164AC"/>
    <w:multiLevelType w:val="hybridMultilevel"/>
    <w:tmpl w:val="0D68AB80"/>
    <w:lvl w:ilvl="0" w:tplc="D9B23808">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1F93015D"/>
    <w:multiLevelType w:val="hybridMultilevel"/>
    <w:tmpl w:val="55ECD83C"/>
    <w:lvl w:ilvl="0" w:tplc="B39CE058">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37162CF"/>
    <w:multiLevelType w:val="hybridMultilevel"/>
    <w:tmpl w:val="CBF28830"/>
    <w:lvl w:ilvl="0" w:tplc="1C090001">
      <w:start w:val="1"/>
      <w:numFmt w:val="bullet"/>
      <w:lvlText w:val=""/>
      <w:lvlJc w:val="left"/>
      <w:pPr>
        <w:ind w:left="1287" w:hanging="360"/>
      </w:pPr>
      <w:rPr>
        <w:rFonts w:ascii="Symbol" w:hAnsi="Symbol"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14" w15:restartNumberingAfterBreak="0">
    <w:nsid w:val="24DD6DBD"/>
    <w:multiLevelType w:val="hybridMultilevel"/>
    <w:tmpl w:val="CA9687F6"/>
    <w:lvl w:ilvl="0" w:tplc="9B0C8878">
      <w:start w:val="4"/>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5321AFF"/>
    <w:multiLevelType w:val="hybridMultilevel"/>
    <w:tmpl w:val="C01ED64C"/>
    <w:lvl w:ilvl="0" w:tplc="E6F4D0F4">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ACF77A1"/>
    <w:multiLevelType w:val="multilevel"/>
    <w:tmpl w:val="7E0E438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B49528A"/>
    <w:multiLevelType w:val="hybridMultilevel"/>
    <w:tmpl w:val="0D1C5886"/>
    <w:lvl w:ilvl="0" w:tplc="0AE4504C">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D0F4A84"/>
    <w:multiLevelType w:val="hybridMultilevel"/>
    <w:tmpl w:val="E58262F2"/>
    <w:lvl w:ilvl="0" w:tplc="99F27E0A">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32517D9E"/>
    <w:multiLevelType w:val="hybridMultilevel"/>
    <w:tmpl w:val="541C364A"/>
    <w:lvl w:ilvl="0" w:tplc="39CEE77A">
      <w:start w:val="1"/>
      <w:numFmt w:val="lowerLetter"/>
      <w:lvlText w:val="(%1)"/>
      <w:lvlJc w:val="left"/>
      <w:pPr>
        <w:ind w:left="1485" w:hanging="360"/>
      </w:pPr>
      <w:rPr>
        <w:rFonts w:ascii="Arial Narrow" w:eastAsiaTheme="majorEastAsia" w:hAnsi="Arial Narrow" w:cs="Arial"/>
      </w:rPr>
    </w:lvl>
    <w:lvl w:ilvl="1" w:tplc="1C090003" w:tentative="1">
      <w:start w:val="1"/>
      <w:numFmt w:val="bullet"/>
      <w:lvlText w:val="o"/>
      <w:lvlJc w:val="left"/>
      <w:pPr>
        <w:ind w:left="2205" w:hanging="360"/>
      </w:pPr>
      <w:rPr>
        <w:rFonts w:ascii="Courier New" w:hAnsi="Courier New" w:cs="Courier New" w:hint="default"/>
      </w:rPr>
    </w:lvl>
    <w:lvl w:ilvl="2" w:tplc="1C090005" w:tentative="1">
      <w:start w:val="1"/>
      <w:numFmt w:val="bullet"/>
      <w:lvlText w:val=""/>
      <w:lvlJc w:val="left"/>
      <w:pPr>
        <w:ind w:left="2925" w:hanging="360"/>
      </w:pPr>
      <w:rPr>
        <w:rFonts w:ascii="Wingdings" w:hAnsi="Wingdings" w:hint="default"/>
      </w:rPr>
    </w:lvl>
    <w:lvl w:ilvl="3" w:tplc="1C090001" w:tentative="1">
      <w:start w:val="1"/>
      <w:numFmt w:val="bullet"/>
      <w:lvlText w:val=""/>
      <w:lvlJc w:val="left"/>
      <w:pPr>
        <w:ind w:left="3645" w:hanging="360"/>
      </w:pPr>
      <w:rPr>
        <w:rFonts w:ascii="Symbol" w:hAnsi="Symbol" w:hint="default"/>
      </w:rPr>
    </w:lvl>
    <w:lvl w:ilvl="4" w:tplc="1C090003" w:tentative="1">
      <w:start w:val="1"/>
      <w:numFmt w:val="bullet"/>
      <w:lvlText w:val="o"/>
      <w:lvlJc w:val="left"/>
      <w:pPr>
        <w:ind w:left="4365" w:hanging="360"/>
      </w:pPr>
      <w:rPr>
        <w:rFonts w:ascii="Courier New" w:hAnsi="Courier New" w:cs="Courier New" w:hint="default"/>
      </w:rPr>
    </w:lvl>
    <w:lvl w:ilvl="5" w:tplc="1C090005" w:tentative="1">
      <w:start w:val="1"/>
      <w:numFmt w:val="bullet"/>
      <w:lvlText w:val=""/>
      <w:lvlJc w:val="left"/>
      <w:pPr>
        <w:ind w:left="5085" w:hanging="360"/>
      </w:pPr>
      <w:rPr>
        <w:rFonts w:ascii="Wingdings" w:hAnsi="Wingdings" w:hint="default"/>
      </w:rPr>
    </w:lvl>
    <w:lvl w:ilvl="6" w:tplc="1C090001" w:tentative="1">
      <w:start w:val="1"/>
      <w:numFmt w:val="bullet"/>
      <w:lvlText w:val=""/>
      <w:lvlJc w:val="left"/>
      <w:pPr>
        <w:ind w:left="5805" w:hanging="360"/>
      </w:pPr>
      <w:rPr>
        <w:rFonts w:ascii="Symbol" w:hAnsi="Symbol" w:hint="default"/>
      </w:rPr>
    </w:lvl>
    <w:lvl w:ilvl="7" w:tplc="1C090003" w:tentative="1">
      <w:start w:val="1"/>
      <w:numFmt w:val="bullet"/>
      <w:lvlText w:val="o"/>
      <w:lvlJc w:val="left"/>
      <w:pPr>
        <w:ind w:left="6525" w:hanging="360"/>
      </w:pPr>
      <w:rPr>
        <w:rFonts w:ascii="Courier New" w:hAnsi="Courier New" w:cs="Courier New" w:hint="default"/>
      </w:rPr>
    </w:lvl>
    <w:lvl w:ilvl="8" w:tplc="1C090005" w:tentative="1">
      <w:start w:val="1"/>
      <w:numFmt w:val="bullet"/>
      <w:lvlText w:val=""/>
      <w:lvlJc w:val="left"/>
      <w:pPr>
        <w:ind w:left="7245" w:hanging="360"/>
      </w:pPr>
      <w:rPr>
        <w:rFonts w:ascii="Wingdings" w:hAnsi="Wingdings" w:hint="default"/>
      </w:rPr>
    </w:lvl>
  </w:abstractNum>
  <w:abstractNum w:abstractNumId="20" w15:restartNumberingAfterBreak="0">
    <w:nsid w:val="3256441E"/>
    <w:multiLevelType w:val="hybridMultilevel"/>
    <w:tmpl w:val="B53654C2"/>
    <w:lvl w:ilvl="0" w:tplc="41F2676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28A1190"/>
    <w:multiLevelType w:val="hybridMultilevel"/>
    <w:tmpl w:val="D22C6926"/>
    <w:lvl w:ilvl="0" w:tplc="0680B77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8D44F1F"/>
    <w:multiLevelType w:val="multilevel"/>
    <w:tmpl w:val="5E86C47E"/>
    <w:lvl w:ilvl="0">
      <w:start w:val="2"/>
      <w:numFmt w:val="decimal"/>
      <w:lvlText w:val="%1"/>
      <w:lvlJc w:val="left"/>
      <w:pPr>
        <w:ind w:left="360" w:hanging="360"/>
      </w:pPr>
      <w:rPr>
        <w:rFonts w:hint="default"/>
      </w:rPr>
    </w:lvl>
    <w:lvl w:ilvl="1">
      <w:start w:val="1"/>
      <w:numFmt w:val="decimal"/>
      <w:lvlText w:val="%1.%2"/>
      <w:lvlJc w:val="left"/>
      <w:pPr>
        <w:ind w:left="1036" w:hanging="360"/>
      </w:pPr>
      <w:rPr>
        <w:rFonts w:hint="default"/>
      </w:rPr>
    </w:lvl>
    <w:lvl w:ilvl="2">
      <w:start w:val="1"/>
      <w:numFmt w:val="decimal"/>
      <w:lvlText w:val="%1.%2.%3"/>
      <w:lvlJc w:val="left"/>
      <w:pPr>
        <w:ind w:left="2072" w:hanging="720"/>
      </w:pPr>
      <w:rPr>
        <w:rFonts w:hint="default"/>
      </w:rPr>
    </w:lvl>
    <w:lvl w:ilvl="3">
      <w:start w:val="1"/>
      <w:numFmt w:val="decimal"/>
      <w:lvlText w:val="%1.%2.%3.%4"/>
      <w:lvlJc w:val="left"/>
      <w:pPr>
        <w:ind w:left="2748" w:hanging="720"/>
      </w:pPr>
      <w:rPr>
        <w:rFonts w:hint="default"/>
      </w:rPr>
    </w:lvl>
    <w:lvl w:ilvl="4">
      <w:start w:val="1"/>
      <w:numFmt w:val="decimal"/>
      <w:lvlText w:val="%1.%2.%3.%4.%5"/>
      <w:lvlJc w:val="left"/>
      <w:pPr>
        <w:ind w:left="3784" w:hanging="1080"/>
      </w:pPr>
      <w:rPr>
        <w:rFonts w:hint="default"/>
      </w:rPr>
    </w:lvl>
    <w:lvl w:ilvl="5">
      <w:start w:val="1"/>
      <w:numFmt w:val="decimal"/>
      <w:lvlText w:val="%1.%2.%3.%4.%5.%6"/>
      <w:lvlJc w:val="left"/>
      <w:pPr>
        <w:ind w:left="4460" w:hanging="1080"/>
      </w:pPr>
      <w:rPr>
        <w:rFonts w:hint="default"/>
      </w:rPr>
    </w:lvl>
    <w:lvl w:ilvl="6">
      <w:start w:val="1"/>
      <w:numFmt w:val="decimal"/>
      <w:lvlText w:val="%1.%2.%3.%4.%5.%6.%7"/>
      <w:lvlJc w:val="left"/>
      <w:pPr>
        <w:ind w:left="5496" w:hanging="1440"/>
      </w:pPr>
      <w:rPr>
        <w:rFonts w:hint="default"/>
      </w:rPr>
    </w:lvl>
    <w:lvl w:ilvl="7">
      <w:start w:val="1"/>
      <w:numFmt w:val="decimal"/>
      <w:lvlText w:val="%1.%2.%3.%4.%5.%6.%7.%8"/>
      <w:lvlJc w:val="left"/>
      <w:pPr>
        <w:ind w:left="6172" w:hanging="1440"/>
      </w:pPr>
      <w:rPr>
        <w:rFonts w:hint="default"/>
      </w:rPr>
    </w:lvl>
    <w:lvl w:ilvl="8">
      <w:start w:val="1"/>
      <w:numFmt w:val="decimal"/>
      <w:lvlText w:val="%1.%2.%3.%4.%5.%6.%7.%8.%9"/>
      <w:lvlJc w:val="left"/>
      <w:pPr>
        <w:ind w:left="6848" w:hanging="1440"/>
      </w:pPr>
      <w:rPr>
        <w:rFonts w:hint="default"/>
      </w:rPr>
    </w:lvl>
  </w:abstractNum>
  <w:abstractNum w:abstractNumId="23" w15:restartNumberingAfterBreak="0">
    <w:nsid w:val="4635329D"/>
    <w:multiLevelType w:val="multilevel"/>
    <w:tmpl w:val="EB220F32"/>
    <w:lvl w:ilvl="0">
      <w:start w:val="9"/>
      <w:numFmt w:val="decimal"/>
      <w:lvlText w:val="%1"/>
      <w:lvlJc w:val="left"/>
      <w:pPr>
        <w:ind w:left="528" w:hanging="528"/>
      </w:pPr>
      <w:rPr>
        <w:rFonts w:hint="default"/>
      </w:rPr>
    </w:lvl>
    <w:lvl w:ilvl="1">
      <w:start w:val="2"/>
      <w:numFmt w:val="decimal"/>
      <w:lvlText w:val="%1.%2"/>
      <w:lvlJc w:val="left"/>
      <w:pPr>
        <w:ind w:left="528" w:hanging="5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69A3440"/>
    <w:multiLevelType w:val="hybridMultilevel"/>
    <w:tmpl w:val="E59E86BE"/>
    <w:lvl w:ilvl="0" w:tplc="853A6D2E">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47640342"/>
    <w:multiLevelType w:val="hybridMultilevel"/>
    <w:tmpl w:val="EFAA14AC"/>
    <w:lvl w:ilvl="0" w:tplc="3EE073E8">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9B6160C"/>
    <w:multiLevelType w:val="hybridMultilevel"/>
    <w:tmpl w:val="DF787B3A"/>
    <w:lvl w:ilvl="0" w:tplc="F2E83A5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5040665D"/>
    <w:multiLevelType w:val="multilevel"/>
    <w:tmpl w:val="9BF0BC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0C72B0A"/>
    <w:multiLevelType w:val="hybridMultilevel"/>
    <w:tmpl w:val="7574631C"/>
    <w:lvl w:ilvl="0" w:tplc="96D4EF22">
      <w:start w:val="1"/>
      <w:numFmt w:val="decimal"/>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53E11750"/>
    <w:multiLevelType w:val="hybridMultilevel"/>
    <w:tmpl w:val="0F207DF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0" w15:restartNumberingAfterBreak="0">
    <w:nsid w:val="55282790"/>
    <w:multiLevelType w:val="multilevel"/>
    <w:tmpl w:val="E774CAC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1" w15:restartNumberingAfterBreak="0">
    <w:nsid w:val="575176EF"/>
    <w:multiLevelType w:val="hybridMultilevel"/>
    <w:tmpl w:val="23A02B1A"/>
    <w:lvl w:ilvl="0" w:tplc="FCC0E538">
      <w:start w:val="1"/>
      <w:numFmt w:val="decimal"/>
      <w:lvlText w:val="%1."/>
      <w:lvlJc w:val="left"/>
      <w:pPr>
        <w:ind w:left="676" w:hanging="360"/>
      </w:pPr>
      <w:rPr>
        <w:rFonts w:hint="default"/>
      </w:rPr>
    </w:lvl>
    <w:lvl w:ilvl="1" w:tplc="1C090019" w:tentative="1">
      <w:start w:val="1"/>
      <w:numFmt w:val="lowerLetter"/>
      <w:lvlText w:val="%2."/>
      <w:lvlJc w:val="left"/>
      <w:pPr>
        <w:ind w:left="1396" w:hanging="360"/>
      </w:pPr>
    </w:lvl>
    <w:lvl w:ilvl="2" w:tplc="1C09001B" w:tentative="1">
      <w:start w:val="1"/>
      <w:numFmt w:val="lowerRoman"/>
      <w:lvlText w:val="%3."/>
      <w:lvlJc w:val="right"/>
      <w:pPr>
        <w:ind w:left="2116" w:hanging="180"/>
      </w:pPr>
    </w:lvl>
    <w:lvl w:ilvl="3" w:tplc="1C09000F" w:tentative="1">
      <w:start w:val="1"/>
      <w:numFmt w:val="decimal"/>
      <w:lvlText w:val="%4."/>
      <w:lvlJc w:val="left"/>
      <w:pPr>
        <w:ind w:left="2836" w:hanging="360"/>
      </w:pPr>
    </w:lvl>
    <w:lvl w:ilvl="4" w:tplc="1C090019" w:tentative="1">
      <w:start w:val="1"/>
      <w:numFmt w:val="lowerLetter"/>
      <w:lvlText w:val="%5."/>
      <w:lvlJc w:val="left"/>
      <w:pPr>
        <w:ind w:left="3556" w:hanging="360"/>
      </w:pPr>
    </w:lvl>
    <w:lvl w:ilvl="5" w:tplc="1C09001B" w:tentative="1">
      <w:start w:val="1"/>
      <w:numFmt w:val="lowerRoman"/>
      <w:lvlText w:val="%6."/>
      <w:lvlJc w:val="right"/>
      <w:pPr>
        <w:ind w:left="4276" w:hanging="180"/>
      </w:pPr>
    </w:lvl>
    <w:lvl w:ilvl="6" w:tplc="1C09000F" w:tentative="1">
      <w:start w:val="1"/>
      <w:numFmt w:val="decimal"/>
      <w:lvlText w:val="%7."/>
      <w:lvlJc w:val="left"/>
      <w:pPr>
        <w:ind w:left="4996" w:hanging="360"/>
      </w:pPr>
    </w:lvl>
    <w:lvl w:ilvl="7" w:tplc="1C090019" w:tentative="1">
      <w:start w:val="1"/>
      <w:numFmt w:val="lowerLetter"/>
      <w:lvlText w:val="%8."/>
      <w:lvlJc w:val="left"/>
      <w:pPr>
        <w:ind w:left="5716" w:hanging="360"/>
      </w:pPr>
    </w:lvl>
    <w:lvl w:ilvl="8" w:tplc="1C09001B" w:tentative="1">
      <w:start w:val="1"/>
      <w:numFmt w:val="lowerRoman"/>
      <w:lvlText w:val="%9."/>
      <w:lvlJc w:val="right"/>
      <w:pPr>
        <w:ind w:left="6436" w:hanging="180"/>
      </w:pPr>
    </w:lvl>
  </w:abstractNum>
  <w:abstractNum w:abstractNumId="32" w15:restartNumberingAfterBreak="0">
    <w:nsid w:val="59A012FB"/>
    <w:multiLevelType w:val="hybridMultilevel"/>
    <w:tmpl w:val="21703378"/>
    <w:lvl w:ilvl="0" w:tplc="73B0C2E4">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5A582A72"/>
    <w:multiLevelType w:val="hybridMultilevel"/>
    <w:tmpl w:val="5D807044"/>
    <w:lvl w:ilvl="0" w:tplc="BF0E009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5AA774D3"/>
    <w:multiLevelType w:val="hybridMultilevel"/>
    <w:tmpl w:val="DCEA93F0"/>
    <w:lvl w:ilvl="0" w:tplc="B4EC67F0">
      <w:start w:val="11"/>
      <w:numFmt w:val="bullet"/>
      <w:lvlText w:val="-"/>
      <w:lvlJc w:val="left"/>
      <w:pPr>
        <w:ind w:left="720" w:hanging="360"/>
      </w:pPr>
      <w:rPr>
        <w:rFonts w:ascii="Arial Narrow" w:eastAsiaTheme="minorHAnsi" w:hAnsi="Arial Narrow"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5C5F77E0"/>
    <w:multiLevelType w:val="hybridMultilevel"/>
    <w:tmpl w:val="1E0E7BAC"/>
    <w:lvl w:ilvl="0" w:tplc="DA86072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5E9B2F58"/>
    <w:multiLevelType w:val="hybridMultilevel"/>
    <w:tmpl w:val="D43C9C24"/>
    <w:lvl w:ilvl="0" w:tplc="6F86E0BA">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5F905C92"/>
    <w:multiLevelType w:val="hybridMultilevel"/>
    <w:tmpl w:val="8B245784"/>
    <w:lvl w:ilvl="0" w:tplc="9F32C094">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3935710"/>
    <w:multiLevelType w:val="hybridMultilevel"/>
    <w:tmpl w:val="DCBEF19E"/>
    <w:lvl w:ilvl="0" w:tplc="9D3A48BC">
      <w:start w:val="1"/>
      <w:numFmt w:val="lowerLetter"/>
      <w:lvlText w:val="(%1)"/>
      <w:lvlJc w:val="left"/>
      <w:pPr>
        <w:ind w:left="676" w:hanging="360"/>
      </w:pPr>
      <w:rPr>
        <w:rFonts w:hint="default"/>
      </w:rPr>
    </w:lvl>
    <w:lvl w:ilvl="1" w:tplc="1C090019" w:tentative="1">
      <w:start w:val="1"/>
      <w:numFmt w:val="lowerLetter"/>
      <w:lvlText w:val="%2."/>
      <w:lvlJc w:val="left"/>
      <w:pPr>
        <w:ind w:left="1396" w:hanging="360"/>
      </w:pPr>
    </w:lvl>
    <w:lvl w:ilvl="2" w:tplc="1C09001B" w:tentative="1">
      <w:start w:val="1"/>
      <w:numFmt w:val="lowerRoman"/>
      <w:lvlText w:val="%3."/>
      <w:lvlJc w:val="right"/>
      <w:pPr>
        <w:ind w:left="2116" w:hanging="180"/>
      </w:pPr>
    </w:lvl>
    <w:lvl w:ilvl="3" w:tplc="1C09000F" w:tentative="1">
      <w:start w:val="1"/>
      <w:numFmt w:val="decimal"/>
      <w:lvlText w:val="%4."/>
      <w:lvlJc w:val="left"/>
      <w:pPr>
        <w:ind w:left="2836" w:hanging="360"/>
      </w:pPr>
    </w:lvl>
    <w:lvl w:ilvl="4" w:tplc="1C090019" w:tentative="1">
      <w:start w:val="1"/>
      <w:numFmt w:val="lowerLetter"/>
      <w:lvlText w:val="%5."/>
      <w:lvlJc w:val="left"/>
      <w:pPr>
        <w:ind w:left="3556" w:hanging="360"/>
      </w:pPr>
    </w:lvl>
    <w:lvl w:ilvl="5" w:tplc="1C09001B" w:tentative="1">
      <w:start w:val="1"/>
      <w:numFmt w:val="lowerRoman"/>
      <w:lvlText w:val="%6."/>
      <w:lvlJc w:val="right"/>
      <w:pPr>
        <w:ind w:left="4276" w:hanging="180"/>
      </w:pPr>
    </w:lvl>
    <w:lvl w:ilvl="6" w:tplc="1C09000F" w:tentative="1">
      <w:start w:val="1"/>
      <w:numFmt w:val="decimal"/>
      <w:lvlText w:val="%7."/>
      <w:lvlJc w:val="left"/>
      <w:pPr>
        <w:ind w:left="4996" w:hanging="360"/>
      </w:pPr>
    </w:lvl>
    <w:lvl w:ilvl="7" w:tplc="1C090019" w:tentative="1">
      <w:start w:val="1"/>
      <w:numFmt w:val="lowerLetter"/>
      <w:lvlText w:val="%8."/>
      <w:lvlJc w:val="left"/>
      <w:pPr>
        <w:ind w:left="5716" w:hanging="360"/>
      </w:pPr>
    </w:lvl>
    <w:lvl w:ilvl="8" w:tplc="1C09001B" w:tentative="1">
      <w:start w:val="1"/>
      <w:numFmt w:val="lowerRoman"/>
      <w:lvlText w:val="%9."/>
      <w:lvlJc w:val="right"/>
      <w:pPr>
        <w:ind w:left="6436" w:hanging="180"/>
      </w:pPr>
    </w:lvl>
  </w:abstractNum>
  <w:abstractNum w:abstractNumId="39" w15:restartNumberingAfterBreak="0">
    <w:nsid w:val="6A0B7427"/>
    <w:multiLevelType w:val="hybridMultilevel"/>
    <w:tmpl w:val="5D260F34"/>
    <w:lvl w:ilvl="0" w:tplc="825CAC1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6D77390C"/>
    <w:multiLevelType w:val="hybridMultilevel"/>
    <w:tmpl w:val="0B146504"/>
    <w:lvl w:ilvl="0" w:tplc="CD7A7CEA">
      <w:start w:val="1"/>
      <w:numFmt w:val="decimal"/>
      <w:lvlText w:val="%1."/>
      <w:lvlJc w:val="left"/>
      <w:pPr>
        <w:ind w:left="676" w:hanging="360"/>
      </w:pPr>
      <w:rPr>
        <w:rFonts w:hint="default"/>
      </w:rPr>
    </w:lvl>
    <w:lvl w:ilvl="1" w:tplc="A328D9D6">
      <w:start w:val="1"/>
      <w:numFmt w:val="lowerLetter"/>
      <w:lvlText w:val="(%2)"/>
      <w:lvlJc w:val="left"/>
      <w:pPr>
        <w:ind w:left="1396" w:hanging="360"/>
      </w:pPr>
      <w:rPr>
        <w:rFonts w:hint="default"/>
      </w:rPr>
    </w:lvl>
    <w:lvl w:ilvl="2" w:tplc="1C09001B" w:tentative="1">
      <w:start w:val="1"/>
      <w:numFmt w:val="lowerRoman"/>
      <w:lvlText w:val="%3."/>
      <w:lvlJc w:val="right"/>
      <w:pPr>
        <w:ind w:left="2116" w:hanging="180"/>
      </w:pPr>
    </w:lvl>
    <w:lvl w:ilvl="3" w:tplc="1C09000F">
      <w:start w:val="1"/>
      <w:numFmt w:val="decimal"/>
      <w:lvlText w:val="%4."/>
      <w:lvlJc w:val="left"/>
      <w:pPr>
        <w:ind w:left="643" w:hanging="360"/>
      </w:pPr>
    </w:lvl>
    <w:lvl w:ilvl="4" w:tplc="1C090019" w:tentative="1">
      <w:start w:val="1"/>
      <w:numFmt w:val="lowerLetter"/>
      <w:lvlText w:val="%5."/>
      <w:lvlJc w:val="left"/>
      <w:pPr>
        <w:ind w:left="3556" w:hanging="360"/>
      </w:pPr>
    </w:lvl>
    <w:lvl w:ilvl="5" w:tplc="1C09001B" w:tentative="1">
      <w:start w:val="1"/>
      <w:numFmt w:val="lowerRoman"/>
      <w:lvlText w:val="%6."/>
      <w:lvlJc w:val="right"/>
      <w:pPr>
        <w:ind w:left="4276" w:hanging="180"/>
      </w:pPr>
    </w:lvl>
    <w:lvl w:ilvl="6" w:tplc="1C09000F" w:tentative="1">
      <w:start w:val="1"/>
      <w:numFmt w:val="decimal"/>
      <w:lvlText w:val="%7."/>
      <w:lvlJc w:val="left"/>
      <w:pPr>
        <w:ind w:left="4996" w:hanging="360"/>
      </w:pPr>
    </w:lvl>
    <w:lvl w:ilvl="7" w:tplc="1C090019" w:tentative="1">
      <w:start w:val="1"/>
      <w:numFmt w:val="lowerLetter"/>
      <w:lvlText w:val="%8."/>
      <w:lvlJc w:val="left"/>
      <w:pPr>
        <w:ind w:left="5716" w:hanging="360"/>
      </w:pPr>
    </w:lvl>
    <w:lvl w:ilvl="8" w:tplc="1C09001B" w:tentative="1">
      <w:start w:val="1"/>
      <w:numFmt w:val="lowerRoman"/>
      <w:lvlText w:val="%9."/>
      <w:lvlJc w:val="right"/>
      <w:pPr>
        <w:ind w:left="6436" w:hanging="180"/>
      </w:pPr>
    </w:lvl>
  </w:abstractNum>
  <w:abstractNum w:abstractNumId="41" w15:restartNumberingAfterBreak="0">
    <w:nsid w:val="77960404"/>
    <w:multiLevelType w:val="hybridMultilevel"/>
    <w:tmpl w:val="30A820B2"/>
    <w:lvl w:ilvl="0" w:tplc="65E0A004">
      <w:start w:val="1"/>
      <w:numFmt w:val="bullet"/>
      <w:lvlText w:val=""/>
      <w:lvlJc w:val="left"/>
      <w:pPr>
        <w:ind w:left="720" w:hanging="360"/>
      </w:pPr>
      <w:rPr>
        <w:rFonts w:ascii="Symbol" w:eastAsiaTheme="minorHAnsi" w:hAnsi="Symbol" w:cs="Aria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222641698">
    <w:abstractNumId w:val="27"/>
  </w:num>
  <w:num w:numId="2" w16cid:durableId="158926618">
    <w:abstractNumId w:val="41"/>
  </w:num>
  <w:num w:numId="3" w16cid:durableId="1718774903">
    <w:abstractNumId w:val="8"/>
  </w:num>
  <w:num w:numId="4" w16cid:durableId="36586253">
    <w:abstractNumId w:val="19"/>
  </w:num>
  <w:num w:numId="5" w16cid:durableId="2049840187">
    <w:abstractNumId w:val="7"/>
  </w:num>
  <w:num w:numId="6" w16cid:durableId="1222329199">
    <w:abstractNumId w:val="13"/>
  </w:num>
  <w:num w:numId="7" w16cid:durableId="1883403892">
    <w:abstractNumId w:val="29"/>
  </w:num>
  <w:num w:numId="8" w16cid:durableId="260995060">
    <w:abstractNumId w:val="23"/>
  </w:num>
  <w:num w:numId="9" w16cid:durableId="1853376755">
    <w:abstractNumId w:val="10"/>
  </w:num>
  <w:num w:numId="10" w16cid:durableId="616839107">
    <w:abstractNumId w:val="5"/>
  </w:num>
  <w:num w:numId="11" w16cid:durableId="1489399922">
    <w:abstractNumId w:val="25"/>
  </w:num>
  <w:num w:numId="12" w16cid:durableId="793133969">
    <w:abstractNumId w:val="2"/>
  </w:num>
  <w:num w:numId="13" w16cid:durableId="1082944998">
    <w:abstractNumId w:val="40"/>
  </w:num>
  <w:num w:numId="14" w16cid:durableId="10229933">
    <w:abstractNumId w:val="18"/>
  </w:num>
  <w:num w:numId="15" w16cid:durableId="898832090">
    <w:abstractNumId w:val="37"/>
  </w:num>
  <w:num w:numId="16" w16cid:durableId="1604655673">
    <w:abstractNumId w:val="22"/>
  </w:num>
  <w:num w:numId="17" w16cid:durableId="342897480">
    <w:abstractNumId w:val="20"/>
  </w:num>
  <w:num w:numId="18" w16cid:durableId="1917548821">
    <w:abstractNumId w:val="11"/>
  </w:num>
  <w:num w:numId="19" w16cid:durableId="1144354990">
    <w:abstractNumId w:val="26"/>
  </w:num>
  <w:num w:numId="20" w16cid:durableId="1490370308">
    <w:abstractNumId w:val="9"/>
  </w:num>
  <w:num w:numId="21" w16cid:durableId="513225896">
    <w:abstractNumId w:val="16"/>
  </w:num>
  <w:num w:numId="22" w16cid:durableId="1098910585">
    <w:abstractNumId w:val="14"/>
  </w:num>
  <w:num w:numId="23" w16cid:durableId="1149832941">
    <w:abstractNumId w:val="12"/>
  </w:num>
  <w:num w:numId="24" w16cid:durableId="1431003078">
    <w:abstractNumId w:val="17"/>
  </w:num>
  <w:num w:numId="25" w16cid:durableId="783814349">
    <w:abstractNumId w:val="31"/>
  </w:num>
  <w:num w:numId="26" w16cid:durableId="2070222655">
    <w:abstractNumId w:val="15"/>
  </w:num>
  <w:num w:numId="27" w16cid:durableId="1703943114">
    <w:abstractNumId w:val="32"/>
  </w:num>
  <w:num w:numId="28" w16cid:durableId="1818572163">
    <w:abstractNumId w:val="30"/>
  </w:num>
  <w:num w:numId="29" w16cid:durableId="1115055575">
    <w:abstractNumId w:val="36"/>
  </w:num>
  <w:num w:numId="30" w16cid:durableId="661590697">
    <w:abstractNumId w:val="1"/>
  </w:num>
  <w:num w:numId="31" w16cid:durableId="1643997706">
    <w:abstractNumId w:val="38"/>
  </w:num>
  <w:num w:numId="32" w16cid:durableId="1988053251">
    <w:abstractNumId w:val="24"/>
  </w:num>
  <w:num w:numId="33" w16cid:durableId="488711165">
    <w:abstractNumId w:val="34"/>
  </w:num>
  <w:num w:numId="34" w16cid:durableId="1413507174">
    <w:abstractNumId w:val="3"/>
  </w:num>
  <w:num w:numId="35" w16cid:durableId="1094089211">
    <w:abstractNumId w:val="0"/>
  </w:num>
  <w:num w:numId="36" w16cid:durableId="1860269994">
    <w:abstractNumId w:val="21"/>
  </w:num>
  <w:num w:numId="37" w16cid:durableId="1439983054">
    <w:abstractNumId w:val="28"/>
  </w:num>
  <w:num w:numId="38" w16cid:durableId="1546286277">
    <w:abstractNumId w:val="35"/>
  </w:num>
  <w:num w:numId="39" w16cid:durableId="425465242">
    <w:abstractNumId w:val="33"/>
  </w:num>
  <w:num w:numId="40" w16cid:durableId="160170406">
    <w:abstractNumId w:val="6"/>
  </w:num>
  <w:num w:numId="41" w16cid:durableId="1020356175">
    <w:abstractNumId w:val="39"/>
  </w:num>
  <w:num w:numId="42" w16cid:durableId="12207465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C13"/>
    <w:rsid w:val="000339D0"/>
    <w:rsid w:val="000441E3"/>
    <w:rsid w:val="00053AC2"/>
    <w:rsid w:val="000558F8"/>
    <w:rsid w:val="000652CC"/>
    <w:rsid w:val="000913C7"/>
    <w:rsid w:val="000971FA"/>
    <w:rsid w:val="000A7214"/>
    <w:rsid w:val="000F5139"/>
    <w:rsid w:val="000F5476"/>
    <w:rsid w:val="001068A2"/>
    <w:rsid w:val="001166DB"/>
    <w:rsid w:val="00117894"/>
    <w:rsid w:val="0013305F"/>
    <w:rsid w:val="00147E6E"/>
    <w:rsid w:val="0018404B"/>
    <w:rsid w:val="00195138"/>
    <w:rsid w:val="00197673"/>
    <w:rsid w:val="001A02D3"/>
    <w:rsid w:val="001A086A"/>
    <w:rsid w:val="001A632D"/>
    <w:rsid w:val="001B5687"/>
    <w:rsid w:val="001B6296"/>
    <w:rsid w:val="001D1173"/>
    <w:rsid w:val="001D42D9"/>
    <w:rsid w:val="001E0EEC"/>
    <w:rsid w:val="002152CB"/>
    <w:rsid w:val="002272CB"/>
    <w:rsid w:val="00234AF6"/>
    <w:rsid w:val="00242550"/>
    <w:rsid w:val="002D32CB"/>
    <w:rsid w:val="002F2B2D"/>
    <w:rsid w:val="003306AC"/>
    <w:rsid w:val="00342063"/>
    <w:rsid w:val="003A3C3D"/>
    <w:rsid w:val="003C5448"/>
    <w:rsid w:val="00417D9E"/>
    <w:rsid w:val="00420B39"/>
    <w:rsid w:val="0043219B"/>
    <w:rsid w:val="004410A8"/>
    <w:rsid w:val="00466F1B"/>
    <w:rsid w:val="004A272F"/>
    <w:rsid w:val="004A7EFE"/>
    <w:rsid w:val="004B6F7E"/>
    <w:rsid w:val="004D6CFF"/>
    <w:rsid w:val="004F6E1F"/>
    <w:rsid w:val="0050189B"/>
    <w:rsid w:val="00503B13"/>
    <w:rsid w:val="0051253C"/>
    <w:rsid w:val="00527503"/>
    <w:rsid w:val="005338C7"/>
    <w:rsid w:val="00547235"/>
    <w:rsid w:val="005964B1"/>
    <w:rsid w:val="005C7E2C"/>
    <w:rsid w:val="005E0693"/>
    <w:rsid w:val="00606C13"/>
    <w:rsid w:val="00627E63"/>
    <w:rsid w:val="00647E3F"/>
    <w:rsid w:val="00657D09"/>
    <w:rsid w:val="00671B20"/>
    <w:rsid w:val="00676CA2"/>
    <w:rsid w:val="006C2768"/>
    <w:rsid w:val="006D4A7B"/>
    <w:rsid w:val="0071655E"/>
    <w:rsid w:val="00720C3E"/>
    <w:rsid w:val="0077616B"/>
    <w:rsid w:val="00792B28"/>
    <w:rsid w:val="007B7D7F"/>
    <w:rsid w:val="0080494B"/>
    <w:rsid w:val="00805C6B"/>
    <w:rsid w:val="008520AE"/>
    <w:rsid w:val="00860CEB"/>
    <w:rsid w:val="00866E72"/>
    <w:rsid w:val="00887CEE"/>
    <w:rsid w:val="008A5151"/>
    <w:rsid w:val="00913EC8"/>
    <w:rsid w:val="0092593F"/>
    <w:rsid w:val="009356AF"/>
    <w:rsid w:val="009463A9"/>
    <w:rsid w:val="00950688"/>
    <w:rsid w:val="00986627"/>
    <w:rsid w:val="009901D3"/>
    <w:rsid w:val="009B02CD"/>
    <w:rsid w:val="00A02518"/>
    <w:rsid w:val="00A33F1B"/>
    <w:rsid w:val="00A439D9"/>
    <w:rsid w:val="00A53333"/>
    <w:rsid w:val="00A62F0E"/>
    <w:rsid w:val="00A7185B"/>
    <w:rsid w:val="00A7713E"/>
    <w:rsid w:val="00AC0E27"/>
    <w:rsid w:val="00AC624F"/>
    <w:rsid w:val="00AF0BD4"/>
    <w:rsid w:val="00B30DB3"/>
    <w:rsid w:val="00B333B8"/>
    <w:rsid w:val="00B42012"/>
    <w:rsid w:val="00B42A81"/>
    <w:rsid w:val="00B471BD"/>
    <w:rsid w:val="00B61D5B"/>
    <w:rsid w:val="00C150FF"/>
    <w:rsid w:val="00C24743"/>
    <w:rsid w:val="00C351DE"/>
    <w:rsid w:val="00C47EF5"/>
    <w:rsid w:val="00C55A36"/>
    <w:rsid w:val="00C63770"/>
    <w:rsid w:val="00C73BF6"/>
    <w:rsid w:val="00C813EF"/>
    <w:rsid w:val="00D70A2B"/>
    <w:rsid w:val="00D92131"/>
    <w:rsid w:val="00D9413F"/>
    <w:rsid w:val="00D9428A"/>
    <w:rsid w:val="00DB52BC"/>
    <w:rsid w:val="00DC712D"/>
    <w:rsid w:val="00DE58F6"/>
    <w:rsid w:val="00DE60DD"/>
    <w:rsid w:val="00E02156"/>
    <w:rsid w:val="00E24D58"/>
    <w:rsid w:val="00E25079"/>
    <w:rsid w:val="00E261FF"/>
    <w:rsid w:val="00E50A12"/>
    <w:rsid w:val="00E62095"/>
    <w:rsid w:val="00E65C6E"/>
    <w:rsid w:val="00E924E2"/>
    <w:rsid w:val="00EA3D3C"/>
    <w:rsid w:val="00F00F93"/>
    <w:rsid w:val="00F66E68"/>
    <w:rsid w:val="00FA4121"/>
    <w:rsid w:val="00FA5571"/>
    <w:rsid w:val="00FB5E17"/>
    <w:rsid w:val="00FD40A5"/>
    <w:rsid w:val="00FD4D6B"/>
    <w:rsid w:val="00FE5A5D"/>
    <w:rsid w:val="00FF218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230D7"/>
  <w15:chartTrackingRefBased/>
  <w15:docId w15:val="{A69B3833-9717-4553-A4DA-14421E0B0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aliases w:val="H2,headline,h2,hello,style2,Heading 2- no#,hoofdstuk 1.1,h,Chapter Title,2nd level,(Alt+2),(Alt+2)1,(Alt+2)2,Subhead A,H21,H22,H23,H211,H221,L2,Level 2 Topic Heading,dd heading 2,dh2,mbfHang,mbfHang2,(Alt+2,SubTitle,BCX Heading 2"/>
    <w:basedOn w:val="Normal"/>
    <w:next w:val="Normal"/>
    <w:link w:val="Heading2Char"/>
    <w:qFormat/>
    <w:rsid w:val="001068A2"/>
    <w:pPr>
      <w:keepNext/>
      <w:spacing w:before="240" w:after="60" w:line="240" w:lineRule="auto"/>
      <w:outlineLvl w:val="1"/>
    </w:pPr>
    <w:rPr>
      <w:rFonts w:ascii="Arial" w:eastAsia="Times New Roman" w:hAnsi="Arial" w:cs="Times New Roman"/>
      <w:b/>
      <w:bCs/>
      <w:i/>
      <w:iCs/>
      <w:sz w:val="28"/>
      <w:szCs w:val="28"/>
      <w:lang w:val="en-GB" w:eastAsia="en-GB"/>
    </w:rPr>
  </w:style>
  <w:style w:type="paragraph" w:styleId="Heading3">
    <w:name w:val="heading 3"/>
    <w:basedOn w:val="Normal"/>
    <w:next w:val="Normal"/>
    <w:link w:val="Heading3Char"/>
    <w:uiPriority w:val="9"/>
    <w:unhideWhenUsed/>
    <w:qFormat/>
    <w:rsid w:val="00FA557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1068A2"/>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068A2"/>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1068A2"/>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1068A2"/>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06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Heading 100,Body List Bullets,List Paragraph1,PL_Bullet Level 1,Bullet 1 BRS,Indent Paragraph,Table of contents numbered,List Paragraph 1,footer text"/>
    <w:basedOn w:val="Normal"/>
    <w:link w:val="ListParagraphChar"/>
    <w:uiPriority w:val="34"/>
    <w:qFormat/>
    <w:rsid w:val="00606C13"/>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ListParagraphChar">
    <w:name w:val="List Paragraph Char"/>
    <w:aliases w:val="Heading 100 Char,Body List Bullets Char,List Paragraph1 Char,PL_Bullet Level 1 Char,Bullet 1 BRS Char,Indent Paragraph Char,Table of contents numbered Char,List Paragraph 1 Char,footer text Char"/>
    <w:link w:val="ListParagraph"/>
    <w:uiPriority w:val="34"/>
    <w:locked/>
    <w:rsid w:val="00606C13"/>
    <w:rPr>
      <w:rFonts w:ascii="Times New Roman" w:eastAsia="Times New Roman" w:hAnsi="Times New Roman" w:cs="Times New Roman"/>
      <w:sz w:val="24"/>
      <w:szCs w:val="24"/>
      <w:lang w:val="en-GB" w:eastAsia="en-GB"/>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basedOn w:val="DefaultParagraphFont"/>
    <w:link w:val="Heading2"/>
    <w:rsid w:val="001068A2"/>
    <w:rPr>
      <w:rFonts w:ascii="Arial" w:eastAsia="Times New Roman" w:hAnsi="Arial" w:cs="Times New Roman"/>
      <w:b/>
      <w:bCs/>
      <w:i/>
      <w:iCs/>
      <w:sz w:val="28"/>
      <w:szCs w:val="28"/>
      <w:lang w:val="en-GB" w:eastAsia="en-GB"/>
    </w:rPr>
  </w:style>
  <w:style w:type="paragraph" w:customStyle="1" w:styleId="level2">
    <w:name w:val="level2"/>
    <w:basedOn w:val="Heading2"/>
    <w:rsid w:val="001068A2"/>
    <w:pPr>
      <w:keepNext w:val="0"/>
      <w:numPr>
        <w:ilvl w:val="1"/>
        <w:numId w:val="3"/>
      </w:numPr>
      <w:tabs>
        <w:tab w:val="left" w:pos="4253"/>
        <w:tab w:val="left" w:leader="underscore" w:pos="8222"/>
      </w:tabs>
      <w:spacing w:after="0" w:line="360" w:lineRule="auto"/>
      <w:jc w:val="both"/>
    </w:pPr>
    <w:rPr>
      <w:b w:val="0"/>
      <w:bCs w:val="0"/>
      <w:i w:val="0"/>
      <w:iCs w:val="0"/>
      <w:sz w:val="22"/>
      <w:szCs w:val="20"/>
    </w:rPr>
  </w:style>
  <w:style w:type="paragraph" w:customStyle="1" w:styleId="level4">
    <w:name w:val="level4"/>
    <w:basedOn w:val="Heading4"/>
    <w:rsid w:val="001068A2"/>
    <w:pPr>
      <w:keepNext w:val="0"/>
      <w:keepLines w:val="0"/>
      <w:numPr>
        <w:ilvl w:val="3"/>
        <w:numId w:val="3"/>
      </w:numPr>
      <w:tabs>
        <w:tab w:val="clear" w:pos="1418"/>
        <w:tab w:val="left" w:pos="4253"/>
        <w:tab w:val="left" w:leader="underscore" w:pos="8222"/>
      </w:tabs>
      <w:spacing w:before="240" w:line="360" w:lineRule="auto"/>
      <w:ind w:left="2880" w:hanging="360"/>
      <w:jc w:val="both"/>
    </w:pPr>
    <w:rPr>
      <w:rFonts w:ascii="Arial" w:eastAsia="Times New Roman" w:hAnsi="Arial" w:cs="Times New Roman"/>
      <w:i w:val="0"/>
      <w:iCs w:val="0"/>
      <w:color w:val="auto"/>
      <w:szCs w:val="20"/>
      <w:lang w:val="en-GB" w:eastAsia="en-ZA"/>
    </w:rPr>
  </w:style>
  <w:style w:type="paragraph" w:customStyle="1" w:styleId="level5">
    <w:name w:val="level5"/>
    <w:basedOn w:val="Heading5"/>
    <w:rsid w:val="001068A2"/>
    <w:pPr>
      <w:keepNext w:val="0"/>
      <w:keepLines w:val="0"/>
      <w:numPr>
        <w:ilvl w:val="4"/>
        <w:numId w:val="3"/>
      </w:numPr>
      <w:tabs>
        <w:tab w:val="clear" w:pos="1701"/>
        <w:tab w:val="left" w:pos="4253"/>
        <w:tab w:val="left" w:leader="underscore" w:pos="8222"/>
      </w:tabs>
      <w:spacing w:before="240" w:line="360" w:lineRule="auto"/>
      <w:ind w:left="3600" w:hanging="360"/>
      <w:jc w:val="both"/>
    </w:pPr>
    <w:rPr>
      <w:rFonts w:ascii="Arial" w:eastAsia="Times New Roman" w:hAnsi="Arial" w:cs="Times New Roman"/>
      <w:color w:val="auto"/>
      <w:szCs w:val="20"/>
      <w:lang w:val="en-GB" w:eastAsia="en-ZA"/>
    </w:rPr>
  </w:style>
  <w:style w:type="paragraph" w:customStyle="1" w:styleId="level6">
    <w:name w:val="level6"/>
    <w:basedOn w:val="Heading6"/>
    <w:rsid w:val="001068A2"/>
    <w:pPr>
      <w:keepNext w:val="0"/>
      <w:keepLines w:val="0"/>
      <w:numPr>
        <w:ilvl w:val="5"/>
        <w:numId w:val="3"/>
      </w:numPr>
      <w:tabs>
        <w:tab w:val="clear" w:pos="1985"/>
        <w:tab w:val="left" w:pos="4253"/>
        <w:tab w:val="left" w:leader="underscore" w:pos="8222"/>
      </w:tabs>
      <w:spacing w:before="240" w:line="360" w:lineRule="auto"/>
      <w:ind w:left="4320" w:hanging="360"/>
      <w:jc w:val="both"/>
    </w:pPr>
    <w:rPr>
      <w:rFonts w:ascii="Arial" w:eastAsia="Times New Roman" w:hAnsi="Arial" w:cs="Times New Roman"/>
      <w:color w:val="auto"/>
      <w:szCs w:val="20"/>
      <w:lang w:val="en-GB" w:eastAsia="en-ZA"/>
    </w:rPr>
  </w:style>
  <w:style w:type="paragraph" w:customStyle="1" w:styleId="level7">
    <w:name w:val="level7"/>
    <w:basedOn w:val="Heading7"/>
    <w:rsid w:val="001068A2"/>
    <w:pPr>
      <w:keepNext w:val="0"/>
      <w:keepLines w:val="0"/>
      <w:numPr>
        <w:ilvl w:val="6"/>
        <w:numId w:val="3"/>
      </w:numPr>
      <w:tabs>
        <w:tab w:val="clear" w:pos="2268"/>
        <w:tab w:val="left" w:pos="4253"/>
        <w:tab w:val="left" w:leader="underscore" w:pos="8222"/>
      </w:tabs>
      <w:spacing w:before="240" w:line="360" w:lineRule="auto"/>
      <w:ind w:left="5040" w:hanging="360"/>
      <w:jc w:val="both"/>
    </w:pPr>
    <w:rPr>
      <w:rFonts w:ascii="Arial" w:eastAsia="Times New Roman" w:hAnsi="Arial" w:cs="Times New Roman"/>
      <w:i w:val="0"/>
      <w:iCs w:val="0"/>
      <w:color w:val="auto"/>
      <w:szCs w:val="20"/>
      <w:lang w:val="en-GB" w:eastAsia="en-ZA"/>
    </w:rPr>
  </w:style>
  <w:style w:type="character" w:customStyle="1" w:styleId="Heading4Char">
    <w:name w:val="Heading 4 Char"/>
    <w:basedOn w:val="DefaultParagraphFont"/>
    <w:link w:val="Heading4"/>
    <w:uiPriority w:val="9"/>
    <w:semiHidden/>
    <w:rsid w:val="001068A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1068A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1068A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1068A2"/>
    <w:rPr>
      <w:rFonts w:asciiTheme="majorHAnsi" w:eastAsiaTheme="majorEastAsia" w:hAnsiTheme="majorHAnsi" w:cstheme="majorBidi"/>
      <w:i/>
      <w:iCs/>
      <w:color w:val="1F3763" w:themeColor="accent1" w:themeShade="7F"/>
    </w:rPr>
  </w:style>
  <w:style w:type="character" w:styleId="CommentReference">
    <w:name w:val="annotation reference"/>
    <w:semiHidden/>
    <w:rsid w:val="001068A2"/>
    <w:rPr>
      <w:rFonts w:cs="Times New Roman"/>
      <w:sz w:val="16"/>
      <w:szCs w:val="16"/>
    </w:rPr>
  </w:style>
  <w:style w:type="paragraph" w:styleId="CommentText">
    <w:name w:val="annotation text"/>
    <w:basedOn w:val="Normal"/>
    <w:link w:val="CommentTextChar"/>
    <w:semiHidden/>
    <w:rsid w:val="001068A2"/>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semiHidden/>
    <w:rsid w:val="001068A2"/>
    <w:rPr>
      <w:rFonts w:ascii="Times New Roman" w:eastAsia="Times New Roman" w:hAnsi="Times New Roman" w:cs="Times New Roman"/>
      <w:sz w:val="20"/>
      <w:szCs w:val="20"/>
      <w:lang w:val="en-GB" w:eastAsia="en-GB"/>
    </w:rPr>
  </w:style>
  <w:style w:type="character" w:customStyle="1" w:styleId="Heading3Char">
    <w:name w:val="Heading 3 Char"/>
    <w:basedOn w:val="DefaultParagraphFont"/>
    <w:link w:val="Heading3"/>
    <w:uiPriority w:val="9"/>
    <w:rsid w:val="00FA5571"/>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FA55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5571"/>
  </w:style>
  <w:style w:type="paragraph" w:styleId="Footer">
    <w:name w:val="footer"/>
    <w:basedOn w:val="Normal"/>
    <w:link w:val="FooterChar"/>
    <w:uiPriority w:val="99"/>
    <w:unhideWhenUsed/>
    <w:rsid w:val="00FA55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5571"/>
  </w:style>
  <w:style w:type="paragraph" w:styleId="CommentSubject">
    <w:name w:val="annotation subject"/>
    <w:basedOn w:val="CommentText"/>
    <w:next w:val="CommentText"/>
    <w:link w:val="CommentSubjectChar"/>
    <w:uiPriority w:val="99"/>
    <w:semiHidden/>
    <w:unhideWhenUsed/>
    <w:rsid w:val="00C24743"/>
    <w:pPr>
      <w:spacing w:after="160"/>
    </w:pPr>
    <w:rPr>
      <w:rFonts w:asciiTheme="minorHAnsi" w:eastAsiaTheme="minorHAnsi" w:hAnsiTheme="minorHAnsi" w:cstheme="minorBidi"/>
      <w:b/>
      <w:bCs/>
      <w:lang w:val="en-ZA" w:eastAsia="en-US"/>
    </w:rPr>
  </w:style>
  <w:style w:type="character" w:customStyle="1" w:styleId="CommentSubjectChar">
    <w:name w:val="Comment Subject Char"/>
    <w:basedOn w:val="CommentTextChar"/>
    <w:link w:val="CommentSubject"/>
    <w:uiPriority w:val="99"/>
    <w:semiHidden/>
    <w:rsid w:val="00C24743"/>
    <w:rPr>
      <w:rFonts w:ascii="Times New Roman" w:eastAsia="Times New Roman" w:hAnsi="Times New Roman" w:cs="Times New Roman"/>
      <w:b/>
      <w:bCs/>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1299</Words>
  <Characters>7406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Anél Burroughs</dc:creator>
  <cp:keywords/>
  <dc:description/>
  <cp:lastModifiedBy>Pfarelo Netshiongolwe</cp:lastModifiedBy>
  <cp:revision>4</cp:revision>
  <dcterms:created xsi:type="dcterms:W3CDTF">2022-06-21T09:16:00Z</dcterms:created>
  <dcterms:modified xsi:type="dcterms:W3CDTF">2022-06-23T12:15:00Z</dcterms:modified>
</cp:coreProperties>
</file>