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D2" w:rsidRPr="009A7CD2" w:rsidRDefault="009A7CD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ANNEXURE A</w:t>
      </w:r>
    </w:p>
    <w:p w:rsidR="008F417D" w:rsidRDefault="008F417D">
      <w:pPr>
        <w:rPr>
          <w:b/>
          <w:u w:val="single"/>
        </w:rPr>
      </w:pPr>
      <w:r>
        <w:rPr>
          <w:b/>
          <w:u w:val="single"/>
        </w:rPr>
        <w:t>RFP 13/2015</w:t>
      </w:r>
    </w:p>
    <w:p w:rsidR="004B69C2" w:rsidRDefault="008F417D">
      <w:pPr>
        <w:rPr>
          <w:b/>
          <w:u w:val="single"/>
        </w:rPr>
      </w:pPr>
      <w:r>
        <w:rPr>
          <w:b/>
          <w:u w:val="single"/>
        </w:rPr>
        <w:t xml:space="preserve">SARS </w:t>
      </w:r>
      <w:r w:rsidR="004E488E">
        <w:rPr>
          <w:b/>
          <w:u w:val="single"/>
        </w:rPr>
        <w:t>TECHNICAL CRITERIA</w:t>
      </w:r>
    </w:p>
    <w:p w:rsidR="004E488E" w:rsidRDefault="004E488E">
      <w:pPr>
        <w:rPr>
          <w:b/>
          <w:u w:val="single"/>
        </w:rPr>
      </w:pPr>
    </w:p>
    <w:tbl>
      <w:tblPr>
        <w:tblStyle w:val="TableGrid"/>
        <w:tblW w:w="8330" w:type="dxa"/>
        <w:tblLayout w:type="fixed"/>
        <w:tblLook w:val="04A0" w:firstRow="1" w:lastRow="0" w:firstColumn="1" w:lastColumn="0" w:noHBand="0" w:noVBand="1"/>
      </w:tblPr>
      <w:tblGrid>
        <w:gridCol w:w="7763"/>
        <w:gridCol w:w="567"/>
      </w:tblGrid>
      <w:tr w:rsidR="004E488E" w:rsidTr="003B39EF">
        <w:tc>
          <w:tcPr>
            <w:tcW w:w="8330" w:type="dxa"/>
            <w:gridSpan w:val="2"/>
          </w:tcPr>
          <w:p w:rsidR="004E488E" w:rsidRDefault="004E488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FORKLIFTS EVALUATION CRITERIA</w:t>
            </w:r>
          </w:p>
        </w:tc>
      </w:tr>
      <w:tr w:rsidR="00473874" w:rsidTr="003B39EF">
        <w:tc>
          <w:tcPr>
            <w:tcW w:w="7763" w:type="dxa"/>
          </w:tcPr>
          <w:p w:rsidR="00473874" w:rsidRPr="004E488E" w:rsidRDefault="00473874" w:rsidP="004E488E">
            <w:pPr>
              <w:pStyle w:val="ListParagraph"/>
              <w:rPr>
                <w:b/>
                <w:u w:val="single"/>
              </w:rPr>
            </w:pPr>
          </w:p>
          <w:p w:rsidR="00473874" w:rsidRPr="00DC0D5A" w:rsidRDefault="00473874" w:rsidP="00DC0D5A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DC0D5A">
              <w:rPr>
                <w:b/>
                <w:u w:val="single"/>
              </w:rPr>
              <w:t>Forklift Characteristics</w:t>
            </w:r>
          </w:p>
          <w:p w:rsidR="00473874" w:rsidRDefault="00473874">
            <w:pPr>
              <w:rPr>
                <w:b/>
                <w:u w:val="single"/>
              </w:rPr>
            </w:pPr>
          </w:p>
          <w:p w:rsidR="00473874" w:rsidRPr="008F417D" w:rsidRDefault="00473874" w:rsidP="004E488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F417D">
              <w:rPr>
                <w:b/>
              </w:rPr>
              <w:t>Forklift Power Source (Electric)</w:t>
            </w:r>
          </w:p>
          <w:p w:rsidR="00473874" w:rsidRPr="008F417D" w:rsidRDefault="00473874" w:rsidP="004E488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F417D">
              <w:rPr>
                <w:b/>
              </w:rPr>
              <w:t>Operator type/position (Standing)</w:t>
            </w:r>
          </w:p>
          <w:p w:rsidR="00473874" w:rsidRPr="008F417D" w:rsidRDefault="00473874" w:rsidP="0047387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F417D">
              <w:rPr>
                <w:b/>
              </w:rPr>
              <w:t>L</w:t>
            </w:r>
            <w:r w:rsidR="00083B59">
              <w:rPr>
                <w:b/>
              </w:rPr>
              <w:t>oad Capacity (2000kg)</w:t>
            </w:r>
          </w:p>
          <w:p w:rsidR="00473874" w:rsidRDefault="00473874">
            <w:pPr>
              <w:rPr>
                <w:b/>
                <w:u w:val="single"/>
              </w:rPr>
            </w:pPr>
          </w:p>
        </w:tc>
        <w:tc>
          <w:tcPr>
            <w:tcW w:w="567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473874" w:rsidRDefault="00473874">
            <w:pPr>
              <w:rPr>
                <w:b/>
                <w:u w:val="single"/>
              </w:rPr>
            </w:pPr>
          </w:p>
          <w:p w:rsidR="00473874" w:rsidRDefault="00473874">
            <w:pPr>
              <w:rPr>
                <w:b/>
                <w:u w:val="single"/>
              </w:rPr>
            </w:pPr>
          </w:p>
          <w:p w:rsidR="00473874" w:rsidRPr="003B39EF" w:rsidRDefault="003B39EF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473874" w:rsidTr="003B39EF">
        <w:tc>
          <w:tcPr>
            <w:tcW w:w="7763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3B39EF" w:rsidRPr="00083B59" w:rsidRDefault="003B39EF" w:rsidP="00083B59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083B59">
              <w:rPr>
                <w:b/>
                <w:u w:val="single"/>
              </w:rPr>
              <w:t>Forklift dimensions</w:t>
            </w: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Height with Mast lowered (between 2.0 meters to 2.7 meters)</w:t>
            </w:r>
          </w:p>
          <w:p w:rsidR="003B39EF" w:rsidRDefault="003B39EF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Lift Height (5 meters minimum)</w:t>
            </w:r>
          </w:p>
          <w:p w:rsidR="003B39EF" w:rsidRDefault="003B39EF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Overall height with mast raised ( between 4 meters and 7 meters)</w:t>
            </w:r>
          </w:p>
          <w:p w:rsidR="003B39EF" w:rsidRDefault="003B39EF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Working Aisle with 1000x1200m pallet (2.7 meters maximum)</w:t>
            </w:r>
          </w:p>
          <w:p w:rsidR="003B39EF" w:rsidRDefault="003B39EF" w:rsidP="003B39EF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Turning Circle radius (1.9 meters maximum)</w:t>
            </w:r>
          </w:p>
          <w:p w:rsidR="003738EC" w:rsidRPr="003B39EF" w:rsidRDefault="003738EC" w:rsidP="003738EC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473874" w:rsidRDefault="00473874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Default="003B39EF">
            <w:pPr>
              <w:rPr>
                <w:b/>
                <w:u w:val="single"/>
              </w:rPr>
            </w:pPr>
          </w:p>
          <w:p w:rsidR="003B39EF" w:rsidRPr="003B39EF" w:rsidRDefault="003B39EF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B39EF" w:rsidTr="003B39EF">
        <w:tc>
          <w:tcPr>
            <w:tcW w:w="7763" w:type="dxa"/>
          </w:tcPr>
          <w:p w:rsidR="003D0D78" w:rsidRDefault="003D0D78" w:rsidP="003D0D78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3D0D78" w:rsidRPr="00083B59" w:rsidRDefault="003D0D78" w:rsidP="00083B59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083B59">
              <w:rPr>
                <w:b/>
                <w:u w:val="single"/>
              </w:rPr>
              <w:t>Forklift performance</w:t>
            </w:r>
          </w:p>
          <w:p w:rsidR="003D0D78" w:rsidRDefault="003D0D78" w:rsidP="003D0D78">
            <w:pPr>
              <w:rPr>
                <w:b/>
                <w:u w:val="single"/>
              </w:rPr>
            </w:pPr>
          </w:p>
          <w:p w:rsidR="00DC0D5A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DC0D5A">
              <w:rPr>
                <w:b/>
              </w:rPr>
              <w:t xml:space="preserve">Travel Speed without load (between 6km/h and 9km/h) </w:t>
            </w:r>
          </w:p>
          <w:p w:rsidR="003D0D78" w:rsidRPr="00DC0D5A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DC0D5A">
              <w:rPr>
                <w:b/>
              </w:rPr>
              <w:t>Travel Speed with load (between 5km/h and 7km/h)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Lifting speed without load ( 0.20 - 0.40 meters per second)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Lifting speed with</w:t>
            </w:r>
            <w:r w:rsidRPr="003B39EF">
              <w:rPr>
                <w:b/>
              </w:rPr>
              <w:t xml:space="preserve"> load ( 0.08 - 0.15 meters per second)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Lowering speed without load ( 0.30 - 0.40 meters per second)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Lowering speed with load ( 0.40 - 0.45 meters per second)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Maximum grade</w:t>
            </w:r>
            <w:r>
              <w:rPr>
                <w:b/>
              </w:rPr>
              <w:t xml:space="preserve"> </w:t>
            </w:r>
            <w:r w:rsidRPr="003B39EF">
              <w:rPr>
                <w:b/>
              </w:rPr>
              <w:t>ability with load (&gt;12%)</w:t>
            </w:r>
          </w:p>
          <w:p w:rsidR="003D0D78" w:rsidRDefault="003D0D78" w:rsidP="003D0D7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3B39EF">
              <w:rPr>
                <w:b/>
              </w:rPr>
              <w:t>Monthly Utilisation Hours (100hrs minimum)</w:t>
            </w:r>
          </w:p>
          <w:p w:rsidR="003B39EF" w:rsidRDefault="003B39EF" w:rsidP="003B39EF">
            <w:pPr>
              <w:rPr>
                <w:b/>
              </w:rPr>
            </w:pPr>
          </w:p>
        </w:tc>
        <w:tc>
          <w:tcPr>
            <w:tcW w:w="567" w:type="dxa"/>
          </w:tcPr>
          <w:p w:rsidR="003B39EF" w:rsidRDefault="003B39EF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Pr="004B0CF4" w:rsidRDefault="004B0CF4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3D0D78" w:rsidRDefault="003D0D78">
            <w:pPr>
              <w:rPr>
                <w:b/>
                <w:u w:val="single"/>
              </w:rPr>
            </w:pPr>
          </w:p>
        </w:tc>
      </w:tr>
      <w:tr w:rsidR="003B39EF" w:rsidTr="003B39EF">
        <w:tc>
          <w:tcPr>
            <w:tcW w:w="7763" w:type="dxa"/>
          </w:tcPr>
          <w:p w:rsidR="003D0D78" w:rsidRDefault="008F417D" w:rsidP="003D0D78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3D0D78" w:rsidRPr="00083B59" w:rsidRDefault="003D0D78" w:rsidP="00083B59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083B59">
              <w:rPr>
                <w:b/>
                <w:u w:val="single"/>
              </w:rPr>
              <w:t>Warranty and Maintenance</w:t>
            </w:r>
          </w:p>
          <w:p w:rsidR="003D0D78" w:rsidRDefault="003D0D78" w:rsidP="003D0D78">
            <w:pPr>
              <w:rPr>
                <w:b/>
                <w:u w:val="single"/>
              </w:rPr>
            </w:pPr>
          </w:p>
          <w:p w:rsidR="008F417D" w:rsidRPr="008F417D" w:rsidRDefault="00083B59" w:rsidP="003D0D78">
            <w:pPr>
              <w:pStyle w:val="ListParagraph"/>
              <w:numPr>
                <w:ilvl w:val="0"/>
                <w:numId w:val="3"/>
              </w:num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Proof of warranty</w:t>
            </w:r>
          </w:p>
          <w:p w:rsidR="003D0D78" w:rsidRDefault="003D0D78" w:rsidP="00DC0D5A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8F417D">
              <w:rPr>
                <w:b/>
              </w:rPr>
              <w:t>Maintenance / Service plan to be provided with purchase of forklift (including spares)</w:t>
            </w:r>
            <w:r w:rsidR="00DC0D5A" w:rsidRPr="003D0D78">
              <w:rPr>
                <w:b/>
              </w:rPr>
              <w:t xml:space="preserve"> </w:t>
            </w:r>
          </w:p>
          <w:p w:rsidR="00EC48F1" w:rsidRPr="003D0D78" w:rsidRDefault="00EC48F1" w:rsidP="00EC48F1">
            <w:pPr>
              <w:pStyle w:val="ListParagraph"/>
              <w:rPr>
                <w:b/>
              </w:rPr>
            </w:pPr>
          </w:p>
        </w:tc>
        <w:tc>
          <w:tcPr>
            <w:tcW w:w="567" w:type="dxa"/>
          </w:tcPr>
          <w:p w:rsidR="003B39EF" w:rsidRDefault="003B39EF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Default="003D0D78">
            <w:pPr>
              <w:rPr>
                <w:b/>
                <w:u w:val="single"/>
              </w:rPr>
            </w:pPr>
          </w:p>
          <w:p w:rsidR="003D0D78" w:rsidRPr="003D0D78" w:rsidRDefault="003D0D78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D0D78" w:rsidTr="003B39EF">
        <w:tc>
          <w:tcPr>
            <w:tcW w:w="7763" w:type="dxa"/>
          </w:tcPr>
          <w:p w:rsidR="003D0D78" w:rsidRDefault="003D0D78" w:rsidP="003B39EF">
            <w:pPr>
              <w:rPr>
                <w:b/>
              </w:rPr>
            </w:pPr>
          </w:p>
          <w:p w:rsidR="009876B4" w:rsidRPr="00083B59" w:rsidRDefault="009876B4" w:rsidP="00083B59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083B59">
              <w:rPr>
                <w:b/>
                <w:u w:val="single"/>
              </w:rPr>
              <w:t>Other requirements</w:t>
            </w:r>
          </w:p>
          <w:p w:rsidR="009876B4" w:rsidRPr="009876B4" w:rsidRDefault="009876B4" w:rsidP="009876B4">
            <w:pPr>
              <w:rPr>
                <w:b/>
                <w:color w:val="FF0000"/>
              </w:rPr>
            </w:pP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Noise levels at driver's ear (70dB(A) maximum)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Battery Charge Point (supplied and installed)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Additional Battery (1 additional battery supplied)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lastRenderedPageBreak/>
              <w:t>Tyre type (Cushion tyres)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Service Brakes (Electric)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Drivers to be trained and certified by service provider(included as part of purchase contract)</w:t>
            </w:r>
          </w:p>
          <w:p w:rsidR="009876B4" w:rsidRDefault="009876B4" w:rsidP="009876B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9876B4">
              <w:rPr>
                <w:b/>
              </w:rPr>
              <w:t>Buy back option (service provider to include buy back option after agreed operational hours)</w:t>
            </w:r>
          </w:p>
          <w:p w:rsidR="00D236F0" w:rsidRPr="009876B4" w:rsidRDefault="00D236F0" w:rsidP="00B766F3">
            <w:pPr>
              <w:pStyle w:val="ListParagraph"/>
              <w:rPr>
                <w:b/>
              </w:rPr>
            </w:pPr>
            <w:bookmarkStart w:id="0" w:name="_GoBack"/>
            <w:bookmarkEnd w:id="0"/>
          </w:p>
          <w:p w:rsidR="003D0D78" w:rsidRDefault="003D0D78" w:rsidP="003B39EF">
            <w:pPr>
              <w:rPr>
                <w:b/>
              </w:rPr>
            </w:pPr>
          </w:p>
        </w:tc>
        <w:tc>
          <w:tcPr>
            <w:tcW w:w="567" w:type="dxa"/>
          </w:tcPr>
          <w:p w:rsidR="003D0D78" w:rsidRDefault="003D0D78">
            <w:pPr>
              <w:rPr>
                <w:b/>
                <w:u w:val="single"/>
              </w:rPr>
            </w:pPr>
          </w:p>
          <w:p w:rsidR="009876B4" w:rsidRDefault="009876B4">
            <w:pPr>
              <w:rPr>
                <w:b/>
                <w:u w:val="single"/>
              </w:rPr>
            </w:pPr>
          </w:p>
          <w:p w:rsidR="009876B4" w:rsidRDefault="009876B4">
            <w:pPr>
              <w:rPr>
                <w:b/>
                <w:u w:val="single"/>
              </w:rPr>
            </w:pPr>
          </w:p>
          <w:p w:rsidR="009876B4" w:rsidRPr="009876B4" w:rsidRDefault="004B0CF4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3D0D78" w:rsidTr="003B39EF">
        <w:tc>
          <w:tcPr>
            <w:tcW w:w="7763" w:type="dxa"/>
          </w:tcPr>
          <w:p w:rsidR="003D0D78" w:rsidRDefault="009876B4" w:rsidP="003B39EF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                         Total points</w:t>
            </w:r>
          </w:p>
        </w:tc>
        <w:tc>
          <w:tcPr>
            <w:tcW w:w="567" w:type="dxa"/>
          </w:tcPr>
          <w:p w:rsidR="003D0D78" w:rsidRPr="009876B4" w:rsidRDefault="009876B4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4E488E" w:rsidRPr="004E488E" w:rsidRDefault="004E488E">
      <w:pPr>
        <w:rPr>
          <w:b/>
          <w:u w:val="single"/>
        </w:rPr>
      </w:pPr>
    </w:p>
    <w:sectPr w:rsidR="004E488E" w:rsidRPr="004E4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158"/>
    <w:multiLevelType w:val="hybridMultilevel"/>
    <w:tmpl w:val="7F600604"/>
    <w:lvl w:ilvl="0" w:tplc="1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C555AA9"/>
    <w:multiLevelType w:val="hybridMultilevel"/>
    <w:tmpl w:val="6DEED55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67B25"/>
    <w:multiLevelType w:val="hybridMultilevel"/>
    <w:tmpl w:val="3AA420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F3677"/>
    <w:multiLevelType w:val="hybridMultilevel"/>
    <w:tmpl w:val="657EF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67867"/>
    <w:multiLevelType w:val="hybridMultilevel"/>
    <w:tmpl w:val="106ECC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F2BC7"/>
    <w:multiLevelType w:val="hybridMultilevel"/>
    <w:tmpl w:val="73ECC77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88E"/>
    <w:rsid w:val="00083B59"/>
    <w:rsid w:val="003738EC"/>
    <w:rsid w:val="003B39EF"/>
    <w:rsid w:val="003D0D78"/>
    <w:rsid w:val="00473874"/>
    <w:rsid w:val="004B0CF4"/>
    <w:rsid w:val="004B69C2"/>
    <w:rsid w:val="004E488E"/>
    <w:rsid w:val="008F417D"/>
    <w:rsid w:val="009876B4"/>
    <w:rsid w:val="009A7CD2"/>
    <w:rsid w:val="00B766F3"/>
    <w:rsid w:val="00D0045B"/>
    <w:rsid w:val="00D236F0"/>
    <w:rsid w:val="00DC0D5A"/>
    <w:rsid w:val="00EC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Katlego Malatji(MA)</dc:creator>
  <cp:lastModifiedBy>Katlego Malatji(MA)</cp:lastModifiedBy>
  <cp:revision>6</cp:revision>
  <dcterms:created xsi:type="dcterms:W3CDTF">2015-10-15T13:35:00Z</dcterms:created>
  <dcterms:modified xsi:type="dcterms:W3CDTF">2015-10-15T14:45:00Z</dcterms:modified>
</cp:coreProperties>
</file>