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521"/>
        <w:tblW w:w="0" w:type="auto"/>
        <w:tblLook w:val="04A0" w:firstRow="1" w:lastRow="0" w:firstColumn="1" w:lastColumn="0" w:noHBand="0" w:noVBand="1"/>
      </w:tblPr>
      <w:tblGrid>
        <w:gridCol w:w="4508"/>
        <w:gridCol w:w="4508"/>
      </w:tblGrid>
      <w:tr w:rsidR="000F0BD9" w:rsidRPr="00BD3D2D" w14:paraId="2A6DE3F0" w14:textId="77777777" w:rsidTr="000F0BD9">
        <w:tc>
          <w:tcPr>
            <w:tcW w:w="4508" w:type="dxa"/>
            <w:shd w:val="clear" w:color="auto" w:fill="44546A" w:themeFill="text2"/>
          </w:tcPr>
          <w:p w14:paraId="5124017C" w14:textId="77777777" w:rsidR="000F0BD9" w:rsidRPr="00BD3D2D" w:rsidRDefault="000F0BD9" w:rsidP="000F0BD9">
            <w:pPr>
              <w:jc w:val="center"/>
              <w:rPr>
                <w:b/>
                <w:color w:val="FFFFFF" w:themeColor="background1"/>
              </w:rPr>
            </w:pPr>
            <w:r w:rsidRPr="00BD3D2D">
              <w:rPr>
                <w:b/>
                <w:color w:val="FFFFFF" w:themeColor="background1"/>
              </w:rPr>
              <w:t>Questions</w:t>
            </w:r>
          </w:p>
        </w:tc>
        <w:tc>
          <w:tcPr>
            <w:tcW w:w="4508" w:type="dxa"/>
            <w:shd w:val="clear" w:color="auto" w:fill="44546A" w:themeFill="text2"/>
          </w:tcPr>
          <w:p w14:paraId="6D59D5D9" w14:textId="77777777" w:rsidR="000F0BD9" w:rsidRPr="00BD3D2D" w:rsidRDefault="000F0BD9" w:rsidP="000F0BD9">
            <w:pPr>
              <w:jc w:val="center"/>
              <w:rPr>
                <w:b/>
                <w:color w:val="FFFFFF" w:themeColor="background1"/>
              </w:rPr>
            </w:pPr>
            <w:r w:rsidRPr="00BD3D2D">
              <w:rPr>
                <w:b/>
                <w:color w:val="FFFFFF" w:themeColor="background1"/>
              </w:rPr>
              <w:t>Answers</w:t>
            </w:r>
          </w:p>
        </w:tc>
      </w:tr>
      <w:tr w:rsidR="000F0BD9" w14:paraId="18980D54" w14:textId="77777777" w:rsidTr="000F0BD9">
        <w:tc>
          <w:tcPr>
            <w:tcW w:w="4508" w:type="dxa"/>
          </w:tcPr>
          <w:p w14:paraId="54CE3CA3" w14:textId="77777777" w:rsidR="000F0BD9" w:rsidRDefault="000F0BD9" w:rsidP="000F0BD9">
            <w:r>
              <w:t xml:space="preserve">On the company years of experience in the industry, the points are allocated based on the years of experience on the supply of forklifts. What about others that supply similar services but not really the forklifts e.g </w:t>
            </w:r>
            <w:r w:rsidR="00C85492">
              <w:t xml:space="preserve"> yellow machinery</w:t>
            </w:r>
            <w:r>
              <w:t xml:space="preserve"> and equipment obviously we have experience </w:t>
            </w:r>
            <w:r w:rsidR="00C85492">
              <w:t>in the supply of machinery</w:t>
            </w:r>
            <w:r>
              <w:t xml:space="preserve"> so I am not sure if you are going to consider that or you are only going to consider the forklifts experience </w:t>
            </w:r>
          </w:p>
          <w:p w14:paraId="06F919E0" w14:textId="77777777" w:rsidR="000F0BD9" w:rsidRDefault="000F0BD9" w:rsidP="000F0BD9"/>
          <w:p w14:paraId="1D6265FE" w14:textId="77777777" w:rsidR="000F0BD9" w:rsidRDefault="000F0BD9" w:rsidP="000F0BD9">
            <w:r>
              <w:t>The second question similar with references, we have a references where we successfully supplied yellow mac</w:t>
            </w:r>
            <w:r w:rsidR="00C85492">
              <w:t>hinery</w:t>
            </w:r>
            <w:r>
              <w:t xml:space="preserve"> or any related machines similar to the forklifts if we supply those references, are they going to be considered as well</w:t>
            </w:r>
          </w:p>
        </w:tc>
        <w:tc>
          <w:tcPr>
            <w:tcW w:w="4508" w:type="dxa"/>
          </w:tcPr>
          <w:p w14:paraId="62EF7CEA" w14:textId="1BF2ED8D" w:rsidR="000F0BD9" w:rsidRDefault="000F0BD9" w:rsidP="000F0BD9">
            <w:r>
              <w:t>Information provided must be for the supply of forklifts as per the requirements on Evaluation Criteria to be awarded points</w:t>
            </w:r>
            <w:r w:rsidR="00141A99">
              <w:t xml:space="preserve"> within the scope of this tender, RFP 52/2021.</w:t>
            </w:r>
          </w:p>
        </w:tc>
      </w:tr>
      <w:tr w:rsidR="000F0BD9" w14:paraId="084792AC" w14:textId="77777777" w:rsidTr="000F0BD9">
        <w:tc>
          <w:tcPr>
            <w:tcW w:w="4508" w:type="dxa"/>
          </w:tcPr>
          <w:p w14:paraId="1C440DB5" w14:textId="77777777" w:rsidR="000F0BD9" w:rsidRDefault="000F0BD9" w:rsidP="000F0BD9">
            <w:r>
              <w:t>When it comes in terms of years of experience, I am still new in this industry but I am interested to get in and I do have a support what about us when it comes to points because we are small business but we do have the capacity to do the job</w:t>
            </w:r>
          </w:p>
        </w:tc>
        <w:tc>
          <w:tcPr>
            <w:tcW w:w="4508" w:type="dxa"/>
          </w:tcPr>
          <w:p w14:paraId="79CEA973" w14:textId="03916B94" w:rsidR="000F0BD9" w:rsidRDefault="000F0BD9" w:rsidP="000F0BD9">
            <w:r>
              <w:t xml:space="preserve">Bidders will </w:t>
            </w:r>
            <w:r w:rsidR="00D143DE">
              <w:t xml:space="preserve">be </w:t>
            </w:r>
            <w:r>
              <w:t>evaluated based on published evaluation criteria in awarding points</w:t>
            </w:r>
            <w:r w:rsidR="00141A99">
              <w:t>.</w:t>
            </w:r>
          </w:p>
        </w:tc>
      </w:tr>
    </w:tbl>
    <w:p w14:paraId="3CD2878F" w14:textId="77777777" w:rsidR="00536954" w:rsidRDefault="000F0BD9">
      <w:r>
        <w:t>RFP 52/2021 – Appointment</w:t>
      </w:r>
      <w:r w:rsidR="00C85492">
        <w:t xml:space="preserve"> of a panel</w:t>
      </w:r>
      <w:r>
        <w:t xml:space="preserve"> of service providers for the provision of forklifts for the period of 5 years </w:t>
      </w:r>
    </w:p>
    <w:sectPr w:rsidR="00536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2D"/>
    <w:rsid w:val="000F0BD9"/>
    <w:rsid w:val="00141A99"/>
    <w:rsid w:val="00425C93"/>
    <w:rsid w:val="00513521"/>
    <w:rsid w:val="00536954"/>
    <w:rsid w:val="006E6F40"/>
    <w:rsid w:val="00BD3D2D"/>
    <w:rsid w:val="00BE562F"/>
    <w:rsid w:val="00C56564"/>
    <w:rsid w:val="00C85492"/>
    <w:rsid w:val="00D143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A1C5"/>
  <w15:chartTrackingRefBased/>
  <w15:docId w15:val="{8E04FA1D-728D-4DAF-9AC0-4FC23CC5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3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Siyethemba Mshibe</dc:creator>
  <cp:keywords/>
  <dc:description/>
  <cp:lastModifiedBy>Nnana Mogano</cp:lastModifiedBy>
  <cp:revision>3</cp:revision>
  <dcterms:created xsi:type="dcterms:W3CDTF">2022-06-20T10:15:00Z</dcterms:created>
  <dcterms:modified xsi:type="dcterms:W3CDTF">2022-06-20T10:16:00Z</dcterms:modified>
</cp:coreProperties>
</file>