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7DC66" w14:textId="77777777" w:rsidR="00331A0F" w:rsidRDefault="00331A0F" w:rsidP="00331A0F">
      <w:pPr>
        <w:widowControl w:val="0"/>
        <w:jc w:val="center"/>
        <w:rPr>
          <w:rFonts w:cs="Arial"/>
          <w:b/>
          <w:bCs/>
          <w:sz w:val="40"/>
          <w:szCs w:val="40"/>
        </w:rPr>
      </w:pPr>
      <w:bookmarkStart w:id="0" w:name="d0e10"/>
      <w:bookmarkStart w:id="1" w:name="d0e22"/>
      <w:bookmarkStart w:id="2" w:name="d0e25"/>
      <w:bookmarkStart w:id="3" w:name="d0e37"/>
      <w:bookmarkStart w:id="4" w:name="d0e47"/>
      <w:bookmarkStart w:id="5" w:name="d0e57"/>
      <w:bookmarkStart w:id="6" w:name="d0e67"/>
      <w:bookmarkStart w:id="7" w:name="d0e77"/>
      <w:bookmarkStart w:id="8" w:name="d0e87"/>
      <w:bookmarkStart w:id="9" w:name="d0e97"/>
      <w:bookmarkStart w:id="10" w:name="d0e132"/>
      <w:bookmarkStart w:id="11" w:name="d0e142"/>
      <w:bookmarkStart w:id="12" w:name="d0e154"/>
      <w:bookmarkStart w:id="13" w:name="d0e166"/>
      <w:bookmarkStart w:id="14" w:name="d0e178"/>
      <w:bookmarkStart w:id="15" w:name="d0e19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13BEE889" w14:textId="77777777" w:rsidR="00331A0F" w:rsidRDefault="00331A0F" w:rsidP="00331A0F">
      <w:pPr>
        <w:widowControl w:val="0"/>
        <w:jc w:val="center"/>
        <w:rPr>
          <w:rFonts w:cs="Arial"/>
          <w:b/>
          <w:bCs/>
          <w:sz w:val="40"/>
          <w:szCs w:val="40"/>
        </w:rPr>
      </w:pPr>
    </w:p>
    <w:p w14:paraId="1DEB7B15" w14:textId="77777777" w:rsidR="00331A0F" w:rsidRDefault="00331A0F" w:rsidP="00331A0F">
      <w:pPr>
        <w:widowControl w:val="0"/>
        <w:jc w:val="center"/>
        <w:rPr>
          <w:rFonts w:cs="Arial"/>
          <w:b/>
          <w:bCs/>
          <w:sz w:val="40"/>
          <w:szCs w:val="40"/>
        </w:rPr>
      </w:pPr>
    </w:p>
    <w:p w14:paraId="6DDD87A7" w14:textId="33EE8F70" w:rsidR="00331A0F" w:rsidRDefault="006D5BA1" w:rsidP="00331A0F">
      <w:pPr>
        <w:widowControl w:val="0"/>
        <w:jc w:val="center"/>
        <w:rPr>
          <w:rFonts w:cs="Arial"/>
          <w:b/>
          <w:bCs/>
          <w:sz w:val="40"/>
          <w:szCs w:val="40"/>
        </w:rPr>
      </w:pPr>
      <w:r w:rsidRPr="006D5BA1">
        <w:rPr>
          <w:rFonts w:cs="Arial"/>
          <w:b/>
          <w:bCs/>
          <w:sz w:val="40"/>
          <w:szCs w:val="40"/>
        </w:rPr>
        <w:t>APPENDIX E-4</w:t>
      </w:r>
    </w:p>
    <w:p w14:paraId="66AA0641" w14:textId="77777777" w:rsidR="00331A0F" w:rsidRDefault="00331A0F" w:rsidP="00331A0F">
      <w:pPr>
        <w:widowControl w:val="0"/>
        <w:jc w:val="center"/>
        <w:rPr>
          <w:rFonts w:cs="Arial"/>
          <w:b/>
          <w:bCs/>
          <w:sz w:val="40"/>
          <w:szCs w:val="40"/>
        </w:rPr>
      </w:pPr>
    </w:p>
    <w:p w14:paraId="6C4D1AE9" w14:textId="77777777" w:rsidR="00331A0F" w:rsidRDefault="00331A0F" w:rsidP="006D5BA1">
      <w:pPr>
        <w:widowControl w:val="0"/>
        <w:rPr>
          <w:rFonts w:cs="Arial"/>
          <w:b/>
          <w:bCs/>
          <w:sz w:val="40"/>
          <w:szCs w:val="40"/>
        </w:rPr>
      </w:pPr>
    </w:p>
    <w:p w14:paraId="650E3D86" w14:textId="77777777" w:rsidR="00331A0F" w:rsidRDefault="00331A0F" w:rsidP="00331A0F">
      <w:pPr>
        <w:widowControl w:val="0"/>
        <w:jc w:val="center"/>
        <w:rPr>
          <w:rFonts w:cs="Arial"/>
          <w:b/>
          <w:bCs/>
          <w:sz w:val="40"/>
          <w:szCs w:val="40"/>
        </w:rPr>
      </w:pPr>
    </w:p>
    <w:p w14:paraId="6E5B38A2" w14:textId="77777777" w:rsidR="00331A0F" w:rsidRPr="00DD4FD4" w:rsidRDefault="00331A0F" w:rsidP="00331A0F">
      <w:pPr>
        <w:widowControl w:val="0"/>
        <w:jc w:val="center"/>
        <w:rPr>
          <w:rFonts w:cs="Arial"/>
          <w:b/>
          <w:bCs/>
          <w:sz w:val="40"/>
          <w:szCs w:val="40"/>
        </w:rPr>
      </w:pPr>
      <w:r w:rsidRPr="00DD4FD4">
        <w:rPr>
          <w:rFonts w:cs="Arial"/>
          <w:b/>
          <w:bCs/>
          <w:sz w:val="40"/>
          <w:szCs w:val="40"/>
        </w:rPr>
        <w:t xml:space="preserve">INCIDENT MANAGEMENT </w:t>
      </w:r>
      <w:r w:rsidRPr="00DD4FD4">
        <w:rPr>
          <w:rFonts w:cs="Arial"/>
          <w:b/>
          <w:bCs/>
          <w:sz w:val="40"/>
          <w:szCs w:val="40"/>
        </w:rPr>
        <w:br/>
      </w:r>
    </w:p>
    <w:p w14:paraId="3C98A1D4" w14:textId="77777777" w:rsidR="00331A0F" w:rsidRPr="00DD4FD4" w:rsidRDefault="00331A0F" w:rsidP="00331A0F">
      <w:pPr>
        <w:widowControl w:val="0"/>
        <w:jc w:val="center"/>
        <w:rPr>
          <w:rFonts w:cs="Arial"/>
          <w:b/>
          <w:bCs/>
          <w:sz w:val="40"/>
          <w:szCs w:val="40"/>
        </w:rPr>
      </w:pPr>
      <w:bookmarkStart w:id="16" w:name="_Hlk147307835"/>
      <w:r w:rsidRPr="00DD4FD4">
        <w:rPr>
          <w:rFonts w:cs="Arial"/>
          <w:b/>
          <w:bCs/>
          <w:sz w:val="40"/>
          <w:szCs w:val="40"/>
        </w:rPr>
        <w:t xml:space="preserve">Major/Priority (PCM) Incident Process </w:t>
      </w:r>
    </w:p>
    <w:bookmarkEnd w:id="16"/>
    <w:p w14:paraId="468508F9" w14:textId="77777777" w:rsidR="00331A0F" w:rsidRPr="00DD4FD4" w:rsidRDefault="00331A0F" w:rsidP="00331A0F">
      <w:pPr>
        <w:rPr>
          <w:rFonts w:cs="Arial"/>
        </w:rPr>
      </w:pPr>
    </w:p>
    <w:p w14:paraId="78B612D1" w14:textId="77777777" w:rsidR="00331A0F" w:rsidRDefault="00331A0F" w:rsidP="00331A0F">
      <w:pPr>
        <w:jc w:val="left"/>
      </w:pPr>
      <w:r w:rsidRPr="00DD4FD4">
        <w:rPr>
          <w:rFonts w:cs="Arial"/>
          <w:bCs/>
          <w:lang w:val="en-US"/>
        </w:rPr>
        <w:br w:type="page"/>
      </w:r>
      <w:r w:rsidRPr="00DD4FD4">
        <w:rPr>
          <w:rFonts w:cs="Arial"/>
          <w:b/>
          <w:sz w:val="24"/>
        </w:rPr>
        <w:lastRenderedPageBreak/>
        <w:t>TABLE OF CONTENTS</w:t>
      </w:r>
      <w:bookmarkStart w:id="17" w:name="_Toc93281256"/>
      <w:bookmarkStart w:id="18" w:name="_Toc93368680"/>
      <w:r w:rsidRPr="00DD4FD4">
        <w:rPr>
          <w:rFonts w:cs="Arial"/>
          <w:b/>
          <w:sz w:val="24"/>
        </w:rPr>
        <w:br/>
      </w:r>
    </w:p>
    <w:p w14:paraId="1CC0AF1F" w14:textId="579B3E2E" w:rsidR="003D4F1F" w:rsidRDefault="00331A0F">
      <w:pPr>
        <w:pStyle w:val="TOC1"/>
        <w:rPr>
          <w:rFonts w:asciiTheme="minorHAnsi" w:eastAsiaTheme="minorEastAsia" w:hAnsiTheme="minorHAnsi" w:cstheme="minorBidi"/>
          <w:b w:val="0"/>
          <w:bCs w:val="0"/>
          <w:caps w:val="0"/>
          <w:noProof/>
          <w:kern w:val="2"/>
          <w:sz w:val="22"/>
          <w:szCs w:val="22"/>
          <w:lang w:eastAsia="en-ZA"/>
          <w14:ligatures w14:val="standardContextual"/>
        </w:rPr>
      </w:pPr>
      <w:r>
        <w:fldChar w:fldCharType="begin"/>
      </w:r>
      <w:r>
        <w:instrText xml:space="preserve"> TOC \o "1-3" \h \z \u </w:instrText>
      </w:r>
      <w:r>
        <w:fldChar w:fldCharType="separate"/>
      </w:r>
      <w:hyperlink w:anchor="_Toc147308578" w:history="1">
        <w:r w:rsidR="003D4F1F" w:rsidRPr="00084181">
          <w:rPr>
            <w:rStyle w:val="Hyperlink"/>
            <w:rFonts w:cs="Arial"/>
            <w:noProof/>
          </w:rPr>
          <w:t>1</w:t>
        </w:r>
        <w:r w:rsidR="003D4F1F">
          <w:rPr>
            <w:rFonts w:asciiTheme="minorHAnsi" w:eastAsiaTheme="minorEastAsia" w:hAnsiTheme="minorHAnsi" w:cstheme="minorBidi"/>
            <w:b w:val="0"/>
            <w:bCs w:val="0"/>
            <w:caps w:val="0"/>
            <w:noProof/>
            <w:kern w:val="2"/>
            <w:sz w:val="22"/>
            <w:szCs w:val="22"/>
            <w:lang w:eastAsia="en-ZA"/>
            <w14:ligatures w14:val="standardContextual"/>
          </w:rPr>
          <w:tab/>
        </w:r>
        <w:r w:rsidR="003D4F1F" w:rsidRPr="00084181">
          <w:rPr>
            <w:rStyle w:val="Hyperlink"/>
            <w:rFonts w:cs="Arial"/>
            <w:noProof/>
          </w:rPr>
          <w:t>SCOPE</w:t>
        </w:r>
        <w:r w:rsidR="003D4F1F">
          <w:rPr>
            <w:noProof/>
            <w:webHidden/>
          </w:rPr>
          <w:tab/>
        </w:r>
        <w:r w:rsidR="003D4F1F">
          <w:rPr>
            <w:noProof/>
            <w:webHidden/>
          </w:rPr>
          <w:fldChar w:fldCharType="begin"/>
        </w:r>
        <w:r w:rsidR="003D4F1F">
          <w:rPr>
            <w:noProof/>
            <w:webHidden/>
          </w:rPr>
          <w:instrText xml:space="preserve"> PAGEREF _Toc147308578 \h </w:instrText>
        </w:r>
        <w:r w:rsidR="003D4F1F">
          <w:rPr>
            <w:noProof/>
            <w:webHidden/>
          </w:rPr>
        </w:r>
        <w:r w:rsidR="003D4F1F">
          <w:rPr>
            <w:noProof/>
            <w:webHidden/>
          </w:rPr>
          <w:fldChar w:fldCharType="separate"/>
        </w:r>
        <w:r w:rsidR="003D4F1F">
          <w:rPr>
            <w:noProof/>
            <w:webHidden/>
          </w:rPr>
          <w:t>3</w:t>
        </w:r>
        <w:r w:rsidR="003D4F1F">
          <w:rPr>
            <w:noProof/>
            <w:webHidden/>
          </w:rPr>
          <w:fldChar w:fldCharType="end"/>
        </w:r>
      </w:hyperlink>
    </w:p>
    <w:p w14:paraId="270B0A89" w14:textId="16BDC0AF" w:rsidR="003D4F1F" w:rsidRDefault="00527783">
      <w:pPr>
        <w:pStyle w:val="TOC1"/>
        <w:rPr>
          <w:rFonts w:asciiTheme="minorHAnsi" w:eastAsiaTheme="minorEastAsia" w:hAnsiTheme="minorHAnsi" w:cstheme="minorBidi"/>
          <w:b w:val="0"/>
          <w:bCs w:val="0"/>
          <w:caps w:val="0"/>
          <w:noProof/>
          <w:kern w:val="2"/>
          <w:sz w:val="22"/>
          <w:szCs w:val="22"/>
          <w:lang w:eastAsia="en-ZA"/>
          <w14:ligatures w14:val="standardContextual"/>
        </w:rPr>
      </w:pPr>
      <w:hyperlink w:anchor="_Toc147308579" w:history="1">
        <w:r w:rsidR="003D4F1F" w:rsidRPr="00084181">
          <w:rPr>
            <w:rStyle w:val="Hyperlink"/>
            <w:rFonts w:cs="Arial"/>
            <w:noProof/>
          </w:rPr>
          <w:t>2</w:t>
        </w:r>
        <w:r w:rsidR="003D4F1F">
          <w:rPr>
            <w:rFonts w:asciiTheme="minorHAnsi" w:eastAsiaTheme="minorEastAsia" w:hAnsiTheme="minorHAnsi" w:cstheme="minorBidi"/>
            <w:b w:val="0"/>
            <w:bCs w:val="0"/>
            <w:caps w:val="0"/>
            <w:noProof/>
            <w:kern w:val="2"/>
            <w:sz w:val="22"/>
            <w:szCs w:val="22"/>
            <w:lang w:eastAsia="en-ZA"/>
            <w14:ligatures w14:val="standardContextual"/>
          </w:rPr>
          <w:tab/>
        </w:r>
        <w:r w:rsidR="003D4F1F" w:rsidRPr="00084181">
          <w:rPr>
            <w:rStyle w:val="Hyperlink"/>
            <w:rFonts w:cs="Arial"/>
            <w:noProof/>
          </w:rPr>
          <w:t>Incident Management, Major/Priority (PCM) process Roles and Responsibilities</w:t>
        </w:r>
        <w:r w:rsidR="003D4F1F">
          <w:rPr>
            <w:noProof/>
            <w:webHidden/>
          </w:rPr>
          <w:tab/>
        </w:r>
        <w:r w:rsidR="003D4F1F">
          <w:rPr>
            <w:noProof/>
            <w:webHidden/>
          </w:rPr>
          <w:fldChar w:fldCharType="begin"/>
        </w:r>
        <w:r w:rsidR="003D4F1F">
          <w:rPr>
            <w:noProof/>
            <w:webHidden/>
          </w:rPr>
          <w:instrText xml:space="preserve"> PAGEREF _Toc147308579 \h </w:instrText>
        </w:r>
        <w:r w:rsidR="003D4F1F">
          <w:rPr>
            <w:noProof/>
            <w:webHidden/>
          </w:rPr>
        </w:r>
        <w:r w:rsidR="003D4F1F">
          <w:rPr>
            <w:noProof/>
            <w:webHidden/>
          </w:rPr>
          <w:fldChar w:fldCharType="separate"/>
        </w:r>
        <w:r w:rsidR="003D4F1F">
          <w:rPr>
            <w:noProof/>
            <w:webHidden/>
          </w:rPr>
          <w:t>4</w:t>
        </w:r>
        <w:r w:rsidR="003D4F1F">
          <w:rPr>
            <w:noProof/>
            <w:webHidden/>
          </w:rPr>
          <w:fldChar w:fldCharType="end"/>
        </w:r>
      </w:hyperlink>
    </w:p>
    <w:p w14:paraId="6D9FEE2D" w14:textId="1EA58884" w:rsidR="003D4F1F" w:rsidRDefault="00527783">
      <w:pPr>
        <w:pStyle w:val="TOC2"/>
        <w:rPr>
          <w:rFonts w:asciiTheme="minorHAnsi" w:eastAsiaTheme="minorEastAsia" w:hAnsiTheme="minorHAnsi" w:cstheme="minorBidi"/>
          <w:noProof/>
          <w:kern w:val="2"/>
          <w:sz w:val="22"/>
          <w:szCs w:val="22"/>
          <w:lang w:eastAsia="en-ZA"/>
          <w14:ligatures w14:val="standardContextual"/>
        </w:rPr>
      </w:pPr>
      <w:hyperlink w:anchor="_Toc147308580" w:history="1">
        <w:r w:rsidR="003D4F1F" w:rsidRPr="00084181">
          <w:rPr>
            <w:rStyle w:val="Hyperlink"/>
            <w:noProof/>
            <w14:scene3d>
              <w14:camera w14:prst="orthographicFront"/>
              <w14:lightRig w14:rig="threePt" w14:dir="t">
                <w14:rot w14:lat="0" w14:lon="0" w14:rev="0"/>
              </w14:lightRig>
            </w14:scene3d>
          </w:rPr>
          <w:t>2.1</w:t>
        </w:r>
        <w:r w:rsidR="003D4F1F">
          <w:rPr>
            <w:rFonts w:asciiTheme="minorHAnsi" w:eastAsiaTheme="minorEastAsia" w:hAnsiTheme="minorHAnsi" w:cstheme="minorBidi"/>
            <w:noProof/>
            <w:kern w:val="2"/>
            <w:sz w:val="22"/>
            <w:szCs w:val="22"/>
            <w:lang w:eastAsia="en-ZA"/>
            <w14:ligatures w14:val="standardContextual"/>
          </w:rPr>
          <w:tab/>
        </w:r>
        <w:r w:rsidR="003D4F1F" w:rsidRPr="00084181">
          <w:rPr>
            <w:rStyle w:val="Hyperlink"/>
            <w:noProof/>
          </w:rPr>
          <w:t>PCM INCIDENTS OPEN INCIDENTS</w:t>
        </w:r>
        <w:r w:rsidR="003D4F1F">
          <w:rPr>
            <w:noProof/>
            <w:webHidden/>
          </w:rPr>
          <w:tab/>
        </w:r>
        <w:r w:rsidR="003D4F1F">
          <w:rPr>
            <w:noProof/>
            <w:webHidden/>
          </w:rPr>
          <w:fldChar w:fldCharType="begin"/>
        </w:r>
        <w:r w:rsidR="003D4F1F">
          <w:rPr>
            <w:noProof/>
            <w:webHidden/>
          </w:rPr>
          <w:instrText xml:space="preserve"> PAGEREF _Toc147308580 \h </w:instrText>
        </w:r>
        <w:r w:rsidR="003D4F1F">
          <w:rPr>
            <w:noProof/>
            <w:webHidden/>
          </w:rPr>
        </w:r>
        <w:r w:rsidR="003D4F1F">
          <w:rPr>
            <w:noProof/>
            <w:webHidden/>
          </w:rPr>
          <w:fldChar w:fldCharType="separate"/>
        </w:r>
        <w:r w:rsidR="003D4F1F">
          <w:rPr>
            <w:noProof/>
            <w:webHidden/>
          </w:rPr>
          <w:t>4</w:t>
        </w:r>
        <w:r w:rsidR="003D4F1F">
          <w:rPr>
            <w:noProof/>
            <w:webHidden/>
          </w:rPr>
          <w:fldChar w:fldCharType="end"/>
        </w:r>
      </w:hyperlink>
    </w:p>
    <w:p w14:paraId="2B812E55" w14:textId="5FEA384E" w:rsidR="003D4F1F" w:rsidRDefault="00527783">
      <w:pPr>
        <w:pStyle w:val="TOC2"/>
        <w:rPr>
          <w:rFonts w:asciiTheme="minorHAnsi" w:eastAsiaTheme="minorEastAsia" w:hAnsiTheme="minorHAnsi" w:cstheme="minorBidi"/>
          <w:noProof/>
          <w:kern w:val="2"/>
          <w:sz w:val="22"/>
          <w:szCs w:val="22"/>
          <w:lang w:eastAsia="en-ZA"/>
          <w14:ligatures w14:val="standardContextual"/>
        </w:rPr>
      </w:pPr>
      <w:hyperlink w:anchor="_Toc147308581" w:history="1">
        <w:r w:rsidR="003D4F1F" w:rsidRPr="00084181">
          <w:rPr>
            <w:rStyle w:val="Hyperlink"/>
            <w:noProof/>
            <w14:scene3d>
              <w14:camera w14:prst="orthographicFront"/>
              <w14:lightRig w14:rig="threePt" w14:dir="t">
                <w14:rot w14:lat="0" w14:lon="0" w14:rev="0"/>
              </w14:lightRig>
            </w14:scene3d>
          </w:rPr>
          <w:t>2.2</w:t>
        </w:r>
        <w:r w:rsidR="003D4F1F">
          <w:rPr>
            <w:rFonts w:asciiTheme="minorHAnsi" w:eastAsiaTheme="minorEastAsia" w:hAnsiTheme="minorHAnsi" w:cstheme="minorBidi"/>
            <w:noProof/>
            <w:kern w:val="2"/>
            <w:sz w:val="22"/>
            <w:szCs w:val="22"/>
            <w:lang w:eastAsia="en-ZA"/>
            <w14:ligatures w14:val="standardContextual"/>
          </w:rPr>
          <w:tab/>
        </w:r>
        <w:r w:rsidR="003D4F1F" w:rsidRPr="00084181">
          <w:rPr>
            <w:rStyle w:val="Hyperlink"/>
            <w:noProof/>
          </w:rPr>
          <w:t>PCM INCIDENTS RESOLVED INCIDENTS</w:t>
        </w:r>
        <w:r w:rsidR="003D4F1F">
          <w:rPr>
            <w:noProof/>
            <w:webHidden/>
          </w:rPr>
          <w:tab/>
        </w:r>
        <w:r w:rsidR="003D4F1F">
          <w:rPr>
            <w:noProof/>
            <w:webHidden/>
          </w:rPr>
          <w:fldChar w:fldCharType="begin"/>
        </w:r>
        <w:r w:rsidR="003D4F1F">
          <w:rPr>
            <w:noProof/>
            <w:webHidden/>
          </w:rPr>
          <w:instrText xml:space="preserve"> PAGEREF _Toc147308581 \h </w:instrText>
        </w:r>
        <w:r w:rsidR="003D4F1F">
          <w:rPr>
            <w:noProof/>
            <w:webHidden/>
          </w:rPr>
        </w:r>
        <w:r w:rsidR="003D4F1F">
          <w:rPr>
            <w:noProof/>
            <w:webHidden/>
          </w:rPr>
          <w:fldChar w:fldCharType="separate"/>
        </w:r>
        <w:r w:rsidR="003D4F1F">
          <w:rPr>
            <w:noProof/>
            <w:webHidden/>
          </w:rPr>
          <w:t>4</w:t>
        </w:r>
        <w:r w:rsidR="003D4F1F">
          <w:rPr>
            <w:noProof/>
            <w:webHidden/>
          </w:rPr>
          <w:fldChar w:fldCharType="end"/>
        </w:r>
      </w:hyperlink>
    </w:p>
    <w:p w14:paraId="15DB41A2" w14:textId="7AE2B278" w:rsidR="003D4F1F" w:rsidRDefault="00527783">
      <w:pPr>
        <w:pStyle w:val="TOC1"/>
        <w:rPr>
          <w:rFonts w:asciiTheme="minorHAnsi" w:eastAsiaTheme="minorEastAsia" w:hAnsiTheme="minorHAnsi" w:cstheme="minorBidi"/>
          <w:b w:val="0"/>
          <w:bCs w:val="0"/>
          <w:caps w:val="0"/>
          <w:noProof/>
          <w:kern w:val="2"/>
          <w:sz w:val="22"/>
          <w:szCs w:val="22"/>
          <w:lang w:eastAsia="en-ZA"/>
          <w14:ligatures w14:val="standardContextual"/>
        </w:rPr>
      </w:pPr>
      <w:hyperlink w:anchor="_Toc147308582" w:history="1">
        <w:r w:rsidR="003D4F1F" w:rsidRPr="00084181">
          <w:rPr>
            <w:rStyle w:val="Hyperlink"/>
            <w:rFonts w:cs="Arial"/>
            <w:noProof/>
          </w:rPr>
          <w:t>3</w:t>
        </w:r>
        <w:r w:rsidR="003D4F1F">
          <w:rPr>
            <w:rFonts w:asciiTheme="minorHAnsi" w:eastAsiaTheme="minorEastAsia" w:hAnsiTheme="minorHAnsi" w:cstheme="minorBidi"/>
            <w:b w:val="0"/>
            <w:bCs w:val="0"/>
            <w:caps w:val="0"/>
            <w:noProof/>
            <w:kern w:val="2"/>
            <w:sz w:val="22"/>
            <w:szCs w:val="22"/>
            <w:lang w:eastAsia="en-ZA"/>
            <w14:ligatures w14:val="standardContextual"/>
          </w:rPr>
          <w:tab/>
        </w:r>
        <w:r w:rsidR="003D4F1F" w:rsidRPr="00084181">
          <w:rPr>
            <w:rStyle w:val="Hyperlink"/>
            <w:rFonts w:cs="Arial"/>
            <w:noProof/>
          </w:rPr>
          <w:t>Incident Management, Major/Priority (PCM) Business Rules</w:t>
        </w:r>
        <w:r w:rsidR="003D4F1F">
          <w:rPr>
            <w:noProof/>
            <w:webHidden/>
          </w:rPr>
          <w:tab/>
        </w:r>
        <w:r w:rsidR="003D4F1F">
          <w:rPr>
            <w:noProof/>
            <w:webHidden/>
          </w:rPr>
          <w:fldChar w:fldCharType="begin"/>
        </w:r>
        <w:r w:rsidR="003D4F1F">
          <w:rPr>
            <w:noProof/>
            <w:webHidden/>
          </w:rPr>
          <w:instrText xml:space="preserve"> PAGEREF _Toc147308582 \h </w:instrText>
        </w:r>
        <w:r w:rsidR="003D4F1F">
          <w:rPr>
            <w:noProof/>
            <w:webHidden/>
          </w:rPr>
        </w:r>
        <w:r w:rsidR="003D4F1F">
          <w:rPr>
            <w:noProof/>
            <w:webHidden/>
          </w:rPr>
          <w:fldChar w:fldCharType="separate"/>
        </w:r>
        <w:r w:rsidR="003D4F1F">
          <w:rPr>
            <w:noProof/>
            <w:webHidden/>
          </w:rPr>
          <w:t>5</w:t>
        </w:r>
        <w:r w:rsidR="003D4F1F">
          <w:rPr>
            <w:noProof/>
            <w:webHidden/>
          </w:rPr>
          <w:fldChar w:fldCharType="end"/>
        </w:r>
      </w:hyperlink>
    </w:p>
    <w:p w14:paraId="177193A9" w14:textId="2581CD33" w:rsidR="003D4F1F" w:rsidRDefault="00527783">
      <w:pPr>
        <w:pStyle w:val="TOC1"/>
        <w:rPr>
          <w:rFonts w:asciiTheme="minorHAnsi" w:eastAsiaTheme="minorEastAsia" w:hAnsiTheme="minorHAnsi" w:cstheme="minorBidi"/>
          <w:b w:val="0"/>
          <w:bCs w:val="0"/>
          <w:caps w:val="0"/>
          <w:noProof/>
          <w:kern w:val="2"/>
          <w:sz w:val="22"/>
          <w:szCs w:val="22"/>
          <w:lang w:eastAsia="en-ZA"/>
          <w14:ligatures w14:val="standardContextual"/>
        </w:rPr>
      </w:pPr>
      <w:hyperlink w:anchor="_Toc147308583" w:history="1">
        <w:r w:rsidR="003D4F1F" w:rsidRPr="00084181">
          <w:rPr>
            <w:rStyle w:val="Hyperlink"/>
            <w:rFonts w:cs="Arial"/>
            <w:noProof/>
          </w:rPr>
          <w:t>4</w:t>
        </w:r>
        <w:r w:rsidR="003D4F1F">
          <w:rPr>
            <w:rFonts w:asciiTheme="minorHAnsi" w:eastAsiaTheme="minorEastAsia" w:hAnsiTheme="minorHAnsi" w:cstheme="minorBidi"/>
            <w:b w:val="0"/>
            <w:bCs w:val="0"/>
            <w:caps w:val="0"/>
            <w:noProof/>
            <w:kern w:val="2"/>
            <w:sz w:val="22"/>
            <w:szCs w:val="22"/>
            <w:lang w:eastAsia="en-ZA"/>
            <w14:ligatures w14:val="standardContextual"/>
          </w:rPr>
          <w:tab/>
        </w:r>
        <w:r w:rsidR="003D4F1F" w:rsidRPr="00084181">
          <w:rPr>
            <w:rStyle w:val="Hyperlink"/>
            <w:rFonts w:cs="Arial"/>
            <w:noProof/>
          </w:rPr>
          <w:t>Major/Priority (PCM) Procedure</w:t>
        </w:r>
        <w:r w:rsidR="003D4F1F">
          <w:rPr>
            <w:noProof/>
            <w:webHidden/>
          </w:rPr>
          <w:tab/>
        </w:r>
        <w:r w:rsidR="003D4F1F">
          <w:rPr>
            <w:noProof/>
            <w:webHidden/>
          </w:rPr>
          <w:fldChar w:fldCharType="begin"/>
        </w:r>
        <w:r w:rsidR="003D4F1F">
          <w:rPr>
            <w:noProof/>
            <w:webHidden/>
          </w:rPr>
          <w:instrText xml:space="preserve"> PAGEREF _Toc147308583 \h </w:instrText>
        </w:r>
        <w:r w:rsidR="003D4F1F">
          <w:rPr>
            <w:noProof/>
            <w:webHidden/>
          </w:rPr>
        </w:r>
        <w:r w:rsidR="003D4F1F">
          <w:rPr>
            <w:noProof/>
            <w:webHidden/>
          </w:rPr>
          <w:fldChar w:fldCharType="separate"/>
        </w:r>
        <w:r w:rsidR="003D4F1F">
          <w:rPr>
            <w:noProof/>
            <w:webHidden/>
          </w:rPr>
          <w:t>6</w:t>
        </w:r>
        <w:r w:rsidR="003D4F1F">
          <w:rPr>
            <w:noProof/>
            <w:webHidden/>
          </w:rPr>
          <w:fldChar w:fldCharType="end"/>
        </w:r>
      </w:hyperlink>
    </w:p>
    <w:p w14:paraId="7B3A6985" w14:textId="60054330" w:rsidR="003D4F1F" w:rsidRDefault="00527783">
      <w:pPr>
        <w:pStyle w:val="TOC1"/>
        <w:rPr>
          <w:rFonts w:asciiTheme="minorHAnsi" w:eastAsiaTheme="minorEastAsia" w:hAnsiTheme="minorHAnsi" w:cstheme="minorBidi"/>
          <w:b w:val="0"/>
          <w:bCs w:val="0"/>
          <w:caps w:val="0"/>
          <w:noProof/>
          <w:kern w:val="2"/>
          <w:sz w:val="22"/>
          <w:szCs w:val="22"/>
          <w:lang w:eastAsia="en-ZA"/>
          <w14:ligatures w14:val="standardContextual"/>
        </w:rPr>
      </w:pPr>
      <w:hyperlink w:anchor="_Toc147308584" w:history="1">
        <w:r w:rsidR="003D4F1F" w:rsidRPr="00084181">
          <w:rPr>
            <w:rStyle w:val="Hyperlink"/>
            <w:rFonts w:cs="Arial"/>
            <w:noProof/>
          </w:rPr>
          <w:t>5</w:t>
        </w:r>
        <w:r w:rsidR="003D4F1F">
          <w:rPr>
            <w:rFonts w:asciiTheme="minorHAnsi" w:eastAsiaTheme="minorEastAsia" w:hAnsiTheme="minorHAnsi" w:cstheme="minorBidi"/>
            <w:b w:val="0"/>
            <w:bCs w:val="0"/>
            <w:caps w:val="0"/>
            <w:noProof/>
            <w:kern w:val="2"/>
            <w:sz w:val="22"/>
            <w:szCs w:val="22"/>
            <w:lang w:eastAsia="en-ZA"/>
            <w14:ligatures w14:val="standardContextual"/>
          </w:rPr>
          <w:tab/>
        </w:r>
        <w:r w:rsidR="003D4F1F" w:rsidRPr="00084181">
          <w:rPr>
            <w:rStyle w:val="Hyperlink"/>
            <w:rFonts w:cs="Arial"/>
            <w:noProof/>
          </w:rPr>
          <w:t>Priority Matrix</w:t>
        </w:r>
        <w:r w:rsidR="003D4F1F">
          <w:rPr>
            <w:noProof/>
            <w:webHidden/>
          </w:rPr>
          <w:tab/>
        </w:r>
        <w:r w:rsidR="003D4F1F">
          <w:rPr>
            <w:noProof/>
            <w:webHidden/>
          </w:rPr>
          <w:fldChar w:fldCharType="begin"/>
        </w:r>
        <w:r w:rsidR="003D4F1F">
          <w:rPr>
            <w:noProof/>
            <w:webHidden/>
          </w:rPr>
          <w:instrText xml:space="preserve"> PAGEREF _Toc147308584 \h </w:instrText>
        </w:r>
        <w:r w:rsidR="003D4F1F">
          <w:rPr>
            <w:noProof/>
            <w:webHidden/>
          </w:rPr>
        </w:r>
        <w:r w:rsidR="003D4F1F">
          <w:rPr>
            <w:noProof/>
            <w:webHidden/>
          </w:rPr>
          <w:fldChar w:fldCharType="separate"/>
        </w:r>
        <w:r w:rsidR="003D4F1F">
          <w:rPr>
            <w:noProof/>
            <w:webHidden/>
          </w:rPr>
          <w:t>8</w:t>
        </w:r>
        <w:r w:rsidR="003D4F1F">
          <w:rPr>
            <w:noProof/>
            <w:webHidden/>
          </w:rPr>
          <w:fldChar w:fldCharType="end"/>
        </w:r>
      </w:hyperlink>
    </w:p>
    <w:p w14:paraId="0AEF1D30" w14:textId="160D891E" w:rsidR="003D4F1F" w:rsidRDefault="00527783">
      <w:pPr>
        <w:pStyle w:val="TOC1"/>
        <w:rPr>
          <w:rFonts w:asciiTheme="minorHAnsi" w:eastAsiaTheme="minorEastAsia" w:hAnsiTheme="minorHAnsi" w:cstheme="minorBidi"/>
          <w:b w:val="0"/>
          <w:bCs w:val="0"/>
          <w:caps w:val="0"/>
          <w:noProof/>
          <w:kern w:val="2"/>
          <w:sz w:val="22"/>
          <w:szCs w:val="22"/>
          <w:lang w:eastAsia="en-ZA"/>
          <w14:ligatures w14:val="standardContextual"/>
        </w:rPr>
      </w:pPr>
      <w:hyperlink w:anchor="_Toc147308585" w:history="1">
        <w:r w:rsidR="003D4F1F" w:rsidRPr="00084181">
          <w:rPr>
            <w:rStyle w:val="Hyperlink"/>
            <w:rFonts w:cs="Arial"/>
            <w:noProof/>
            <w:lang w:eastAsia="en-ZA"/>
          </w:rPr>
          <w:t>6</w:t>
        </w:r>
        <w:r w:rsidR="003D4F1F">
          <w:rPr>
            <w:rFonts w:asciiTheme="minorHAnsi" w:eastAsiaTheme="minorEastAsia" w:hAnsiTheme="minorHAnsi" w:cstheme="minorBidi"/>
            <w:b w:val="0"/>
            <w:bCs w:val="0"/>
            <w:caps w:val="0"/>
            <w:noProof/>
            <w:kern w:val="2"/>
            <w:sz w:val="22"/>
            <w:szCs w:val="22"/>
            <w:lang w:eastAsia="en-ZA"/>
            <w14:ligatures w14:val="standardContextual"/>
          </w:rPr>
          <w:tab/>
        </w:r>
        <w:r w:rsidR="003D4F1F" w:rsidRPr="00084181">
          <w:rPr>
            <w:rStyle w:val="Hyperlink"/>
            <w:rFonts w:cs="Arial"/>
            <w:noProof/>
          </w:rPr>
          <w:t>Major/Priority (PCM) handling guide</w:t>
        </w:r>
        <w:r w:rsidR="003D4F1F">
          <w:rPr>
            <w:noProof/>
            <w:webHidden/>
          </w:rPr>
          <w:tab/>
        </w:r>
        <w:r w:rsidR="003D4F1F">
          <w:rPr>
            <w:noProof/>
            <w:webHidden/>
          </w:rPr>
          <w:fldChar w:fldCharType="begin"/>
        </w:r>
        <w:r w:rsidR="003D4F1F">
          <w:rPr>
            <w:noProof/>
            <w:webHidden/>
          </w:rPr>
          <w:instrText xml:space="preserve"> PAGEREF _Toc147308585 \h </w:instrText>
        </w:r>
        <w:r w:rsidR="003D4F1F">
          <w:rPr>
            <w:noProof/>
            <w:webHidden/>
          </w:rPr>
        </w:r>
        <w:r w:rsidR="003D4F1F">
          <w:rPr>
            <w:noProof/>
            <w:webHidden/>
          </w:rPr>
          <w:fldChar w:fldCharType="separate"/>
        </w:r>
        <w:r w:rsidR="003D4F1F">
          <w:rPr>
            <w:noProof/>
            <w:webHidden/>
          </w:rPr>
          <w:t>9</w:t>
        </w:r>
        <w:r w:rsidR="003D4F1F">
          <w:rPr>
            <w:noProof/>
            <w:webHidden/>
          </w:rPr>
          <w:fldChar w:fldCharType="end"/>
        </w:r>
      </w:hyperlink>
    </w:p>
    <w:p w14:paraId="123F764F" w14:textId="35DAFFA2" w:rsidR="003D4F1F" w:rsidRDefault="00527783">
      <w:pPr>
        <w:pStyle w:val="TOC1"/>
        <w:rPr>
          <w:rFonts w:asciiTheme="minorHAnsi" w:eastAsiaTheme="minorEastAsia" w:hAnsiTheme="minorHAnsi" w:cstheme="minorBidi"/>
          <w:b w:val="0"/>
          <w:bCs w:val="0"/>
          <w:caps w:val="0"/>
          <w:noProof/>
          <w:kern w:val="2"/>
          <w:sz w:val="22"/>
          <w:szCs w:val="22"/>
          <w:lang w:eastAsia="en-ZA"/>
          <w14:ligatures w14:val="standardContextual"/>
        </w:rPr>
      </w:pPr>
      <w:hyperlink w:anchor="_Toc147308586" w:history="1">
        <w:r w:rsidR="003D4F1F" w:rsidRPr="00084181">
          <w:rPr>
            <w:rStyle w:val="Hyperlink"/>
            <w:rFonts w:cs="Arial"/>
            <w:noProof/>
          </w:rPr>
          <w:t>7</w:t>
        </w:r>
        <w:r w:rsidR="003D4F1F">
          <w:rPr>
            <w:rFonts w:asciiTheme="minorHAnsi" w:eastAsiaTheme="minorEastAsia" w:hAnsiTheme="minorHAnsi" w:cstheme="minorBidi"/>
            <w:b w:val="0"/>
            <w:bCs w:val="0"/>
            <w:caps w:val="0"/>
            <w:noProof/>
            <w:kern w:val="2"/>
            <w:sz w:val="22"/>
            <w:szCs w:val="22"/>
            <w:lang w:eastAsia="en-ZA"/>
            <w14:ligatures w14:val="standardContextual"/>
          </w:rPr>
          <w:tab/>
        </w:r>
        <w:r w:rsidR="003D4F1F" w:rsidRPr="00084181">
          <w:rPr>
            <w:rStyle w:val="Hyperlink"/>
            <w:rFonts w:cs="Arial"/>
            <w:noProof/>
          </w:rPr>
          <w:t>STATUS DEFINITIONS AND ACRONYMS:</w:t>
        </w:r>
        <w:r w:rsidR="003D4F1F">
          <w:rPr>
            <w:noProof/>
            <w:webHidden/>
          </w:rPr>
          <w:tab/>
        </w:r>
        <w:r w:rsidR="003D4F1F">
          <w:rPr>
            <w:noProof/>
            <w:webHidden/>
          </w:rPr>
          <w:fldChar w:fldCharType="begin"/>
        </w:r>
        <w:r w:rsidR="003D4F1F">
          <w:rPr>
            <w:noProof/>
            <w:webHidden/>
          </w:rPr>
          <w:instrText xml:space="preserve"> PAGEREF _Toc147308586 \h </w:instrText>
        </w:r>
        <w:r w:rsidR="003D4F1F">
          <w:rPr>
            <w:noProof/>
            <w:webHidden/>
          </w:rPr>
        </w:r>
        <w:r w:rsidR="003D4F1F">
          <w:rPr>
            <w:noProof/>
            <w:webHidden/>
          </w:rPr>
          <w:fldChar w:fldCharType="separate"/>
        </w:r>
        <w:r w:rsidR="003D4F1F">
          <w:rPr>
            <w:noProof/>
            <w:webHidden/>
          </w:rPr>
          <w:t>11</w:t>
        </w:r>
        <w:r w:rsidR="003D4F1F">
          <w:rPr>
            <w:noProof/>
            <w:webHidden/>
          </w:rPr>
          <w:fldChar w:fldCharType="end"/>
        </w:r>
      </w:hyperlink>
    </w:p>
    <w:p w14:paraId="7AB92705" w14:textId="27AA6D32" w:rsidR="00331A0F" w:rsidRDefault="00331A0F" w:rsidP="00331A0F">
      <w:r>
        <w:rPr>
          <w:b/>
          <w:bCs/>
          <w:noProof/>
        </w:rPr>
        <w:fldChar w:fldCharType="end"/>
      </w:r>
    </w:p>
    <w:p w14:paraId="2C1AF510" w14:textId="77777777" w:rsidR="00331A0F" w:rsidRPr="00DD4FD4" w:rsidRDefault="00331A0F" w:rsidP="00331A0F">
      <w:pPr>
        <w:jc w:val="left"/>
        <w:rPr>
          <w:rFonts w:cs="Arial"/>
          <w:b/>
          <w:sz w:val="24"/>
        </w:rPr>
      </w:pPr>
    </w:p>
    <w:p w14:paraId="21381F3C" w14:textId="77777777" w:rsidR="00331A0F" w:rsidRPr="00DD4FD4" w:rsidRDefault="00331A0F" w:rsidP="00331A0F">
      <w:pPr>
        <w:jc w:val="left"/>
        <w:rPr>
          <w:rFonts w:cs="Arial"/>
        </w:rPr>
      </w:pPr>
    </w:p>
    <w:p w14:paraId="01131206" w14:textId="77777777" w:rsidR="00331A0F" w:rsidRPr="00DD4FD4" w:rsidRDefault="00331A0F" w:rsidP="00331A0F">
      <w:pPr>
        <w:rPr>
          <w:rFonts w:cs="Arial"/>
        </w:rPr>
      </w:pPr>
    </w:p>
    <w:p w14:paraId="53A71FC2" w14:textId="77777777" w:rsidR="00331A0F" w:rsidRPr="00DD4FD4" w:rsidRDefault="00331A0F" w:rsidP="00331A0F">
      <w:pPr>
        <w:rPr>
          <w:rFonts w:cs="Arial"/>
        </w:rPr>
      </w:pPr>
    </w:p>
    <w:p w14:paraId="4D7A3C6E" w14:textId="77777777" w:rsidR="00331A0F" w:rsidRPr="00DD4FD4" w:rsidRDefault="00331A0F" w:rsidP="00331A0F">
      <w:pPr>
        <w:pStyle w:val="Heading1"/>
        <w:keepLines w:val="0"/>
        <w:rPr>
          <w:rFonts w:cs="Arial"/>
        </w:rPr>
      </w:pPr>
      <w:r w:rsidRPr="00DD4FD4">
        <w:rPr>
          <w:rFonts w:cs="Arial"/>
        </w:rPr>
        <w:br w:type="page"/>
      </w:r>
      <w:bookmarkStart w:id="19" w:name="_Toc482101967"/>
      <w:bookmarkStart w:id="20" w:name="_Toc483913227"/>
      <w:bookmarkStart w:id="21" w:name="_Toc483913489"/>
      <w:bookmarkStart w:id="22" w:name="_Toc483914590"/>
      <w:bookmarkStart w:id="23" w:name="_Toc147308578"/>
      <w:bookmarkEnd w:id="17"/>
      <w:bookmarkEnd w:id="18"/>
      <w:r w:rsidRPr="00DD4FD4">
        <w:rPr>
          <w:rFonts w:cs="Arial"/>
        </w:rPr>
        <w:lastRenderedPageBreak/>
        <w:t>SCOPE</w:t>
      </w:r>
      <w:bookmarkEnd w:id="19"/>
      <w:bookmarkEnd w:id="20"/>
      <w:bookmarkEnd w:id="21"/>
      <w:bookmarkEnd w:id="22"/>
      <w:bookmarkEnd w:id="23"/>
    </w:p>
    <w:p w14:paraId="656D1CED" w14:textId="77777777" w:rsidR="00331A0F" w:rsidRPr="00DD4FD4" w:rsidRDefault="00331A0F" w:rsidP="00331A0F">
      <w:pPr>
        <w:rPr>
          <w:rFonts w:cs="Arial"/>
        </w:rPr>
      </w:pPr>
    </w:p>
    <w:p w14:paraId="25FBAF8D" w14:textId="77777777" w:rsidR="00331A0F" w:rsidRPr="00DD4FD4" w:rsidRDefault="00331A0F" w:rsidP="007E1F28">
      <w:pPr>
        <w:pStyle w:val="ListParagraph"/>
        <w:numPr>
          <w:ilvl w:val="0"/>
          <w:numId w:val="7"/>
        </w:numPr>
        <w:spacing w:after="40" w:line="360" w:lineRule="auto"/>
        <w:ind w:left="567" w:hanging="567"/>
        <w:rPr>
          <w:rFonts w:cs="Arial"/>
        </w:rPr>
      </w:pPr>
      <w:r w:rsidRPr="00DD4FD4">
        <w:rPr>
          <w:rFonts w:cs="Arial"/>
        </w:rPr>
        <w:t xml:space="preserve">This process explains the activities involved in reporting, logging and resolution </w:t>
      </w:r>
      <w:r w:rsidRPr="00D51DE8">
        <w:rPr>
          <w:rFonts w:cs="Arial"/>
        </w:rPr>
        <w:t xml:space="preserve">of </w:t>
      </w:r>
      <w:r w:rsidRPr="00DD4FD4">
        <w:rPr>
          <w:rFonts w:cs="Arial"/>
        </w:rPr>
        <w:t>incidents that are logged as a Critical/High/Medium Priority.</w:t>
      </w:r>
    </w:p>
    <w:p w14:paraId="438A8CF0" w14:textId="77777777" w:rsidR="00331A0F" w:rsidRPr="00DD4FD4" w:rsidRDefault="00331A0F" w:rsidP="007E1F28">
      <w:pPr>
        <w:pStyle w:val="ListParagraph"/>
        <w:numPr>
          <w:ilvl w:val="0"/>
          <w:numId w:val="7"/>
        </w:numPr>
        <w:spacing w:after="40" w:line="360" w:lineRule="auto"/>
        <w:ind w:left="567" w:hanging="567"/>
        <w:rPr>
          <w:rFonts w:cs="Arial"/>
        </w:rPr>
      </w:pPr>
      <w:r w:rsidRPr="00DD4FD4">
        <w:rPr>
          <w:rFonts w:cs="Arial"/>
        </w:rPr>
        <w:t>The following process narrative defines how Major/Priority (PCM) incidents are detected and handled till closure.</w:t>
      </w:r>
    </w:p>
    <w:p w14:paraId="354DAF6D" w14:textId="5C80D9BE" w:rsidR="00331A0F" w:rsidRPr="00DD4FD4" w:rsidRDefault="00331A0F" w:rsidP="007E1F28">
      <w:pPr>
        <w:pStyle w:val="ListParagraph"/>
        <w:numPr>
          <w:ilvl w:val="0"/>
          <w:numId w:val="7"/>
        </w:numPr>
        <w:spacing w:after="40" w:line="360" w:lineRule="auto"/>
        <w:ind w:left="567" w:hanging="567"/>
        <w:rPr>
          <w:rFonts w:cs="Arial"/>
        </w:rPr>
      </w:pPr>
      <w:r w:rsidRPr="00DD4FD4">
        <w:rPr>
          <w:rFonts w:cs="Arial"/>
        </w:rPr>
        <w:t xml:space="preserve">It identifies the stakeholders and defines the roles and responsibility of the </w:t>
      </w:r>
      <w:r w:rsidR="00FE6316" w:rsidRPr="00DD4FD4">
        <w:rPr>
          <w:rFonts w:cs="Arial"/>
        </w:rPr>
        <w:t>role-players</w:t>
      </w:r>
      <w:r w:rsidRPr="00DD4FD4">
        <w:rPr>
          <w:rFonts w:cs="Arial"/>
        </w:rPr>
        <w:t xml:space="preserve"> involved.</w:t>
      </w:r>
    </w:p>
    <w:p w14:paraId="004FB315" w14:textId="77777777" w:rsidR="00331A0F" w:rsidRPr="00DD4FD4" w:rsidRDefault="00331A0F" w:rsidP="007E1F28">
      <w:pPr>
        <w:pStyle w:val="ListParagraph"/>
        <w:numPr>
          <w:ilvl w:val="0"/>
          <w:numId w:val="7"/>
        </w:numPr>
        <w:spacing w:after="40" w:line="360" w:lineRule="auto"/>
        <w:ind w:left="567" w:hanging="567"/>
        <w:rPr>
          <w:rFonts w:cs="Arial"/>
        </w:rPr>
      </w:pPr>
      <w:r w:rsidRPr="00DD4FD4">
        <w:rPr>
          <w:rFonts w:cs="Arial"/>
        </w:rPr>
        <w:t>Major outages should be managed in conjunction with Problem management process.</w:t>
      </w:r>
    </w:p>
    <w:p w14:paraId="0C95CEE0" w14:textId="77777777" w:rsidR="00331A0F" w:rsidRPr="00DD4FD4" w:rsidRDefault="00331A0F" w:rsidP="007E1F28">
      <w:pPr>
        <w:pStyle w:val="ListParagraph"/>
        <w:numPr>
          <w:ilvl w:val="0"/>
          <w:numId w:val="7"/>
        </w:numPr>
        <w:spacing w:after="40" w:line="360" w:lineRule="auto"/>
        <w:ind w:left="567" w:hanging="567"/>
        <w:rPr>
          <w:rFonts w:cs="Arial"/>
        </w:rPr>
      </w:pPr>
      <w:r w:rsidRPr="00DD4FD4">
        <w:rPr>
          <w:rFonts w:cs="Arial"/>
        </w:rPr>
        <w:t>Major/Priority (PCM) incidents should be resolved within the agreed SLA/OLA.</w:t>
      </w:r>
    </w:p>
    <w:p w14:paraId="6A2E1B39" w14:textId="77777777" w:rsidR="00331A0F" w:rsidRPr="00DD4FD4" w:rsidRDefault="00331A0F" w:rsidP="00331A0F">
      <w:pPr>
        <w:rPr>
          <w:rFonts w:cs="Arial"/>
          <w:bCs/>
          <w:lang w:val="en-GB"/>
        </w:rPr>
      </w:pPr>
    </w:p>
    <w:p w14:paraId="05D75C9A" w14:textId="77777777" w:rsidR="00331A0F" w:rsidRPr="00DD4FD4" w:rsidRDefault="00331A0F" w:rsidP="00331A0F">
      <w:pPr>
        <w:pStyle w:val="ListParagraph"/>
        <w:spacing w:after="200" w:line="276" w:lineRule="auto"/>
        <w:jc w:val="left"/>
        <w:rPr>
          <w:rFonts w:cs="Arial"/>
        </w:rPr>
      </w:pPr>
      <w:bookmarkStart w:id="24" w:name="_Toc43013274"/>
      <w:bookmarkStart w:id="25" w:name="_Toc59251091"/>
    </w:p>
    <w:p w14:paraId="320830A6" w14:textId="77777777" w:rsidR="00331A0F" w:rsidRPr="00DD4FD4" w:rsidRDefault="00331A0F" w:rsidP="00331A0F">
      <w:pPr>
        <w:pStyle w:val="ListParagraph"/>
        <w:spacing w:after="200" w:line="276" w:lineRule="auto"/>
        <w:jc w:val="left"/>
        <w:rPr>
          <w:rFonts w:cs="Arial"/>
        </w:rPr>
      </w:pPr>
    </w:p>
    <w:p w14:paraId="7F3F2CB0" w14:textId="77777777" w:rsidR="00331A0F" w:rsidRPr="00DD4FD4" w:rsidRDefault="00331A0F" w:rsidP="00331A0F">
      <w:pPr>
        <w:pStyle w:val="ListParagraph"/>
        <w:spacing w:after="200" w:line="276" w:lineRule="auto"/>
        <w:jc w:val="left"/>
        <w:rPr>
          <w:rFonts w:cs="Arial"/>
        </w:rPr>
      </w:pPr>
    </w:p>
    <w:p w14:paraId="35A25AB8" w14:textId="77777777" w:rsidR="00331A0F" w:rsidRPr="00DD4FD4" w:rsidRDefault="00331A0F" w:rsidP="00331A0F">
      <w:pPr>
        <w:pStyle w:val="ListParagraph"/>
        <w:spacing w:after="200" w:line="276" w:lineRule="auto"/>
        <w:jc w:val="left"/>
        <w:rPr>
          <w:rFonts w:cs="Arial"/>
        </w:rPr>
      </w:pPr>
    </w:p>
    <w:p w14:paraId="307F0535" w14:textId="77777777" w:rsidR="00331A0F" w:rsidRPr="00DD4FD4" w:rsidRDefault="00331A0F" w:rsidP="00331A0F">
      <w:pPr>
        <w:pStyle w:val="ListParagraph"/>
        <w:spacing w:after="200" w:line="276" w:lineRule="auto"/>
        <w:jc w:val="left"/>
        <w:rPr>
          <w:rFonts w:cs="Arial"/>
        </w:rPr>
      </w:pPr>
    </w:p>
    <w:p w14:paraId="13F79D38" w14:textId="77777777" w:rsidR="00331A0F" w:rsidRPr="00DD4FD4" w:rsidRDefault="00331A0F" w:rsidP="00331A0F">
      <w:pPr>
        <w:pStyle w:val="ListParagraph"/>
        <w:spacing w:after="200" w:line="276" w:lineRule="auto"/>
        <w:jc w:val="left"/>
        <w:rPr>
          <w:rFonts w:cs="Arial"/>
        </w:rPr>
      </w:pPr>
    </w:p>
    <w:p w14:paraId="1D573474" w14:textId="77777777" w:rsidR="00331A0F" w:rsidRPr="00DD4FD4" w:rsidRDefault="00331A0F" w:rsidP="00331A0F">
      <w:pPr>
        <w:pStyle w:val="ListParagraph"/>
        <w:spacing w:after="200" w:line="276" w:lineRule="auto"/>
        <w:jc w:val="left"/>
        <w:rPr>
          <w:rFonts w:cs="Arial"/>
        </w:rPr>
      </w:pPr>
    </w:p>
    <w:p w14:paraId="35840814" w14:textId="77777777" w:rsidR="00331A0F" w:rsidRPr="00DD4FD4" w:rsidRDefault="00331A0F" w:rsidP="00331A0F">
      <w:pPr>
        <w:pStyle w:val="ListParagraph"/>
        <w:spacing w:after="200" w:line="276" w:lineRule="auto"/>
        <w:jc w:val="left"/>
        <w:rPr>
          <w:rFonts w:cs="Arial"/>
        </w:rPr>
      </w:pPr>
    </w:p>
    <w:p w14:paraId="2536BB1D" w14:textId="77777777" w:rsidR="00331A0F" w:rsidRPr="00DD4FD4" w:rsidRDefault="00331A0F" w:rsidP="00331A0F">
      <w:pPr>
        <w:pStyle w:val="ListParagraph"/>
        <w:spacing w:after="200" w:line="276" w:lineRule="auto"/>
        <w:jc w:val="left"/>
        <w:rPr>
          <w:rFonts w:cs="Arial"/>
        </w:rPr>
      </w:pPr>
    </w:p>
    <w:p w14:paraId="3FB504D4" w14:textId="77777777" w:rsidR="00331A0F" w:rsidRPr="00DD4FD4" w:rsidRDefault="00331A0F" w:rsidP="00331A0F">
      <w:pPr>
        <w:pStyle w:val="ListParagraph"/>
        <w:spacing w:after="200" w:line="276" w:lineRule="auto"/>
        <w:jc w:val="left"/>
        <w:rPr>
          <w:rFonts w:cs="Arial"/>
        </w:rPr>
      </w:pPr>
    </w:p>
    <w:p w14:paraId="1E8702D3" w14:textId="77777777" w:rsidR="00331A0F" w:rsidRPr="00DD4FD4" w:rsidRDefault="00331A0F" w:rsidP="00331A0F">
      <w:pPr>
        <w:pStyle w:val="ListParagraph"/>
        <w:spacing w:after="200" w:line="276" w:lineRule="auto"/>
        <w:jc w:val="left"/>
        <w:rPr>
          <w:rFonts w:cs="Arial"/>
        </w:rPr>
      </w:pPr>
    </w:p>
    <w:p w14:paraId="3C8408E8" w14:textId="77777777" w:rsidR="00331A0F" w:rsidRPr="00DD4FD4" w:rsidRDefault="00331A0F" w:rsidP="00331A0F">
      <w:pPr>
        <w:pStyle w:val="ListParagraph"/>
        <w:spacing w:after="200" w:line="276" w:lineRule="auto"/>
        <w:jc w:val="left"/>
        <w:rPr>
          <w:rFonts w:cs="Arial"/>
        </w:rPr>
      </w:pPr>
    </w:p>
    <w:p w14:paraId="30568539" w14:textId="77777777" w:rsidR="00331A0F" w:rsidRPr="00DD4FD4" w:rsidRDefault="00331A0F" w:rsidP="00331A0F">
      <w:pPr>
        <w:pStyle w:val="ListParagraph"/>
        <w:spacing w:after="200" w:line="276" w:lineRule="auto"/>
        <w:jc w:val="left"/>
        <w:rPr>
          <w:rFonts w:cs="Arial"/>
        </w:rPr>
      </w:pPr>
    </w:p>
    <w:p w14:paraId="0241A67D" w14:textId="77777777" w:rsidR="00331A0F" w:rsidRPr="00DD4FD4" w:rsidRDefault="00331A0F" w:rsidP="00331A0F">
      <w:pPr>
        <w:pStyle w:val="ListParagraph"/>
        <w:spacing w:after="200" w:line="276" w:lineRule="auto"/>
        <w:jc w:val="left"/>
        <w:rPr>
          <w:rFonts w:cs="Arial"/>
        </w:rPr>
      </w:pPr>
    </w:p>
    <w:p w14:paraId="2B9CC787" w14:textId="77777777" w:rsidR="00331A0F" w:rsidRPr="00DD4FD4" w:rsidRDefault="00331A0F" w:rsidP="00331A0F">
      <w:pPr>
        <w:pStyle w:val="ListParagraph"/>
        <w:spacing w:after="200" w:line="276" w:lineRule="auto"/>
        <w:jc w:val="left"/>
        <w:rPr>
          <w:rFonts w:cs="Arial"/>
        </w:rPr>
      </w:pPr>
    </w:p>
    <w:p w14:paraId="389F4FC7" w14:textId="77777777" w:rsidR="00331A0F" w:rsidRPr="00DD4FD4" w:rsidRDefault="00331A0F" w:rsidP="00331A0F">
      <w:pPr>
        <w:pStyle w:val="ListParagraph"/>
        <w:spacing w:after="200" w:line="276" w:lineRule="auto"/>
        <w:jc w:val="left"/>
        <w:rPr>
          <w:rFonts w:cs="Arial"/>
        </w:rPr>
      </w:pPr>
    </w:p>
    <w:p w14:paraId="52C44595" w14:textId="77777777" w:rsidR="00331A0F" w:rsidRPr="00DD4FD4" w:rsidRDefault="00331A0F" w:rsidP="00331A0F">
      <w:pPr>
        <w:pStyle w:val="ListParagraph"/>
        <w:spacing w:after="200" w:line="276" w:lineRule="auto"/>
        <w:jc w:val="left"/>
        <w:rPr>
          <w:rFonts w:cs="Arial"/>
        </w:rPr>
      </w:pPr>
    </w:p>
    <w:p w14:paraId="4EAE391F" w14:textId="77777777" w:rsidR="00331A0F" w:rsidRPr="00DD4FD4" w:rsidRDefault="00331A0F" w:rsidP="00331A0F">
      <w:pPr>
        <w:pStyle w:val="ListParagraph"/>
        <w:spacing w:after="200" w:line="276" w:lineRule="auto"/>
        <w:jc w:val="left"/>
        <w:rPr>
          <w:rFonts w:cs="Arial"/>
        </w:rPr>
      </w:pPr>
    </w:p>
    <w:p w14:paraId="0CD24BDB" w14:textId="77777777" w:rsidR="00331A0F" w:rsidRPr="00DD4FD4" w:rsidRDefault="00331A0F" w:rsidP="00331A0F">
      <w:pPr>
        <w:pStyle w:val="ListParagraph"/>
        <w:spacing w:after="200" w:line="276" w:lineRule="auto"/>
        <w:jc w:val="left"/>
        <w:rPr>
          <w:rFonts w:cs="Arial"/>
        </w:rPr>
      </w:pPr>
    </w:p>
    <w:p w14:paraId="7AB4D21E" w14:textId="77777777" w:rsidR="00331A0F" w:rsidRPr="00DD4FD4" w:rsidRDefault="00331A0F" w:rsidP="00331A0F">
      <w:pPr>
        <w:pStyle w:val="ListParagraph"/>
        <w:spacing w:after="200" w:line="276" w:lineRule="auto"/>
        <w:jc w:val="left"/>
        <w:rPr>
          <w:rFonts w:cs="Arial"/>
        </w:rPr>
      </w:pPr>
    </w:p>
    <w:p w14:paraId="05EDC6A2" w14:textId="77777777" w:rsidR="00331A0F" w:rsidRPr="00DD4FD4" w:rsidRDefault="00331A0F" w:rsidP="00331A0F">
      <w:pPr>
        <w:pStyle w:val="ListParagraph"/>
        <w:spacing w:after="200" w:line="276" w:lineRule="auto"/>
        <w:jc w:val="left"/>
        <w:rPr>
          <w:rFonts w:cs="Arial"/>
        </w:rPr>
      </w:pPr>
    </w:p>
    <w:p w14:paraId="0DE9E08A" w14:textId="77777777" w:rsidR="00331A0F" w:rsidRPr="00DD4FD4" w:rsidRDefault="00331A0F" w:rsidP="00331A0F">
      <w:pPr>
        <w:pStyle w:val="ListParagraph"/>
        <w:spacing w:after="200" w:line="276" w:lineRule="auto"/>
        <w:jc w:val="left"/>
        <w:rPr>
          <w:rFonts w:cs="Arial"/>
        </w:rPr>
      </w:pPr>
    </w:p>
    <w:p w14:paraId="6057BDA3" w14:textId="77777777" w:rsidR="00331A0F" w:rsidRPr="00DD4FD4" w:rsidRDefault="00331A0F" w:rsidP="00331A0F">
      <w:pPr>
        <w:pStyle w:val="ListParagraph"/>
        <w:spacing w:after="200" w:line="276" w:lineRule="auto"/>
        <w:jc w:val="left"/>
        <w:rPr>
          <w:rFonts w:cs="Arial"/>
        </w:rPr>
      </w:pPr>
    </w:p>
    <w:p w14:paraId="2112F633" w14:textId="77777777" w:rsidR="00331A0F" w:rsidRPr="00DD4FD4" w:rsidRDefault="00331A0F" w:rsidP="00331A0F">
      <w:pPr>
        <w:pStyle w:val="ListParagraph"/>
        <w:spacing w:after="200" w:line="276" w:lineRule="auto"/>
        <w:jc w:val="left"/>
        <w:rPr>
          <w:rFonts w:cs="Arial"/>
        </w:rPr>
      </w:pPr>
    </w:p>
    <w:p w14:paraId="6F7BD027" w14:textId="77777777" w:rsidR="00331A0F" w:rsidRPr="00DD4FD4" w:rsidRDefault="00331A0F" w:rsidP="00331A0F">
      <w:pPr>
        <w:pStyle w:val="ListParagraph"/>
        <w:spacing w:after="200" w:line="276" w:lineRule="auto"/>
        <w:jc w:val="left"/>
        <w:rPr>
          <w:rFonts w:cs="Arial"/>
        </w:rPr>
      </w:pPr>
    </w:p>
    <w:p w14:paraId="7BED48E6" w14:textId="77777777" w:rsidR="00331A0F" w:rsidRPr="00DD4FD4" w:rsidRDefault="00331A0F" w:rsidP="00331A0F">
      <w:pPr>
        <w:pStyle w:val="ListParagraph"/>
        <w:spacing w:after="200" w:line="276" w:lineRule="auto"/>
        <w:jc w:val="left"/>
        <w:rPr>
          <w:rFonts w:cs="Arial"/>
        </w:rPr>
      </w:pPr>
    </w:p>
    <w:p w14:paraId="59128C93" w14:textId="77777777" w:rsidR="00331A0F" w:rsidRPr="00DD4FD4" w:rsidRDefault="00331A0F" w:rsidP="00331A0F">
      <w:pPr>
        <w:rPr>
          <w:rFonts w:cs="Arial"/>
        </w:rPr>
      </w:pPr>
    </w:p>
    <w:p w14:paraId="37A7C855" w14:textId="77777777" w:rsidR="00331A0F" w:rsidRPr="00DD4FD4" w:rsidRDefault="00331A0F" w:rsidP="00331A0F">
      <w:pPr>
        <w:rPr>
          <w:rFonts w:cs="Arial"/>
        </w:rPr>
      </w:pPr>
    </w:p>
    <w:p w14:paraId="3ABD320E" w14:textId="77777777" w:rsidR="00331A0F" w:rsidRPr="00DD4FD4" w:rsidRDefault="00331A0F" w:rsidP="00331A0F">
      <w:pPr>
        <w:rPr>
          <w:rFonts w:cs="Arial"/>
        </w:rPr>
      </w:pPr>
    </w:p>
    <w:p w14:paraId="07362060" w14:textId="77777777" w:rsidR="00331A0F" w:rsidRPr="00DD4FD4" w:rsidRDefault="00331A0F" w:rsidP="00331A0F">
      <w:pPr>
        <w:rPr>
          <w:rFonts w:cs="Arial"/>
        </w:rPr>
      </w:pPr>
    </w:p>
    <w:p w14:paraId="4284BBD2" w14:textId="77777777" w:rsidR="00331A0F" w:rsidRPr="00DD4FD4" w:rsidRDefault="00331A0F" w:rsidP="00331A0F">
      <w:pPr>
        <w:rPr>
          <w:rFonts w:cs="Arial"/>
        </w:rPr>
      </w:pPr>
    </w:p>
    <w:p w14:paraId="792642EC" w14:textId="77777777" w:rsidR="00331A0F" w:rsidRPr="00DD4FD4" w:rsidRDefault="00331A0F" w:rsidP="00331A0F">
      <w:pPr>
        <w:rPr>
          <w:rFonts w:cs="Arial"/>
        </w:rPr>
      </w:pPr>
    </w:p>
    <w:p w14:paraId="4BE25D8E" w14:textId="77777777" w:rsidR="00331A0F" w:rsidRPr="00DD4FD4" w:rsidRDefault="00331A0F" w:rsidP="00331A0F">
      <w:pPr>
        <w:rPr>
          <w:rFonts w:cs="Arial"/>
        </w:rPr>
      </w:pPr>
    </w:p>
    <w:p w14:paraId="462BFA4F" w14:textId="77777777" w:rsidR="00331A0F" w:rsidRPr="00DD4FD4" w:rsidRDefault="00331A0F" w:rsidP="00331A0F">
      <w:pPr>
        <w:rPr>
          <w:rFonts w:cs="Arial"/>
        </w:rPr>
      </w:pPr>
    </w:p>
    <w:p w14:paraId="202E8DDB" w14:textId="77777777" w:rsidR="00331A0F" w:rsidRPr="00DD4FD4" w:rsidRDefault="00331A0F" w:rsidP="00331A0F">
      <w:pPr>
        <w:rPr>
          <w:rFonts w:cs="Arial"/>
        </w:rPr>
      </w:pPr>
    </w:p>
    <w:p w14:paraId="3504C647" w14:textId="77777777" w:rsidR="00331A0F" w:rsidRPr="00DD4FD4" w:rsidRDefault="00331A0F" w:rsidP="00331A0F">
      <w:pPr>
        <w:rPr>
          <w:rFonts w:cs="Arial"/>
        </w:rPr>
      </w:pPr>
    </w:p>
    <w:p w14:paraId="133762B8" w14:textId="77777777" w:rsidR="00331A0F" w:rsidRPr="00DD4FD4" w:rsidRDefault="00331A0F" w:rsidP="00331A0F">
      <w:pPr>
        <w:rPr>
          <w:rFonts w:cs="Arial"/>
        </w:rPr>
      </w:pPr>
    </w:p>
    <w:p w14:paraId="4ED2E6EA" w14:textId="77777777" w:rsidR="00331A0F" w:rsidRDefault="00331A0F" w:rsidP="00331A0F">
      <w:pPr>
        <w:rPr>
          <w:rFonts w:cs="Arial"/>
        </w:rPr>
      </w:pPr>
    </w:p>
    <w:p w14:paraId="0BF17015" w14:textId="77777777" w:rsidR="00BE5E34" w:rsidRDefault="00BE5E34" w:rsidP="00331A0F">
      <w:pPr>
        <w:rPr>
          <w:rFonts w:cs="Arial"/>
        </w:rPr>
      </w:pPr>
    </w:p>
    <w:p w14:paraId="48659DA3" w14:textId="77777777" w:rsidR="00BE5E34" w:rsidRDefault="00BE5E34" w:rsidP="00331A0F">
      <w:pPr>
        <w:rPr>
          <w:rFonts w:cs="Arial"/>
        </w:rPr>
      </w:pPr>
    </w:p>
    <w:p w14:paraId="7D5D3F0B" w14:textId="77777777" w:rsidR="00BE5E34" w:rsidRDefault="00BE5E34" w:rsidP="00331A0F">
      <w:pPr>
        <w:rPr>
          <w:rFonts w:cs="Arial"/>
        </w:rPr>
      </w:pPr>
    </w:p>
    <w:p w14:paraId="7D48781D" w14:textId="77777777" w:rsidR="00BE5E34" w:rsidRDefault="00BE5E34" w:rsidP="00331A0F">
      <w:pPr>
        <w:rPr>
          <w:rFonts w:cs="Arial"/>
        </w:rPr>
      </w:pPr>
    </w:p>
    <w:p w14:paraId="6034D8C2" w14:textId="77777777" w:rsidR="00BE5E34" w:rsidRDefault="00BE5E34" w:rsidP="00331A0F">
      <w:pPr>
        <w:rPr>
          <w:rFonts w:cs="Aria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3"/>
        <w:gridCol w:w="7166"/>
      </w:tblGrid>
      <w:tr w:rsidR="00331A0F" w:rsidRPr="00DD4FD4" w14:paraId="6B229D20" w14:textId="77777777" w:rsidTr="00A60FE2">
        <w:trPr>
          <w:tblHeader/>
          <w:jc w:val="center"/>
        </w:trPr>
        <w:tc>
          <w:tcPr>
            <w:tcW w:w="9869" w:type="dxa"/>
            <w:gridSpan w:val="2"/>
            <w:tcBorders>
              <w:top w:val="single" w:sz="4" w:space="0" w:color="auto"/>
              <w:left w:val="single" w:sz="4" w:space="0" w:color="auto"/>
              <w:bottom w:val="single" w:sz="4" w:space="0" w:color="auto"/>
              <w:right w:val="single" w:sz="4" w:space="0" w:color="auto"/>
            </w:tcBorders>
            <w:shd w:val="clear" w:color="auto" w:fill="DAEEF3"/>
            <w:tcMar>
              <w:top w:w="72" w:type="dxa"/>
              <w:left w:w="115" w:type="dxa"/>
              <w:bottom w:w="72" w:type="dxa"/>
              <w:right w:w="115" w:type="dxa"/>
            </w:tcMar>
          </w:tcPr>
          <w:p w14:paraId="666C7DCA" w14:textId="4391F33A" w:rsidR="00331A0F" w:rsidRPr="00DD4FD4" w:rsidRDefault="00331A0F" w:rsidP="00331A0F">
            <w:pPr>
              <w:pStyle w:val="Heading1"/>
              <w:keepLines w:val="0"/>
              <w:rPr>
                <w:rFonts w:cs="Arial"/>
              </w:rPr>
            </w:pPr>
            <w:bookmarkStart w:id="26" w:name="_Toc221082101"/>
            <w:bookmarkStart w:id="27" w:name="_Toc482101973"/>
            <w:bookmarkStart w:id="28" w:name="_Toc483913228"/>
            <w:bookmarkStart w:id="29" w:name="_Toc483913490"/>
            <w:bookmarkStart w:id="30" w:name="_Toc483914591"/>
            <w:bookmarkStart w:id="31" w:name="_Toc147308579"/>
            <w:r w:rsidRPr="00DD4FD4">
              <w:rPr>
                <w:rFonts w:cs="Arial"/>
              </w:rPr>
              <w:lastRenderedPageBreak/>
              <w:t xml:space="preserve">Incident </w:t>
            </w:r>
            <w:r w:rsidR="00FE6316" w:rsidRPr="00DD4FD4">
              <w:rPr>
                <w:rFonts w:cs="Arial"/>
              </w:rPr>
              <w:t>Management</w:t>
            </w:r>
            <w:r w:rsidRPr="00DD4FD4">
              <w:rPr>
                <w:rFonts w:cs="Arial"/>
              </w:rPr>
              <w:t>, Major/Priority (PCM) process Roles and Responsibilities</w:t>
            </w:r>
            <w:bookmarkEnd w:id="26"/>
            <w:bookmarkEnd w:id="27"/>
            <w:bookmarkEnd w:id="28"/>
            <w:bookmarkEnd w:id="29"/>
            <w:bookmarkEnd w:id="30"/>
            <w:bookmarkEnd w:id="31"/>
          </w:p>
        </w:tc>
      </w:tr>
      <w:tr w:rsidR="00331A0F" w:rsidRPr="00DD4FD4" w14:paraId="736FB527" w14:textId="77777777" w:rsidTr="00A60FE2">
        <w:trPr>
          <w:tblHeader/>
          <w:jc w:val="center"/>
        </w:trPr>
        <w:tc>
          <w:tcPr>
            <w:tcW w:w="2513" w:type="dxa"/>
            <w:tcBorders>
              <w:top w:val="single" w:sz="4" w:space="0" w:color="auto"/>
              <w:left w:val="single" w:sz="4" w:space="0" w:color="auto"/>
              <w:bottom w:val="single" w:sz="4" w:space="0" w:color="auto"/>
              <w:right w:val="single" w:sz="4" w:space="0" w:color="auto"/>
            </w:tcBorders>
            <w:shd w:val="clear" w:color="auto" w:fill="E0E0E0"/>
            <w:tcMar>
              <w:top w:w="72" w:type="dxa"/>
              <w:left w:w="115" w:type="dxa"/>
              <w:bottom w:w="72" w:type="dxa"/>
              <w:right w:w="115" w:type="dxa"/>
            </w:tcMar>
          </w:tcPr>
          <w:p w14:paraId="29F2C04C" w14:textId="77777777" w:rsidR="00331A0F" w:rsidRPr="00DD4FD4" w:rsidRDefault="00331A0F" w:rsidP="00A60FE2">
            <w:pPr>
              <w:keepNext/>
              <w:spacing w:before="60" w:after="60"/>
              <w:jc w:val="left"/>
              <w:rPr>
                <w:rFonts w:cs="Arial"/>
                <w:b/>
                <w:sz w:val="22"/>
                <w:szCs w:val="22"/>
                <w:lang w:eastAsia="en-ZA"/>
              </w:rPr>
            </w:pPr>
            <w:r w:rsidRPr="00DD4FD4">
              <w:rPr>
                <w:rFonts w:cs="Arial"/>
                <w:b/>
                <w:sz w:val="22"/>
                <w:szCs w:val="22"/>
                <w:lang w:eastAsia="en-ZA"/>
              </w:rPr>
              <w:t>Roles</w:t>
            </w:r>
          </w:p>
        </w:tc>
        <w:tc>
          <w:tcPr>
            <w:tcW w:w="7356" w:type="dxa"/>
            <w:tcBorders>
              <w:top w:val="single" w:sz="4" w:space="0" w:color="auto"/>
              <w:left w:val="single" w:sz="4" w:space="0" w:color="auto"/>
              <w:bottom w:val="single" w:sz="4" w:space="0" w:color="auto"/>
              <w:right w:val="single" w:sz="4" w:space="0" w:color="auto"/>
            </w:tcBorders>
            <w:shd w:val="clear" w:color="auto" w:fill="E0E0E0"/>
            <w:tcMar>
              <w:top w:w="72" w:type="dxa"/>
              <w:left w:w="115" w:type="dxa"/>
              <w:bottom w:w="72" w:type="dxa"/>
              <w:right w:w="115" w:type="dxa"/>
            </w:tcMar>
          </w:tcPr>
          <w:p w14:paraId="60C7FE32" w14:textId="77777777" w:rsidR="00331A0F" w:rsidRPr="00DD4FD4" w:rsidRDefault="00331A0F" w:rsidP="00A60FE2">
            <w:pPr>
              <w:keepNext/>
              <w:spacing w:before="60" w:after="60"/>
              <w:jc w:val="left"/>
              <w:rPr>
                <w:rFonts w:cs="Arial"/>
                <w:b/>
                <w:sz w:val="22"/>
                <w:szCs w:val="22"/>
                <w:lang w:eastAsia="en-ZA"/>
              </w:rPr>
            </w:pPr>
            <w:r w:rsidRPr="00DD4FD4">
              <w:rPr>
                <w:rFonts w:cs="Arial"/>
                <w:b/>
                <w:sz w:val="22"/>
                <w:szCs w:val="22"/>
                <w:lang w:eastAsia="en-ZA"/>
              </w:rPr>
              <w:t>Responsibilities</w:t>
            </w:r>
          </w:p>
        </w:tc>
      </w:tr>
      <w:tr w:rsidR="00331A0F" w:rsidRPr="00DD4FD4" w14:paraId="54688CAA" w14:textId="77777777" w:rsidTr="00A60FE2">
        <w:trPr>
          <w:trHeight w:val="530"/>
          <w:jc w:val="center"/>
        </w:trPr>
        <w:tc>
          <w:tcPr>
            <w:tcW w:w="2513" w:type="dxa"/>
            <w:tcBorders>
              <w:top w:val="single" w:sz="4" w:space="0" w:color="auto"/>
              <w:left w:val="single" w:sz="4" w:space="0" w:color="auto"/>
              <w:bottom w:val="single" w:sz="4" w:space="0" w:color="auto"/>
              <w:right w:val="single" w:sz="4" w:space="0" w:color="auto"/>
            </w:tcBorders>
            <w:tcMar>
              <w:top w:w="72" w:type="dxa"/>
              <w:left w:w="115" w:type="dxa"/>
              <w:bottom w:w="72" w:type="dxa"/>
              <w:right w:w="115" w:type="dxa"/>
            </w:tcMar>
          </w:tcPr>
          <w:p w14:paraId="1F859613" w14:textId="77777777" w:rsidR="00331A0F" w:rsidRPr="001545D0" w:rsidRDefault="00331A0F" w:rsidP="00A60FE2">
            <w:pPr>
              <w:spacing w:before="60" w:after="60"/>
              <w:jc w:val="left"/>
              <w:rPr>
                <w:rFonts w:cs="Arial"/>
                <w:lang w:val="en-US"/>
              </w:rPr>
            </w:pPr>
            <w:r w:rsidRPr="001545D0">
              <w:rPr>
                <w:rFonts w:cs="Arial"/>
                <w:lang w:val="en-US"/>
              </w:rPr>
              <w:t xml:space="preserve">Incident Management </w:t>
            </w:r>
          </w:p>
        </w:tc>
        <w:tc>
          <w:tcPr>
            <w:tcW w:w="7356" w:type="dxa"/>
            <w:tcBorders>
              <w:top w:val="single" w:sz="4" w:space="0" w:color="auto"/>
              <w:left w:val="single" w:sz="4" w:space="0" w:color="auto"/>
              <w:bottom w:val="single" w:sz="4" w:space="0" w:color="auto"/>
              <w:right w:val="single" w:sz="4" w:space="0" w:color="auto"/>
            </w:tcBorders>
            <w:tcMar>
              <w:top w:w="72" w:type="dxa"/>
              <w:left w:w="115" w:type="dxa"/>
              <w:bottom w:w="72" w:type="dxa"/>
              <w:right w:w="115" w:type="dxa"/>
            </w:tcMar>
          </w:tcPr>
          <w:p w14:paraId="62DB28F2" w14:textId="77777777" w:rsidR="00331A0F" w:rsidRPr="001545D0" w:rsidRDefault="00331A0F" w:rsidP="00331A0F">
            <w:pPr>
              <w:pStyle w:val="Heading2"/>
              <w:keepLines w:val="0"/>
              <w:tabs>
                <w:tab w:val="num" w:pos="567"/>
              </w:tabs>
              <w:rPr>
                <w:sz w:val="20"/>
                <w:szCs w:val="20"/>
              </w:rPr>
            </w:pPr>
            <w:bookmarkStart w:id="32" w:name="_Toc147308580"/>
            <w:r w:rsidRPr="001545D0">
              <w:rPr>
                <w:sz w:val="20"/>
                <w:szCs w:val="20"/>
              </w:rPr>
              <w:t>PCM INCIDENTS OPEN INCIDENTS</w:t>
            </w:r>
            <w:bookmarkEnd w:id="32"/>
          </w:p>
          <w:p w14:paraId="0CBEC826" w14:textId="77777777" w:rsidR="00331A0F" w:rsidRPr="001545D0" w:rsidRDefault="00331A0F" w:rsidP="00A60FE2">
            <w:pPr>
              <w:jc w:val="left"/>
              <w:rPr>
                <w:rFonts w:cs="Arial"/>
                <w:b/>
              </w:rPr>
            </w:pPr>
          </w:p>
          <w:p w14:paraId="0E11136E" w14:textId="77777777" w:rsidR="00331A0F" w:rsidRDefault="00331A0F" w:rsidP="007E1F28">
            <w:pPr>
              <w:pStyle w:val="ListParagraph"/>
              <w:numPr>
                <w:ilvl w:val="0"/>
                <w:numId w:val="6"/>
              </w:numPr>
              <w:spacing w:after="200" w:line="276" w:lineRule="auto"/>
              <w:jc w:val="left"/>
              <w:rPr>
                <w:rFonts w:cs="Arial"/>
              </w:rPr>
            </w:pPr>
            <w:r w:rsidRPr="001545D0">
              <w:rPr>
                <w:rFonts w:cs="Arial"/>
              </w:rPr>
              <w:t>Managing and following up on all open Critical/High/Medium Priority Incidents regularly</w:t>
            </w:r>
          </w:p>
          <w:p w14:paraId="40230A39" w14:textId="77777777" w:rsidR="00331A0F" w:rsidRPr="001545D0" w:rsidRDefault="00331A0F" w:rsidP="007E1F28">
            <w:pPr>
              <w:pStyle w:val="ListParagraph"/>
              <w:numPr>
                <w:ilvl w:val="0"/>
                <w:numId w:val="6"/>
              </w:numPr>
              <w:spacing w:after="200" w:line="276" w:lineRule="auto"/>
              <w:jc w:val="left"/>
              <w:rPr>
                <w:rFonts w:cs="Arial"/>
              </w:rPr>
            </w:pPr>
            <w:r w:rsidRPr="001545D0">
              <w:rPr>
                <w:rFonts w:cs="Arial"/>
              </w:rPr>
              <w:t>Escalate and ensure that support teams are aware of the incidents and update them accordingly.</w:t>
            </w:r>
          </w:p>
          <w:p w14:paraId="1B4C0D71" w14:textId="77777777" w:rsidR="00331A0F" w:rsidRPr="001545D0" w:rsidRDefault="00331A0F" w:rsidP="007E1F28">
            <w:pPr>
              <w:pStyle w:val="ListParagraph"/>
              <w:numPr>
                <w:ilvl w:val="0"/>
                <w:numId w:val="6"/>
              </w:numPr>
              <w:spacing w:after="200" w:line="276" w:lineRule="auto"/>
              <w:jc w:val="left"/>
              <w:rPr>
                <w:rFonts w:cs="Arial"/>
              </w:rPr>
            </w:pPr>
            <w:r w:rsidRPr="001545D0">
              <w:rPr>
                <w:rFonts w:cs="Arial"/>
              </w:rPr>
              <w:t>Check the Major/Priority (PCM) handling guide for frequency on escalations and targeted audience.</w:t>
            </w:r>
          </w:p>
          <w:p w14:paraId="4FAC6EA2" w14:textId="77777777" w:rsidR="00331A0F" w:rsidRPr="001545D0" w:rsidRDefault="00331A0F" w:rsidP="007E1F28">
            <w:pPr>
              <w:pStyle w:val="ListParagraph"/>
              <w:numPr>
                <w:ilvl w:val="0"/>
                <w:numId w:val="6"/>
              </w:numPr>
              <w:spacing w:after="40"/>
              <w:jc w:val="left"/>
              <w:rPr>
                <w:rFonts w:cs="Arial"/>
              </w:rPr>
            </w:pPr>
            <w:r w:rsidRPr="001545D0">
              <w:rPr>
                <w:rFonts w:cs="Arial"/>
              </w:rPr>
              <w:t>User reported incidents are to be facilitated by regularly keeping in touch with the users to understand the impact/progress and communicate to the support teams including the SLM’s. All correspondence done between users and support teams should reflect as the work log on the incident.</w:t>
            </w:r>
            <w:r>
              <w:rPr>
                <w:rFonts w:cs="Arial"/>
              </w:rPr>
              <w:br/>
            </w:r>
          </w:p>
          <w:p w14:paraId="251D1ABD" w14:textId="6593B0D6" w:rsidR="00331A0F" w:rsidRPr="001545D0" w:rsidRDefault="00331A0F" w:rsidP="007E1F28">
            <w:pPr>
              <w:pStyle w:val="ListParagraph"/>
              <w:numPr>
                <w:ilvl w:val="0"/>
                <w:numId w:val="6"/>
              </w:numPr>
              <w:spacing w:after="40"/>
              <w:jc w:val="left"/>
              <w:rPr>
                <w:rFonts w:cs="Arial"/>
              </w:rPr>
            </w:pPr>
            <w:r w:rsidRPr="001545D0">
              <w:rPr>
                <w:rFonts w:cs="Arial"/>
              </w:rPr>
              <w:t xml:space="preserve">Once user reported incidents are resolved, users are to be contacted to confirm closure.  Work info entry confirming the resolution by user should be stated on the incident prior to/after support team has updated </w:t>
            </w:r>
            <w:r w:rsidR="00DA0AD0" w:rsidRPr="001545D0">
              <w:rPr>
                <w:rFonts w:cs="Arial"/>
              </w:rPr>
              <w:t>incident to</w:t>
            </w:r>
            <w:r w:rsidRPr="001545D0">
              <w:rPr>
                <w:rFonts w:cs="Arial"/>
              </w:rPr>
              <w:t xml:space="preserve"> status “Resolved No further action </w:t>
            </w:r>
            <w:r w:rsidR="00DA0AD0" w:rsidRPr="001545D0">
              <w:rPr>
                <w:rFonts w:cs="Arial"/>
              </w:rPr>
              <w:t>Required”.</w:t>
            </w:r>
          </w:p>
          <w:p w14:paraId="68978EFD" w14:textId="77777777" w:rsidR="00331A0F" w:rsidRPr="001545D0" w:rsidRDefault="00331A0F" w:rsidP="00A60FE2">
            <w:pPr>
              <w:pStyle w:val="ListParagraph"/>
              <w:ind w:left="927"/>
              <w:jc w:val="left"/>
              <w:rPr>
                <w:rFonts w:cs="Arial"/>
              </w:rPr>
            </w:pPr>
            <w:r w:rsidRPr="001545D0">
              <w:rPr>
                <w:rFonts w:cs="Arial"/>
              </w:rPr>
              <w:tab/>
            </w:r>
          </w:p>
          <w:p w14:paraId="195560F2" w14:textId="77777777" w:rsidR="00331A0F" w:rsidRPr="001545D0" w:rsidRDefault="00331A0F" w:rsidP="00331A0F">
            <w:pPr>
              <w:pStyle w:val="Heading2"/>
              <w:keepLines w:val="0"/>
              <w:tabs>
                <w:tab w:val="num" w:pos="567"/>
              </w:tabs>
              <w:rPr>
                <w:sz w:val="20"/>
                <w:szCs w:val="20"/>
              </w:rPr>
            </w:pPr>
            <w:bookmarkStart w:id="33" w:name="_Toc147308581"/>
            <w:r w:rsidRPr="001545D0">
              <w:rPr>
                <w:sz w:val="20"/>
                <w:szCs w:val="20"/>
              </w:rPr>
              <w:t>PCM INCIDENTS RESOLVED INCIDENTS</w:t>
            </w:r>
            <w:bookmarkEnd w:id="33"/>
          </w:p>
          <w:p w14:paraId="7B74E001" w14:textId="77777777" w:rsidR="00331A0F" w:rsidRPr="001545D0" w:rsidRDefault="00331A0F" w:rsidP="00A60FE2">
            <w:pPr>
              <w:pStyle w:val="ListParagraph"/>
              <w:ind w:left="927"/>
              <w:jc w:val="left"/>
              <w:rPr>
                <w:rFonts w:cs="Arial"/>
                <w:b/>
                <w:u w:val="single"/>
              </w:rPr>
            </w:pPr>
          </w:p>
          <w:p w14:paraId="4DC27A21" w14:textId="77777777" w:rsidR="00331A0F" w:rsidRPr="001545D0" w:rsidRDefault="00331A0F" w:rsidP="007E1F28">
            <w:pPr>
              <w:pStyle w:val="ListParagraph"/>
              <w:numPr>
                <w:ilvl w:val="0"/>
                <w:numId w:val="6"/>
              </w:numPr>
              <w:spacing w:after="200" w:line="276" w:lineRule="auto"/>
              <w:jc w:val="left"/>
              <w:rPr>
                <w:rFonts w:cs="Arial"/>
              </w:rPr>
            </w:pPr>
            <w:r w:rsidRPr="001545D0">
              <w:rPr>
                <w:rFonts w:cs="Arial"/>
              </w:rPr>
              <w:t>All resolved incidents are to be checked for proper resolution statements prior to auto closure rule taking effect.</w:t>
            </w:r>
          </w:p>
          <w:p w14:paraId="38D40FE4" w14:textId="77777777" w:rsidR="00331A0F" w:rsidRPr="001545D0" w:rsidRDefault="00331A0F" w:rsidP="007E1F28">
            <w:pPr>
              <w:pStyle w:val="ListParagraph"/>
              <w:numPr>
                <w:ilvl w:val="0"/>
                <w:numId w:val="6"/>
              </w:numPr>
              <w:spacing w:after="200" w:line="276" w:lineRule="auto"/>
              <w:jc w:val="left"/>
              <w:rPr>
                <w:rFonts w:cs="Arial"/>
              </w:rPr>
            </w:pPr>
            <w:r w:rsidRPr="001545D0">
              <w:rPr>
                <w:rFonts w:cs="Arial"/>
              </w:rPr>
              <w:t>Any improper resolution statements are to be escalated to the Manager of the support team to have the team member correct the statements.</w:t>
            </w:r>
          </w:p>
          <w:p w14:paraId="3A7277BE" w14:textId="77777777" w:rsidR="00331A0F" w:rsidRPr="001545D0" w:rsidRDefault="00331A0F" w:rsidP="007E1F28">
            <w:pPr>
              <w:pStyle w:val="ListParagraph"/>
              <w:numPr>
                <w:ilvl w:val="0"/>
                <w:numId w:val="6"/>
              </w:numPr>
              <w:spacing w:after="200" w:line="276" w:lineRule="auto"/>
              <w:jc w:val="left"/>
              <w:rPr>
                <w:rFonts w:cs="Arial"/>
              </w:rPr>
            </w:pPr>
            <w:r w:rsidRPr="001545D0">
              <w:rPr>
                <w:rFonts w:cs="Arial"/>
              </w:rPr>
              <w:t>Any resolutions referring to related Incidents, known Errors, Problem records or Change records are to be checked if the referred records are related. If not, please relate.</w:t>
            </w:r>
          </w:p>
        </w:tc>
      </w:tr>
    </w:tbl>
    <w:p w14:paraId="49E92B07" w14:textId="77777777" w:rsidR="00331A0F" w:rsidRDefault="00331A0F" w:rsidP="00331A0F">
      <w:pPr>
        <w:pStyle w:val="Heading1"/>
        <w:numPr>
          <w:ilvl w:val="0"/>
          <w:numId w:val="0"/>
        </w:numPr>
        <w:jc w:val="left"/>
        <w:rPr>
          <w:rFonts w:cs="Arial"/>
        </w:rPr>
      </w:pPr>
    </w:p>
    <w:p w14:paraId="11247A25" w14:textId="77777777" w:rsidR="00331A0F" w:rsidRDefault="00331A0F" w:rsidP="00331A0F">
      <w:pPr>
        <w:rPr>
          <w:bCs/>
          <w:lang w:val="en-GB"/>
        </w:rPr>
      </w:pPr>
    </w:p>
    <w:p w14:paraId="3F6EA5AC" w14:textId="77777777" w:rsidR="003C6819" w:rsidRDefault="003C6819" w:rsidP="00331A0F">
      <w:pPr>
        <w:rPr>
          <w:bCs/>
          <w:lang w:val="en-GB"/>
        </w:rPr>
      </w:pPr>
    </w:p>
    <w:p w14:paraId="12D69539" w14:textId="77777777" w:rsidR="003C6819" w:rsidRDefault="003C6819" w:rsidP="00331A0F">
      <w:pPr>
        <w:rPr>
          <w:bCs/>
          <w:lang w:val="en-GB"/>
        </w:rPr>
      </w:pPr>
    </w:p>
    <w:p w14:paraId="4D276819" w14:textId="77777777" w:rsidR="003C6819" w:rsidRDefault="003C6819" w:rsidP="00331A0F">
      <w:pPr>
        <w:rPr>
          <w:bCs/>
          <w:lang w:val="en-GB"/>
        </w:rPr>
      </w:pPr>
    </w:p>
    <w:p w14:paraId="7BD1705A" w14:textId="77777777" w:rsidR="003C6819" w:rsidRDefault="003C6819" w:rsidP="00331A0F">
      <w:pPr>
        <w:rPr>
          <w:bCs/>
          <w:lang w:val="en-GB"/>
        </w:rPr>
      </w:pPr>
    </w:p>
    <w:p w14:paraId="2CD034C4" w14:textId="77777777" w:rsidR="003C6819" w:rsidRDefault="003C6819" w:rsidP="00331A0F">
      <w:pPr>
        <w:rPr>
          <w:bCs/>
          <w:lang w:val="en-GB"/>
        </w:rPr>
      </w:pPr>
    </w:p>
    <w:p w14:paraId="4A8517A6" w14:textId="77777777" w:rsidR="003C6819" w:rsidRDefault="003C6819" w:rsidP="00331A0F">
      <w:pPr>
        <w:rPr>
          <w:bCs/>
          <w:lang w:val="en-GB"/>
        </w:rPr>
      </w:pPr>
    </w:p>
    <w:p w14:paraId="6EE909FA" w14:textId="77777777" w:rsidR="003C6819" w:rsidRDefault="003C6819" w:rsidP="00331A0F">
      <w:pPr>
        <w:rPr>
          <w:bCs/>
          <w:lang w:val="en-GB"/>
        </w:rPr>
      </w:pPr>
    </w:p>
    <w:p w14:paraId="7D30B161" w14:textId="77777777" w:rsidR="003C6819" w:rsidRDefault="003C6819" w:rsidP="00331A0F">
      <w:pPr>
        <w:rPr>
          <w:bCs/>
          <w:lang w:val="en-GB"/>
        </w:rPr>
      </w:pPr>
    </w:p>
    <w:p w14:paraId="5011D64A" w14:textId="77777777" w:rsidR="003C6819" w:rsidRDefault="003C6819" w:rsidP="00331A0F">
      <w:pPr>
        <w:rPr>
          <w:bCs/>
          <w:lang w:val="en-GB"/>
        </w:rPr>
      </w:pPr>
    </w:p>
    <w:p w14:paraId="5756BF0E" w14:textId="77777777" w:rsidR="003C6819" w:rsidRDefault="003C6819" w:rsidP="00331A0F">
      <w:pPr>
        <w:rPr>
          <w:bCs/>
          <w:lang w:val="en-GB"/>
        </w:rPr>
      </w:pPr>
    </w:p>
    <w:p w14:paraId="35EC64B0" w14:textId="77777777" w:rsidR="003C6819" w:rsidRDefault="003C6819" w:rsidP="00331A0F">
      <w:pPr>
        <w:rPr>
          <w:bCs/>
          <w:lang w:val="en-GB"/>
        </w:rPr>
      </w:pPr>
    </w:p>
    <w:p w14:paraId="48DF7D4B" w14:textId="77777777" w:rsidR="003C6819" w:rsidRDefault="003C6819" w:rsidP="00331A0F">
      <w:pPr>
        <w:rPr>
          <w:bCs/>
          <w:lang w:val="en-GB"/>
        </w:rPr>
      </w:pPr>
    </w:p>
    <w:p w14:paraId="40D6796B" w14:textId="77777777" w:rsidR="003C6819" w:rsidRDefault="003C6819" w:rsidP="00331A0F">
      <w:pPr>
        <w:rPr>
          <w:bCs/>
          <w:lang w:val="en-GB"/>
        </w:rPr>
      </w:pPr>
    </w:p>
    <w:p w14:paraId="7EFCC92C" w14:textId="77777777" w:rsidR="003C6819" w:rsidRDefault="003C6819" w:rsidP="00331A0F">
      <w:pPr>
        <w:rPr>
          <w:bCs/>
          <w:lang w:val="en-GB"/>
        </w:rPr>
      </w:pPr>
    </w:p>
    <w:p w14:paraId="42BE8BE1" w14:textId="77777777" w:rsidR="003C6819" w:rsidRDefault="003C6819" w:rsidP="00331A0F">
      <w:pPr>
        <w:rPr>
          <w:bCs/>
          <w:lang w:val="en-GB"/>
        </w:rPr>
      </w:pPr>
    </w:p>
    <w:p w14:paraId="230909FC" w14:textId="77777777" w:rsidR="003C6819" w:rsidRDefault="003C6819" w:rsidP="00331A0F">
      <w:pPr>
        <w:rPr>
          <w:bCs/>
          <w:lang w:val="en-GB"/>
        </w:rPr>
      </w:pPr>
    </w:p>
    <w:p w14:paraId="2CD0DAD2" w14:textId="77777777" w:rsidR="003C6819" w:rsidRDefault="003C6819" w:rsidP="00331A0F">
      <w:pPr>
        <w:rPr>
          <w:bCs/>
          <w:lang w:val="en-GB"/>
        </w:rPr>
      </w:pPr>
    </w:p>
    <w:p w14:paraId="63676EB2" w14:textId="77777777" w:rsidR="003C6819" w:rsidRDefault="003C6819" w:rsidP="00331A0F">
      <w:pPr>
        <w:rPr>
          <w:bCs/>
          <w:lang w:val="en-GB"/>
        </w:rPr>
      </w:pP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9"/>
        <w:gridCol w:w="8234"/>
      </w:tblGrid>
      <w:tr w:rsidR="00331A0F" w:rsidRPr="00DD4FD4" w14:paraId="559C5B0E" w14:textId="77777777" w:rsidTr="00A60FE2">
        <w:trPr>
          <w:trHeight w:val="433"/>
          <w:tblHeader/>
          <w:jc w:val="center"/>
        </w:trPr>
        <w:tc>
          <w:tcPr>
            <w:tcW w:w="9863" w:type="dxa"/>
            <w:gridSpan w:val="2"/>
            <w:tcBorders>
              <w:top w:val="single" w:sz="4" w:space="0" w:color="auto"/>
              <w:left w:val="single" w:sz="4" w:space="0" w:color="auto"/>
              <w:bottom w:val="single" w:sz="4" w:space="0" w:color="auto"/>
              <w:right w:val="single" w:sz="4" w:space="0" w:color="auto"/>
            </w:tcBorders>
            <w:shd w:val="clear" w:color="auto" w:fill="DAEEF3"/>
            <w:tcMar>
              <w:top w:w="115" w:type="dxa"/>
              <w:left w:w="115" w:type="dxa"/>
              <w:bottom w:w="115" w:type="dxa"/>
              <w:right w:w="115" w:type="dxa"/>
            </w:tcMar>
          </w:tcPr>
          <w:p w14:paraId="120E9CA7" w14:textId="274A30EA" w:rsidR="00331A0F" w:rsidRPr="00DD4FD4" w:rsidRDefault="00331A0F" w:rsidP="00331A0F">
            <w:pPr>
              <w:pStyle w:val="Heading1"/>
              <w:keepLines w:val="0"/>
              <w:rPr>
                <w:rFonts w:cs="Arial"/>
              </w:rPr>
            </w:pPr>
            <w:r w:rsidRPr="00DD4FD4">
              <w:rPr>
                <w:rFonts w:cs="Arial"/>
              </w:rPr>
              <w:lastRenderedPageBreak/>
              <w:br w:type="page"/>
            </w:r>
            <w:r w:rsidRPr="00DD4FD4">
              <w:rPr>
                <w:rFonts w:cs="Arial"/>
              </w:rPr>
              <w:br w:type="page"/>
            </w:r>
            <w:bookmarkStart w:id="34" w:name="_Toc221082106"/>
            <w:bookmarkStart w:id="35" w:name="_Toc482101976"/>
            <w:bookmarkStart w:id="36" w:name="_Toc483913229"/>
            <w:bookmarkStart w:id="37" w:name="_Toc483913491"/>
            <w:bookmarkStart w:id="38" w:name="_Toc483914593"/>
            <w:bookmarkStart w:id="39" w:name="_Toc147308582"/>
            <w:r w:rsidRPr="00DD4FD4">
              <w:rPr>
                <w:rFonts w:cs="Arial"/>
              </w:rPr>
              <w:t xml:space="preserve">Incident </w:t>
            </w:r>
            <w:r w:rsidR="00FE6316" w:rsidRPr="00DD4FD4">
              <w:rPr>
                <w:rFonts w:cs="Arial"/>
              </w:rPr>
              <w:t>Management</w:t>
            </w:r>
            <w:r w:rsidRPr="00DD4FD4">
              <w:rPr>
                <w:rFonts w:cs="Arial"/>
              </w:rPr>
              <w:t xml:space="preserve">, Major/Priority (PCM) </w:t>
            </w:r>
            <w:r w:rsidR="003C6819">
              <w:rPr>
                <w:rFonts w:cs="Arial"/>
              </w:rPr>
              <w:t xml:space="preserve">Business </w:t>
            </w:r>
            <w:r w:rsidRPr="00DD4FD4">
              <w:rPr>
                <w:rFonts w:cs="Arial"/>
              </w:rPr>
              <w:t>Rules</w:t>
            </w:r>
            <w:bookmarkEnd w:id="34"/>
            <w:bookmarkEnd w:id="35"/>
            <w:bookmarkEnd w:id="36"/>
            <w:bookmarkEnd w:id="37"/>
            <w:bookmarkEnd w:id="38"/>
            <w:bookmarkEnd w:id="39"/>
          </w:p>
        </w:tc>
      </w:tr>
      <w:tr w:rsidR="00331A0F" w:rsidRPr="00DD4FD4" w14:paraId="004E1346" w14:textId="77777777" w:rsidTr="003C6819">
        <w:trPr>
          <w:trHeight w:val="576"/>
          <w:jc w:val="center"/>
        </w:trPr>
        <w:tc>
          <w:tcPr>
            <w:tcW w:w="1395" w:type="dxa"/>
            <w:tcBorders>
              <w:top w:val="single" w:sz="8" w:space="0" w:color="auto"/>
              <w:left w:val="single" w:sz="8" w:space="0" w:color="auto"/>
              <w:bottom w:val="single" w:sz="8" w:space="0" w:color="auto"/>
              <w:right w:val="single" w:sz="8" w:space="0" w:color="auto"/>
            </w:tcBorders>
            <w:vAlign w:val="center"/>
          </w:tcPr>
          <w:p w14:paraId="6A5DFE40" w14:textId="77777777" w:rsidR="00331A0F" w:rsidRPr="00DD4FD4" w:rsidRDefault="00331A0F" w:rsidP="00A60FE2">
            <w:pPr>
              <w:rPr>
                <w:rFonts w:cs="Arial"/>
                <w:b/>
                <w:bCs/>
              </w:rPr>
            </w:pPr>
            <w:r w:rsidRPr="00DD4FD4">
              <w:rPr>
                <w:rFonts w:cs="Arial"/>
                <w:b/>
                <w:bCs/>
              </w:rPr>
              <w:t>Triggers</w:t>
            </w:r>
          </w:p>
        </w:tc>
        <w:tc>
          <w:tcPr>
            <w:tcW w:w="8468" w:type="dxa"/>
            <w:tcBorders>
              <w:top w:val="single" w:sz="8" w:space="0" w:color="auto"/>
              <w:left w:val="nil"/>
              <w:bottom w:val="single" w:sz="8" w:space="0" w:color="auto"/>
              <w:right w:val="single" w:sz="8" w:space="0" w:color="auto"/>
            </w:tcBorders>
            <w:vAlign w:val="center"/>
          </w:tcPr>
          <w:p w14:paraId="32EFD91C" w14:textId="77777777" w:rsidR="00331A0F" w:rsidRDefault="00331A0F" w:rsidP="00A60FE2">
            <w:pPr>
              <w:pStyle w:val="25bullet"/>
              <w:numPr>
                <w:ilvl w:val="0"/>
                <w:numId w:val="0"/>
              </w:numPr>
              <w:ind w:left="360"/>
              <w:rPr>
                <w:rFonts w:cs="Arial"/>
              </w:rPr>
            </w:pPr>
          </w:p>
          <w:p w14:paraId="3668C450" w14:textId="77777777" w:rsidR="00331A0F" w:rsidRPr="00FE6871" w:rsidRDefault="00331A0F" w:rsidP="003C6819">
            <w:pPr>
              <w:pStyle w:val="25bullet"/>
            </w:pPr>
            <w:r w:rsidRPr="00FE6871">
              <w:t>Daily Major/Priority (PCM) report</w:t>
            </w:r>
            <w:r>
              <w:t>s run at 07h00, 08h00 and 14h45</w:t>
            </w:r>
          </w:p>
          <w:p w14:paraId="6C40134B" w14:textId="566503E6" w:rsidR="00331A0F" w:rsidRDefault="00331A0F" w:rsidP="003C6819">
            <w:pPr>
              <w:pStyle w:val="25bullet"/>
            </w:pPr>
            <w:r w:rsidRPr="00FE6871">
              <w:t>Predefined Remedy searches</w:t>
            </w:r>
            <w:r>
              <w:t xml:space="preserve"> run by IM Co-</w:t>
            </w:r>
            <w:r w:rsidR="00FE6316">
              <w:t>Ordinator</w:t>
            </w:r>
            <w:r>
              <w:t xml:space="preserve"> </w:t>
            </w:r>
            <w:r w:rsidR="00DA0AD0">
              <w:t>throughout</w:t>
            </w:r>
            <w:r>
              <w:t xml:space="preserve"> the </w:t>
            </w:r>
            <w:r w:rsidR="00DA0AD0">
              <w:t>day.</w:t>
            </w:r>
          </w:p>
          <w:p w14:paraId="7131031A" w14:textId="77777777" w:rsidR="003C6819" w:rsidRPr="00846441" w:rsidRDefault="00D3699A" w:rsidP="003C6819">
            <w:pPr>
              <w:pStyle w:val="25bullet"/>
            </w:pPr>
            <w:r w:rsidRPr="00E1737B">
              <w:rPr>
                <w:rFonts w:cs="Arial"/>
              </w:rPr>
              <w:t xml:space="preserve">Major/Priority </w:t>
            </w:r>
            <w:r w:rsidR="003C6819">
              <w:t>Incident Occurs</w:t>
            </w:r>
          </w:p>
          <w:p w14:paraId="0050FB27" w14:textId="77777777" w:rsidR="003C6819" w:rsidRPr="00FE6871" w:rsidRDefault="003C6819" w:rsidP="003C6819">
            <w:pPr>
              <w:pStyle w:val="25bullet"/>
              <w:rPr>
                <w:rFonts w:cs="Arial"/>
              </w:rPr>
            </w:pPr>
            <w:r w:rsidRPr="00846441">
              <w:t>Service Thresholds Exceeded</w:t>
            </w:r>
          </w:p>
          <w:p w14:paraId="3DBFC0A3" w14:textId="77777777" w:rsidR="00331A0F" w:rsidRPr="00DD4FD4" w:rsidRDefault="00331A0F" w:rsidP="00A60FE2">
            <w:pPr>
              <w:pStyle w:val="25bullet"/>
              <w:numPr>
                <w:ilvl w:val="0"/>
                <w:numId w:val="0"/>
              </w:numPr>
              <w:rPr>
                <w:rFonts w:cs="Arial"/>
                <w:highlight w:val="yellow"/>
              </w:rPr>
            </w:pPr>
          </w:p>
        </w:tc>
      </w:tr>
      <w:tr w:rsidR="00331A0F" w:rsidRPr="00DD4FD4" w14:paraId="08E55061" w14:textId="77777777" w:rsidTr="003C6819">
        <w:trPr>
          <w:trHeight w:val="576"/>
          <w:jc w:val="center"/>
        </w:trPr>
        <w:tc>
          <w:tcPr>
            <w:tcW w:w="1395" w:type="dxa"/>
            <w:tcBorders>
              <w:top w:val="nil"/>
              <w:left w:val="single" w:sz="8" w:space="0" w:color="auto"/>
              <w:bottom w:val="single" w:sz="8" w:space="0" w:color="auto"/>
              <w:right w:val="single" w:sz="8" w:space="0" w:color="auto"/>
            </w:tcBorders>
          </w:tcPr>
          <w:p w14:paraId="4E460F10" w14:textId="77777777" w:rsidR="00331A0F" w:rsidRPr="00DD4FD4" w:rsidRDefault="00331A0F" w:rsidP="00A60FE2">
            <w:pPr>
              <w:jc w:val="left"/>
              <w:rPr>
                <w:rFonts w:cs="Arial"/>
                <w:b/>
                <w:bCs/>
              </w:rPr>
            </w:pPr>
            <w:r>
              <w:rPr>
                <w:rFonts w:cs="Arial"/>
                <w:b/>
                <w:bCs/>
              </w:rPr>
              <w:br/>
            </w:r>
            <w:r w:rsidRPr="00DD4FD4">
              <w:rPr>
                <w:rFonts w:cs="Arial"/>
                <w:b/>
                <w:bCs/>
              </w:rPr>
              <w:t>Inputs</w:t>
            </w:r>
          </w:p>
        </w:tc>
        <w:tc>
          <w:tcPr>
            <w:tcW w:w="8468" w:type="dxa"/>
            <w:tcBorders>
              <w:top w:val="nil"/>
              <w:left w:val="nil"/>
              <w:bottom w:val="single" w:sz="8" w:space="0" w:color="auto"/>
              <w:right w:val="single" w:sz="8" w:space="0" w:color="auto"/>
            </w:tcBorders>
          </w:tcPr>
          <w:p w14:paraId="70BCC036" w14:textId="77777777" w:rsidR="00331A0F" w:rsidRDefault="00331A0F" w:rsidP="00A60FE2">
            <w:pPr>
              <w:pStyle w:val="25bullet"/>
              <w:numPr>
                <w:ilvl w:val="0"/>
                <w:numId w:val="0"/>
              </w:numPr>
              <w:ind w:left="720"/>
              <w:rPr>
                <w:rFonts w:cs="Arial"/>
              </w:rPr>
            </w:pPr>
          </w:p>
          <w:p w14:paraId="1426D952" w14:textId="77777777" w:rsidR="00331A0F" w:rsidRDefault="00331A0F" w:rsidP="003C6819">
            <w:pPr>
              <w:pStyle w:val="25bullet"/>
              <w:numPr>
                <w:ilvl w:val="0"/>
                <w:numId w:val="16"/>
              </w:numPr>
              <w:rPr>
                <w:rFonts w:cs="Arial"/>
              </w:rPr>
            </w:pPr>
            <w:r w:rsidRPr="00E1737B">
              <w:rPr>
                <w:rFonts w:cs="Arial"/>
              </w:rPr>
              <w:t xml:space="preserve">Major/Priority (PCM) Report </w:t>
            </w:r>
            <w:r>
              <w:rPr>
                <w:rFonts w:cs="Arial"/>
              </w:rPr>
              <w:t xml:space="preserve">automatically </w:t>
            </w:r>
            <w:r w:rsidRPr="00E1737B">
              <w:rPr>
                <w:rFonts w:cs="Arial"/>
              </w:rPr>
              <w:t>produced and placed on the SARS portal every day at 07h00, 08h00 and 14h45</w:t>
            </w:r>
            <w:r>
              <w:rPr>
                <w:rFonts w:cs="Arial"/>
              </w:rPr>
              <w:br/>
            </w:r>
          </w:p>
          <w:p w14:paraId="316BE273" w14:textId="66D82A15" w:rsidR="00331A0F" w:rsidRDefault="00FE6316" w:rsidP="003C6819">
            <w:pPr>
              <w:pStyle w:val="25bullet"/>
              <w:numPr>
                <w:ilvl w:val="0"/>
                <w:numId w:val="12"/>
              </w:numPr>
              <w:rPr>
                <w:rFonts w:cs="Arial"/>
              </w:rPr>
            </w:pPr>
            <w:r>
              <w:rPr>
                <w:rFonts w:cs="Arial"/>
              </w:rPr>
              <w:t>Publish shed</w:t>
            </w:r>
            <w:r w:rsidR="00331A0F">
              <w:rPr>
                <w:rFonts w:cs="Arial"/>
              </w:rPr>
              <w:t xml:space="preserve"> on the </w:t>
            </w:r>
            <w:r w:rsidR="00331A0F" w:rsidRPr="003D4F1F">
              <w:rPr>
                <w:rFonts w:cs="Arial"/>
              </w:rPr>
              <w:t>Report Management link</w:t>
            </w:r>
            <w:r w:rsidR="00331A0F">
              <w:rPr>
                <w:rFonts w:cs="Arial"/>
              </w:rPr>
              <w:t xml:space="preserve"> on the SARS Portal</w:t>
            </w:r>
          </w:p>
          <w:p w14:paraId="12DB3072" w14:textId="77777777" w:rsidR="00331A0F" w:rsidRDefault="00331A0F" w:rsidP="003C6819">
            <w:pPr>
              <w:pStyle w:val="25bullet"/>
              <w:numPr>
                <w:ilvl w:val="0"/>
                <w:numId w:val="12"/>
              </w:numPr>
              <w:rPr>
                <w:rFonts w:cs="Arial"/>
              </w:rPr>
            </w:pPr>
            <w:r>
              <w:rPr>
                <w:rFonts w:cs="Arial"/>
              </w:rPr>
              <w:t>Operational Reports</w:t>
            </w:r>
          </w:p>
          <w:p w14:paraId="7DDE30A5" w14:textId="77777777" w:rsidR="00331A0F" w:rsidRDefault="00331A0F" w:rsidP="003C6819">
            <w:pPr>
              <w:pStyle w:val="25bullet"/>
              <w:numPr>
                <w:ilvl w:val="0"/>
                <w:numId w:val="12"/>
              </w:numPr>
              <w:rPr>
                <w:rFonts w:cs="Arial"/>
              </w:rPr>
            </w:pPr>
            <w:r>
              <w:rPr>
                <w:rFonts w:cs="Arial"/>
              </w:rPr>
              <w:t>Remedy Reports</w:t>
            </w:r>
          </w:p>
          <w:p w14:paraId="4FFD22BA" w14:textId="77777777" w:rsidR="00331A0F" w:rsidRDefault="00331A0F" w:rsidP="003C6819">
            <w:pPr>
              <w:pStyle w:val="25bullet"/>
              <w:numPr>
                <w:ilvl w:val="0"/>
                <w:numId w:val="12"/>
              </w:numPr>
            </w:pPr>
            <w:r>
              <w:t>&lt;Sort by date&gt;</w:t>
            </w:r>
          </w:p>
          <w:p w14:paraId="3D2A0BEB" w14:textId="77777777" w:rsidR="003C6819" w:rsidRDefault="00331A0F" w:rsidP="003C6819">
            <w:pPr>
              <w:pStyle w:val="25bullet"/>
              <w:numPr>
                <w:ilvl w:val="0"/>
                <w:numId w:val="12"/>
              </w:numPr>
              <w:rPr>
                <w:rFonts w:cs="Arial"/>
                <w:b/>
              </w:rPr>
            </w:pPr>
            <w:r w:rsidRPr="00C02B7F">
              <w:rPr>
                <w:rFonts w:cs="Arial"/>
                <w:b/>
              </w:rPr>
              <w:t>Remedy Open and Resolved Incidents 2017-06-21 07H00.pdf</w:t>
            </w:r>
            <w:r w:rsidRPr="00C02B7F">
              <w:rPr>
                <w:rFonts w:cs="Arial"/>
                <w:b/>
              </w:rPr>
              <w:br/>
              <w:t>Remedy Open and Resolved Incidents 2017-06-21 08H00.pdf</w:t>
            </w:r>
            <w:r w:rsidRPr="00C02B7F">
              <w:rPr>
                <w:rFonts w:cs="Arial"/>
                <w:b/>
              </w:rPr>
              <w:br/>
              <w:t>Remedy Open and Resolved Incidents 2017-06-21 14H45.pdf</w:t>
            </w:r>
            <w:r w:rsidR="003C6819">
              <w:rPr>
                <w:rFonts w:cs="Arial"/>
                <w:b/>
              </w:rPr>
              <w:br/>
            </w:r>
          </w:p>
          <w:p w14:paraId="111801C1" w14:textId="77777777" w:rsidR="003C6819" w:rsidRPr="003C6819" w:rsidRDefault="003C6819" w:rsidP="003C6819">
            <w:pPr>
              <w:pStyle w:val="ListParagraph"/>
              <w:numPr>
                <w:ilvl w:val="0"/>
                <w:numId w:val="15"/>
              </w:numPr>
              <w:jc w:val="left"/>
              <w:rPr>
                <w:color w:val="000000"/>
              </w:rPr>
            </w:pPr>
            <w:r w:rsidRPr="003C6819">
              <w:rPr>
                <w:iCs/>
                <w:color w:val="000000"/>
              </w:rPr>
              <w:t>Incident Record</w:t>
            </w:r>
            <w:r>
              <w:rPr>
                <w:iCs/>
                <w:color w:val="000000"/>
              </w:rPr>
              <w:t>s</w:t>
            </w:r>
          </w:p>
          <w:p w14:paraId="6107F23F" w14:textId="77777777" w:rsidR="00331A0F" w:rsidRPr="00C02B7F" w:rsidRDefault="003C6819" w:rsidP="003C6819">
            <w:pPr>
              <w:pStyle w:val="25bullet"/>
              <w:numPr>
                <w:ilvl w:val="0"/>
                <w:numId w:val="15"/>
              </w:numPr>
              <w:rPr>
                <w:rFonts w:cs="Arial"/>
                <w:b/>
              </w:rPr>
            </w:pPr>
            <w:r w:rsidRPr="00846441">
              <w:rPr>
                <w:iCs/>
                <w:color w:val="000000"/>
              </w:rPr>
              <w:t>SLAs</w:t>
            </w:r>
            <w:r w:rsidR="00331A0F" w:rsidRPr="00C02B7F">
              <w:rPr>
                <w:rFonts w:cs="Arial"/>
                <w:b/>
              </w:rPr>
              <w:br/>
            </w:r>
          </w:p>
        </w:tc>
      </w:tr>
      <w:tr w:rsidR="00331A0F" w:rsidRPr="00DD4FD4" w14:paraId="2850EC9B" w14:textId="77777777" w:rsidTr="003C6819">
        <w:trPr>
          <w:trHeight w:val="576"/>
          <w:jc w:val="center"/>
        </w:trPr>
        <w:tc>
          <w:tcPr>
            <w:tcW w:w="1395" w:type="dxa"/>
            <w:tcBorders>
              <w:top w:val="nil"/>
              <w:left w:val="single" w:sz="8" w:space="0" w:color="auto"/>
              <w:bottom w:val="single" w:sz="8" w:space="0" w:color="auto"/>
              <w:right w:val="single" w:sz="8" w:space="0" w:color="auto"/>
            </w:tcBorders>
          </w:tcPr>
          <w:p w14:paraId="60494585" w14:textId="77777777" w:rsidR="00331A0F" w:rsidRPr="00DD4FD4" w:rsidRDefault="00331A0F" w:rsidP="00A60FE2">
            <w:pPr>
              <w:jc w:val="left"/>
              <w:rPr>
                <w:rFonts w:cs="Arial"/>
                <w:b/>
                <w:bCs/>
              </w:rPr>
            </w:pPr>
            <w:r>
              <w:rPr>
                <w:rFonts w:cs="Arial"/>
                <w:b/>
                <w:bCs/>
              </w:rPr>
              <w:br/>
            </w:r>
            <w:r w:rsidRPr="00DD4FD4">
              <w:rPr>
                <w:rFonts w:cs="Arial"/>
                <w:b/>
                <w:bCs/>
              </w:rPr>
              <w:t>Outputs</w:t>
            </w:r>
          </w:p>
        </w:tc>
        <w:tc>
          <w:tcPr>
            <w:tcW w:w="8468" w:type="dxa"/>
            <w:tcBorders>
              <w:top w:val="nil"/>
              <w:left w:val="nil"/>
              <w:bottom w:val="single" w:sz="8" w:space="0" w:color="auto"/>
              <w:right w:val="single" w:sz="8" w:space="0" w:color="auto"/>
            </w:tcBorders>
          </w:tcPr>
          <w:p w14:paraId="75FCE691" w14:textId="77777777" w:rsidR="00331A0F" w:rsidRPr="006B4E9A" w:rsidRDefault="00331A0F" w:rsidP="00A60FE2">
            <w:pPr>
              <w:pStyle w:val="25bullet"/>
              <w:numPr>
                <w:ilvl w:val="0"/>
                <w:numId w:val="0"/>
              </w:numPr>
              <w:ind w:left="360"/>
              <w:rPr>
                <w:rFonts w:cs="Arial"/>
              </w:rPr>
            </w:pPr>
          </w:p>
          <w:p w14:paraId="02262E0F" w14:textId="77777777" w:rsidR="00331A0F" w:rsidRPr="00E1737B" w:rsidRDefault="00331A0F" w:rsidP="003C6819">
            <w:pPr>
              <w:pStyle w:val="25bullet"/>
            </w:pPr>
            <w:r w:rsidRPr="00E1737B">
              <w:t xml:space="preserve">Reduction of Major/Priority (PCM) Incidents </w:t>
            </w:r>
          </w:p>
          <w:p w14:paraId="0DC19FC9" w14:textId="2E4FA7E2" w:rsidR="00331A0F" w:rsidRPr="00E1737B" w:rsidRDefault="00331A0F" w:rsidP="003C6819">
            <w:pPr>
              <w:pStyle w:val="25bullet"/>
            </w:pPr>
            <w:r w:rsidRPr="00E1737B">
              <w:t>Information</w:t>
            </w:r>
            <w:r>
              <w:t>/reports</w:t>
            </w:r>
            <w:r w:rsidRPr="00E1737B">
              <w:t xml:space="preserve"> </w:t>
            </w:r>
            <w:r>
              <w:t xml:space="preserve">sent </w:t>
            </w:r>
            <w:r w:rsidRPr="00E1737B">
              <w:t xml:space="preserve">to Management on any major </w:t>
            </w:r>
            <w:r w:rsidR="00DA0AD0" w:rsidRPr="00E1737B">
              <w:t>outages.</w:t>
            </w:r>
          </w:p>
          <w:p w14:paraId="581BAD8C" w14:textId="135F0506" w:rsidR="00331A0F" w:rsidRPr="003C6819" w:rsidRDefault="003C6819" w:rsidP="003C6819">
            <w:pPr>
              <w:pStyle w:val="25bullet"/>
            </w:pPr>
            <w:r>
              <w:t>Customer</w:t>
            </w:r>
            <w:r w:rsidRPr="00846441">
              <w:t xml:space="preserve"> Communication</w:t>
            </w:r>
            <w:r>
              <w:t xml:space="preserve">, </w:t>
            </w:r>
            <w:r w:rsidR="00331A0F" w:rsidRPr="00E1737B">
              <w:t>Information</w:t>
            </w:r>
            <w:r w:rsidR="00331A0F">
              <w:t xml:space="preserve"> sent</w:t>
            </w:r>
            <w:r w:rsidR="00331A0F" w:rsidRPr="00E1737B">
              <w:t xml:space="preserve"> to users of any Major/Priority (PCM) Incidents impacting the SARS </w:t>
            </w:r>
            <w:r w:rsidR="00DA0AD0">
              <w:t>environment.</w:t>
            </w:r>
          </w:p>
          <w:p w14:paraId="38DDC84C" w14:textId="77777777" w:rsidR="003C6819" w:rsidRPr="00E1737B" w:rsidRDefault="003C6819" w:rsidP="003C6819">
            <w:pPr>
              <w:pStyle w:val="25bullet"/>
              <w:rPr>
                <w:rFonts w:cs="Arial"/>
              </w:rPr>
            </w:pPr>
            <w:r>
              <w:t>Technician Communication</w:t>
            </w:r>
          </w:p>
          <w:p w14:paraId="2F59EFCA" w14:textId="77777777" w:rsidR="00331A0F" w:rsidRPr="00E1737B" w:rsidRDefault="00331A0F" w:rsidP="00A60FE2">
            <w:pPr>
              <w:pStyle w:val="25bullet"/>
              <w:numPr>
                <w:ilvl w:val="0"/>
                <w:numId w:val="0"/>
              </w:numPr>
              <w:ind w:left="360"/>
              <w:rPr>
                <w:rFonts w:cs="Arial"/>
              </w:rPr>
            </w:pPr>
            <w:r w:rsidRPr="00E1737B">
              <w:rPr>
                <w:rFonts w:cs="Arial"/>
                <w:iCs/>
              </w:rPr>
              <w:t> </w:t>
            </w:r>
          </w:p>
        </w:tc>
      </w:tr>
      <w:tr w:rsidR="00331A0F" w:rsidRPr="00DD4FD4" w14:paraId="07F675CB" w14:textId="77777777" w:rsidTr="003C6819">
        <w:trPr>
          <w:trHeight w:val="576"/>
          <w:jc w:val="center"/>
        </w:trPr>
        <w:tc>
          <w:tcPr>
            <w:tcW w:w="1395" w:type="dxa"/>
            <w:tcBorders>
              <w:top w:val="nil"/>
              <w:left w:val="single" w:sz="8" w:space="0" w:color="auto"/>
              <w:bottom w:val="single" w:sz="8" w:space="0" w:color="auto"/>
              <w:right w:val="single" w:sz="8" w:space="0" w:color="auto"/>
            </w:tcBorders>
          </w:tcPr>
          <w:p w14:paraId="4391B014" w14:textId="77777777" w:rsidR="00331A0F" w:rsidRPr="00DD4FD4" w:rsidRDefault="00331A0F" w:rsidP="00A60FE2">
            <w:pPr>
              <w:jc w:val="left"/>
              <w:rPr>
                <w:rFonts w:cs="Arial"/>
                <w:b/>
                <w:bCs/>
              </w:rPr>
            </w:pPr>
            <w:r>
              <w:rPr>
                <w:rFonts w:cs="Arial"/>
                <w:b/>
                <w:bCs/>
              </w:rPr>
              <w:br/>
            </w:r>
            <w:r w:rsidRPr="00DD4FD4">
              <w:rPr>
                <w:rFonts w:cs="Arial"/>
                <w:b/>
                <w:bCs/>
              </w:rPr>
              <w:t>General Comments</w:t>
            </w:r>
          </w:p>
        </w:tc>
        <w:tc>
          <w:tcPr>
            <w:tcW w:w="8468" w:type="dxa"/>
            <w:tcBorders>
              <w:top w:val="nil"/>
              <w:left w:val="nil"/>
              <w:bottom w:val="single" w:sz="8" w:space="0" w:color="auto"/>
              <w:right w:val="single" w:sz="8" w:space="0" w:color="auto"/>
            </w:tcBorders>
          </w:tcPr>
          <w:p w14:paraId="471CCAD4" w14:textId="77777777" w:rsidR="00331A0F" w:rsidRPr="00095C6B" w:rsidRDefault="00331A0F" w:rsidP="00A60FE2">
            <w:pPr>
              <w:pStyle w:val="25bullet"/>
              <w:numPr>
                <w:ilvl w:val="0"/>
                <w:numId w:val="0"/>
              </w:numPr>
              <w:ind w:left="360"/>
            </w:pPr>
          </w:p>
          <w:p w14:paraId="369DFF82" w14:textId="77777777" w:rsidR="00331A0F" w:rsidRDefault="00331A0F" w:rsidP="00A60FE2">
            <w:pPr>
              <w:pStyle w:val="25bullet"/>
            </w:pPr>
            <w:r w:rsidRPr="00C93689">
              <w:rPr>
                <w:rFonts w:cs="Arial"/>
                <w:iCs/>
                <w:color w:val="000000"/>
              </w:rPr>
              <w:t xml:space="preserve">The purpose of this procedure is to ensure </w:t>
            </w:r>
            <w:r>
              <w:rPr>
                <w:rFonts w:cs="Arial"/>
                <w:iCs/>
                <w:color w:val="000000"/>
              </w:rPr>
              <w:t xml:space="preserve">that </w:t>
            </w:r>
            <w:r w:rsidRPr="00C93689">
              <w:rPr>
                <w:rFonts w:cs="Arial"/>
                <w:iCs/>
                <w:color w:val="000000"/>
              </w:rPr>
              <w:t xml:space="preserve">all </w:t>
            </w:r>
            <w:r w:rsidRPr="00C93689">
              <w:rPr>
                <w:rFonts w:cs="Arial"/>
              </w:rPr>
              <w:t>Major/Priority (PCM)</w:t>
            </w:r>
            <w:r w:rsidRPr="00C93689">
              <w:rPr>
                <w:rFonts w:cs="Arial"/>
                <w:iCs/>
              </w:rPr>
              <w:t xml:space="preserve"> Incidents</w:t>
            </w:r>
            <w:r>
              <w:rPr>
                <w:rFonts w:cs="Arial"/>
                <w:iCs/>
              </w:rPr>
              <w:t xml:space="preserve"> are attended to </w:t>
            </w:r>
            <w:r>
              <w:t xml:space="preserve">as quickly as possible and normal service operations are restored to minimize the adverse impact on business operations, thus ensuring that the best possible levels of service quality and availability are maintained. </w:t>
            </w:r>
          </w:p>
          <w:p w14:paraId="665FE58E" w14:textId="77777777" w:rsidR="00331A0F" w:rsidRPr="00DD4FD4" w:rsidRDefault="00331A0F" w:rsidP="003C6819">
            <w:pPr>
              <w:pStyle w:val="25bullet"/>
              <w:numPr>
                <w:ilvl w:val="0"/>
                <w:numId w:val="0"/>
              </w:numPr>
              <w:rPr>
                <w:rFonts w:cs="Arial"/>
                <w:highlight w:val="yellow"/>
              </w:rPr>
            </w:pPr>
          </w:p>
        </w:tc>
      </w:tr>
    </w:tbl>
    <w:p w14:paraId="1511B43B" w14:textId="77777777" w:rsidR="00331A0F" w:rsidRDefault="00331A0F" w:rsidP="00331A0F">
      <w:pPr>
        <w:rPr>
          <w:rFonts w:cs="Arial"/>
          <w:bCs/>
          <w:lang w:val="en-GB"/>
        </w:rPr>
      </w:pPr>
    </w:p>
    <w:p w14:paraId="633BF9D9" w14:textId="77777777" w:rsidR="00331A0F" w:rsidRDefault="00331A0F" w:rsidP="00331A0F">
      <w:pPr>
        <w:rPr>
          <w:rFonts w:cs="Arial"/>
          <w:bCs/>
          <w:lang w:val="en-GB"/>
        </w:rPr>
      </w:pPr>
    </w:p>
    <w:p w14:paraId="0EECDF70" w14:textId="77777777" w:rsidR="00331A0F" w:rsidRDefault="00331A0F" w:rsidP="00331A0F">
      <w:pPr>
        <w:rPr>
          <w:rFonts w:cs="Arial"/>
          <w:bCs/>
          <w:lang w:val="en-GB"/>
        </w:rPr>
      </w:pPr>
    </w:p>
    <w:p w14:paraId="30448ADA" w14:textId="77777777" w:rsidR="00331A0F" w:rsidRDefault="00331A0F" w:rsidP="00331A0F">
      <w:pPr>
        <w:rPr>
          <w:rFonts w:cs="Arial"/>
          <w:bCs/>
          <w:lang w:val="en-GB"/>
        </w:rPr>
      </w:pPr>
    </w:p>
    <w:p w14:paraId="508FABC1" w14:textId="77777777" w:rsidR="00331A0F" w:rsidRDefault="00331A0F" w:rsidP="00331A0F">
      <w:pPr>
        <w:rPr>
          <w:rFonts w:cs="Arial"/>
          <w:bCs/>
          <w:lang w:val="en-GB"/>
        </w:rPr>
      </w:pPr>
    </w:p>
    <w:p w14:paraId="32BCEDCC" w14:textId="77777777" w:rsidR="00331A0F" w:rsidRDefault="00331A0F" w:rsidP="00331A0F">
      <w:pPr>
        <w:rPr>
          <w:rFonts w:cs="Arial"/>
          <w:bCs/>
          <w:lang w:val="en-GB"/>
        </w:rPr>
      </w:pPr>
    </w:p>
    <w:p w14:paraId="14FB670E" w14:textId="77777777" w:rsidR="00331A0F" w:rsidRDefault="00331A0F" w:rsidP="00331A0F">
      <w:pPr>
        <w:rPr>
          <w:rFonts w:cs="Arial"/>
          <w:bCs/>
          <w:lang w:val="en-GB"/>
        </w:rPr>
      </w:pPr>
    </w:p>
    <w:p w14:paraId="0BAD438E" w14:textId="77777777" w:rsidR="00331A0F" w:rsidRDefault="00331A0F" w:rsidP="00331A0F">
      <w:pPr>
        <w:rPr>
          <w:rFonts w:cs="Arial"/>
          <w:bCs/>
          <w:lang w:val="en-GB"/>
        </w:rPr>
      </w:pPr>
    </w:p>
    <w:p w14:paraId="11054C4C" w14:textId="77777777" w:rsidR="00331A0F" w:rsidRDefault="00331A0F" w:rsidP="00331A0F">
      <w:pPr>
        <w:rPr>
          <w:rFonts w:cs="Arial"/>
          <w:bCs/>
          <w:lang w:val="en-GB"/>
        </w:rPr>
      </w:pPr>
    </w:p>
    <w:p w14:paraId="134CAB72" w14:textId="77777777" w:rsidR="00331A0F" w:rsidRDefault="00331A0F" w:rsidP="00331A0F">
      <w:pPr>
        <w:rPr>
          <w:rFonts w:cs="Arial"/>
          <w:bCs/>
          <w:lang w:val="en-GB"/>
        </w:rPr>
      </w:pPr>
    </w:p>
    <w:p w14:paraId="7F59F1DA" w14:textId="77777777" w:rsidR="00331A0F" w:rsidRDefault="00331A0F" w:rsidP="00331A0F">
      <w:pPr>
        <w:rPr>
          <w:rFonts w:cs="Arial"/>
          <w:bCs/>
          <w:lang w:val="en-GB"/>
        </w:rPr>
      </w:pPr>
    </w:p>
    <w:p w14:paraId="38A0364D" w14:textId="77777777" w:rsidR="00331A0F" w:rsidRDefault="00331A0F" w:rsidP="00331A0F">
      <w:pPr>
        <w:rPr>
          <w:rFonts w:cs="Arial"/>
          <w:bCs/>
          <w:lang w:val="en-GB"/>
        </w:rPr>
      </w:pPr>
    </w:p>
    <w:p w14:paraId="754FF66B" w14:textId="77777777" w:rsidR="00331A0F" w:rsidRDefault="00331A0F" w:rsidP="00331A0F">
      <w:pPr>
        <w:rPr>
          <w:rFonts w:cs="Arial"/>
          <w:bCs/>
          <w:lang w:val="en-GB"/>
        </w:rPr>
      </w:pPr>
    </w:p>
    <w:p w14:paraId="17AD6DE5" w14:textId="77777777" w:rsidR="00331A0F" w:rsidRDefault="00331A0F" w:rsidP="00331A0F">
      <w:pPr>
        <w:rPr>
          <w:rFonts w:cs="Arial"/>
          <w:bCs/>
          <w:lang w:val="en-GB"/>
        </w:rPr>
      </w:pPr>
    </w:p>
    <w:p w14:paraId="735DA9F4" w14:textId="77777777" w:rsidR="00331A0F" w:rsidRDefault="00331A0F" w:rsidP="00331A0F">
      <w:pPr>
        <w:rPr>
          <w:rFonts w:cs="Arial"/>
          <w:bCs/>
          <w:lang w:val="en-GB"/>
        </w:rPr>
      </w:pPr>
    </w:p>
    <w:p w14:paraId="6B4DE595" w14:textId="77777777" w:rsidR="00331A0F" w:rsidRDefault="00331A0F" w:rsidP="00331A0F">
      <w:pPr>
        <w:rPr>
          <w:rFonts w:cs="Arial"/>
          <w:bCs/>
          <w:lang w:val="en-GB"/>
        </w:rPr>
      </w:pPr>
    </w:p>
    <w:p w14:paraId="266D6D5B" w14:textId="77777777" w:rsidR="00331A0F" w:rsidRPr="00DD4FD4" w:rsidRDefault="00331A0F" w:rsidP="00331A0F">
      <w:pPr>
        <w:rPr>
          <w:rFonts w:cs="Arial"/>
          <w:bCs/>
          <w:lang w:val="en-GB"/>
        </w:rPr>
      </w:pPr>
    </w:p>
    <w:p w14:paraId="4F090902" w14:textId="77777777" w:rsidR="00331A0F" w:rsidRPr="00DD4FD4" w:rsidRDefault="00331A0F" w:rsidP="00331A0F">
      <w:pPr>
        <w:rPr>
          <w:rFonts w:cs="Arial"/>
          <w:bCs/>
          <w:lang w:val="en-GB"/>
        </w:rPr>
      </w:pPr>
    </w:p>
    <w:tbl>
      <w:tblPr>
        <w:tblW w:w="50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3315"/>
        <w:gridCol w:w="5422"/>
      </w:tblGrid>
      <w:tr w:rsidR="00331A0F" w:rsidRPr="00DD4FD4" w14:paraId="566C6744" w14:textId="77777777" w:rsidTr="00A60FE2">
        <w:trPr>
          <w:trHeight w:val="418"/>
          <w:tblHeader/>
          <w:jc w:val="center"/>
        </w:trPr>
        <w:tc>
          <w:tcPr>
            <w:tcW w:w="9987" w:type="dxa"/>
            <w:gridSpan w:val="3"/>
            <w:tcBorders>
              <w:top w:val="single" w:sz="4" w:space="0" w:color="auto"/>
              <w:left w:val="single" w:sz="4" w:space="0" w:color="auto"/>
              <w:bottom w:val="single" w:sz="4" w:space="0" w:color="auto"/>
              <w:right w:val="single" w:sz="4" w:space="0" w:color="auto"/>
            </w:tcBorders>
            <w:shd w:val="clear" w:color="auto" w:fill="DAEEF3"/>
            <w:tcMar>
              <w:top w:w="115" w:type="dxa"/>
              <w:left w:w="115" w:type="dxa"/>
              <w:bottom w:w="115" w:type="dxa"/>
              <w:right w:w="115" w:type="dxa"/>
            </w:tcMar>
          </w:tcPr>
          <w:p w14:paraId="28AB8079" w14:textId="77777777" w:rsidR="00331A0F" w:rsidRPr="00DD4FD4" w:rsidRDefault="00331A0F" w:rsidP="00331A0F">
            <w:pPr>
              <w:pStyle w:val="Heading1"/>
              <w:keepLines w:val="0"/>
              <w:rPr>
                <w:rFonts w:cs="Arial"/>
              </w:rPr>
            </w:pPr>
            <w:r w:rsidRPr="00DD4FD4">
              <w:rPr>
                <w:rFonts w:cs="Arial"/>
              </w:rPr>
              <w:lastRenderedPageBreak/>
              <w:br w:type="page"/>
            </w:r>
            <w:r w:rsidRPr="00DD4FD4">
              <w:rPr>
                <w:rFonts w:cs="Arial"/>
              </w:rPr>
              <w:br w:type="page"/>
            </w:r>
            <w:r w:rsidRPr="00DD4FD4">
              <w:rPr>
                <w:rFonts w:cs="Arial"/>
              </w:rPr>
              <w:br w:type="page"/>
            </w:r>
            <w:r w:rsidRPr="00DD4FD4">
              <w:rPr>
                <w:rFonts w:cs="Arial"/>
              </w:rPr>
              <w:br w:type="page"/>
            </w:r>
            <w:bookmarkStart w:id="40" w:name="_Toc221082107"/>
            <w:bookmarkStart w:id="41" w:name="_Toc482101977"/>
            <w:bookmarkStart w:id="42" w:name="_Toc483913230"/>
            <w:bookmarkStart w:id="43" w:name="_Toc483913492"/>
            <w:bookmarkStart w:id="44" w:name="_Toc483914594"/>
            <w:bookmarkStart w:id="45" w:name="_Toc147308583"/>
            <w:r w:rsidRPr="00DD4FD4">
              <w:rPr>
                <w:rFonts w:cs="Arial"/>
              </w:rPr>
              <w:t>Major/Priority (PCM) Procedure</w:t>
            </w:r>
            <w:bookmarkEnd w:id="40"/>
            <w:bookmarkEnd w:id="41"/>
            <w:bookmarkEnd w:id="42"/>
            <w:bookmarkEnd w:id="43"/>
            <w:bookmarkEnd w:id="44"/>
            <w:bookmarkEnd w:id="45"/>
          </w:p>
        </w:tc>
      </w:tr>
      <w:tr w:rsidR="00331A0F" w:rsidRPr="00DD4FD4" w14:paraId="3C0DF124" w14:textId="77777777" w:rsidTr="00A60FE2">
        <w:trPr>
          <w:trHeight w:val="229"/>
          <w:tblHeader/>
          <w:jc w:val="center"/>
        </w:trPr>
        <w:tc>
          <w:tcPr>
            <w:tcW w:w="1025" w:type="dxa"/>
            <w:tcBorders>
              <w:top w:val="single" w:sz="4" w:space="0" w:color="auto"/>
              <w:left w:val="single" w:sz="4" w:space="0" w:color="auto"/>
              <w:bottom w:val="single" w:sz="4" w:space="0" w:color="auto"/>
              <w:right w:val="single" w:sz="4" w:space="0" w:color="auto"/>
            </w:tcBorders>
            <w:shd w:val="clear" w:color="auto" w:fill="E0E0E0"/>
            <w:tcMar>
              <w:top w:w="115" w:type="dxa"/>
              <w:left w:w="115" w:type="dxa"/>
              <w:bottom w:w="115" w:type="dxa"/>
              <w:right w:w="115" w:type="dxa"/>
            </w:tcMar>
          </w:tcPr>
          <w:p w14:paraId="17C27638" w14:textId="77777777" w:rsidR="00331A0F" w:rsidRPr="00DD4FD4" w:rsidRDefault="00331A0F" w:rsidP="00A60FE2">
            <w:pPr>
              <w:pStyle w:val="TableHead"/>
              <w:keepNext/>
              <w:spacing w:before="0" w:after="0"/>
            </w:pPr>
            <w:r w:rsidRPr="00DD4FD4">
              <w:t>Step</w:t>
            </w:r>
          </w:p>
        </w:tc>
        <w:tc>
          <w:tcPr>
            <w:tcW w:w="3402" w:type="dxa"/>
            <w:tcBorders>
              <w:top w:val="single" w:sz="4" w:space="0" w:color="auto"/>
              <w:left w:val="single" w:sz="4" w:space="0" w:color="auto"/>
              <w:bottom w:val="single" w:sz="4" w:space="0" w:color="auto"/>
              <w:right w:val="single" w:sz="4" w:space="0" w:color="auto"/>
            </w:tcBorders>
            <w:shd w:val="clear" w:color="auto" w:fill="E0E0E0"/>
            <w:tcMar>
              <w:top w:w="115" w:type="dxa"/>
              <w:left w:w="115" w:type="dxa"/>
              <w:bottom w:w="115" w:type="dxa"/>
              <w:right w:w="115" w:type="dxa"/>
            </w:tcMar>
          </w:tcPr>
          <w:p w14:paraId="1A3E0602" w14:textId="77777777" w:rsidR="00331A0F" w:rsidRPr="00DD4FD4" w:rsidRDefault="00331A0F" w:rsidP="00A60FE2">
            <w:pPr>
              <w:pStyle w:val="TableHead"/>
              <w:keepNext/>
              <w:spacing w:before="0" w:after="0"/>
            </w:pPr>
            <w:r w:rsidRPr="00DD4FD4">
              <w:t>Responsible Role</w:t>
            </w:r>
          </w:p>
        </w:tc>
        <w:tc>
          <w:tcPr>
            <w:tcW w:w="5560" w:type="dxa"/>
            <w:tcBorders>
              <w:top w:val="single" w:sz="4" w:space="0" w:color="auto"/>
              <w:left w:val="single" w:sz="4" w:space="0" w:color="auto"/>
              <w:bottom w:val="single" w:sz="4" w:space="0" w:color="auto"/>
              <w:right w:val="single" w:sz="4" w:space="0" w:color="auto"/>
            </w:tcBorders>
            <w:shd w:val="clear" w:color="auto" w:fill="E0E0E0"/>
            <w:tcMar>
              <w:top w:w="115" w:type="dxa"/>
              <w:left w:w="115" w:type="dxa"/>
              <w:bottom w:w="115" w:type="dxa"/>
              <w:right w:w="115" w:type="dxa"/>
            </w:tcMar>
          </w:tcPr>
          <w:p w14:paraId="58792F06" w14:textId="77777777" w:rsidR="00331A0F" w:rsidRPr="00DD4FD4" w:rsidRDefault="00331A0F" w:rsidP="00A60FE2">
            <w:pPr>
              <w:pStyle w:val="TableHead"/>
              <w:keepNext/>
              <w:spacing w:before="0" w:after="0"/>
            </w:pPr>
            <w:r w:rsidRPr="00DD4FD4">
              <w:t>Action</w:t>
            </w:r>
          </w:p>
        </w:tc>
      </w:tr>
      <w:tr w:rsidR="00331A0F" w:rsidRPr="00DD4FD4" w14:paraId="491A41A5" w14:textId="77777777" w:rsidTr="00A60FE2">
        <w:trPr>
          <w:trHeight w:val="2754"/>
          <w:jc w:val="center"/>
        </w:trPr>
        <w:tc>
          <w:tcPr>
            <w:tcW w:w="1025" w:type="dxa"/>
            <w:tcBorders>
              <w:top w:val="single" w:sz="4" w:space="0" w:color="auto"/>
              <w:left w:val="single" w:sz="4" w:space="0" w:color="auto"/>
              <w:bottom w:val="single" w:sz="4" w:space="0" w:color="auto"/>
              <w:right w:val="single" w:sz="4" w:space="0" w:color="auto"/>
            </w:tcBorders>
            <w:tcMar>
              <w:top w:w="115" w:type="dxa"/>
              <w:left w:w="115" w:type="dxa"/>
              <w:bottom w:w="115" w:type="dxa"/>
              <w:right w:w="115" w:type="dxa"/>
            </w:tcMar>
          </w:tcPr>
          <w:p w14:paraId="7DE8C47F" w14:textId="77777777" w:rsidR="00331A0F" w:rsidRPr="00DD4FD4" w:rsidRDefault="00331A0F" w:rsidP="00A60FE2">
            <w:pPr>
              <w:pStyle w:val="TableTextCentered"/>
              <w:rPr>
                <w:rFonts w:cs="Arial"/>
                <w:szCs w:val="20"/>
              </w:rPr>
            </w:pPr>
          </w:p>
        </w:tc>
        <w:tc>
          <w:tcPr>
            <w:tcW w:w="3402" w:type="dxa"/>
            <w:tcBorders>
              <w:top w:val="single" w:sz="4" w:space="0" w:color="auto"/>
              <w:left w:val="single" w:sz="4" w:space="0" w:color="auto"/>
              <w:bottom w:val="single" w:sz="4" w:space="0" w:color="auto"/>
              <w:right w:val="single" w:sz="4" w:space="0" w:color="auto"/>
            </w:tcBorders>
            <w:tcMar>
              <w:top w:w="115" w:type="dxa"/>
              <w:left w:w="115" w:type="dxa"/>
              <w:bottom w:w="115" w:type="dxa"/>
              <w:right w:w="115" w:type="dxa"/>
            </w:tcMar>
          </w:tcPr>
          <w:p w14:paraId="65C734D8" w14:textId="0A6C0877" w:rsidR="00331A0F" w:rsidRPr="00DD4FD4" w:rsidRDefault="00331A0F" w:rsidP="00A60FE2">
            <w:pPr>
              <w:keepNext/>
              <w:ind w:left="34" w:hanging="34"/>
              <w:jc w:val="left"/>
              <w:rPr>
                <w:rFonts w:cs="Arial"/>
              </w:rPr>
            </w:pPr>
            <w:r>
              <w:rPr>
                <w:rFonts w:cs="Arial"/>
              </w:rPr>
              <w:t xml:space="preserve">Tier 1 (Incident </w:t>
            </w:r>
            <w:r w:rsidR="00DA0AD0">
              <w:rPr>
                <w:rFonts w:cs="Arial"/>
              </w:rPr>
              <w:t>Management)</w:t>
            </w:r>
          </w:p>
          <w:p w14:paraId="26433449" w14:textId="77777777" w:rsidR="00331A0F" w:rsidRDefault="00331A0F" w:rsidP="00A60FE2">
            <w:pPr>
              <w:keepNext/>
              <w:ind w:left="34" w:hanging="34"/>
              <w:jc w:val="left"/>
              <w:rPr>
                <w:rFonts w:cs="Arial"/>
              </w:rPr>
            </w:pPr>
          </w:p>
          <w:p w14:paraId="7B39AAFC" w14:textId="77777777" w:rsidR="00331A0F" w:rsidRPr="00890329" w:rsidRDefault="00331A0F" w:rsidP="00A60FE2">
            <w:pPr>
              <w:keepNext/>
              <w:ind w:left="34" w:hanging="34"/>
              <w:jc w:val="left"/>
              <w:rPr>
                <w:rFonts w:cs="Arial"/>
              </w:rPr>
            </w:pPr>
            <w:r w:rsidRPr="00890329">
              <w:rPr>
                <w:rFonts w:cs="Arial"/>
              </w:rPr>
              <w:t xml:space="preserve">Tier 2 (Service Desk/Support Team </w:t>
            </w:r>
          </w:p>
          <w:p w14:paraId="6E6176E9" w14:textId="77777777" w:rsidR="00331A0F" w:rsidRPr="00DD4FD4" w:rsidRDefault="00331A0F" w:rsidP="00A60FE2">
            <w:pPr>
              <w:keepNext/>
              <w:ind w:left="34" w:hanging="34"/>
              <w:jc w:val="left"/>
              <w:rPr>
                <w:rFonts w:cs="Arial"/>
              </w:rPr>
            </w:pPr>
            <w:r w:rsidRPr="00890329">
              <w:rPr>
                <w:rFonts w:cs="Arial"/>
              </w:rPr>
              <w:t>/Monitoring Team)</w:t>
            </w:r>
          </w:p>
        </w:tc>
        <w:tc>
          <w:tcPr>
            <w:tcW w:w="5560" w:type="dxa"/>
            <w:tcBorders>
              <w:top w:val="single" w:sz="4" w:space="0" w:color="auto"/>
              <w:left w:val="single" w:sz="4" w:space="0" w:color="auto"/>
              <w:bottom w:val="single" w:sz="4" w:space="0" w:color="auto"/>
              <w:right w:val="single" w:sz="4" w:space="0" w:color="auto"/>
            </w:tcBorders>
            <w:tcMar>
              <w:top w:w="115" w:type="dxa"/>
              <w:left w:w="115" w:type="dxa"/>
              <w:bottom w:w="115" w:type="dxa"/>
              <w:right w:w="115" w:type="dxa"/>
            </w:tcMar>
          </w:tcPr>
          <w:p w14:paraId="2C1BC21B" w14:textId="77777777" w:rsidR="00331A0F" w:rsidRPr="00DD4FD4" w:rsidRDefault="00331A0F" w:rsidP="00A60FE2">
            <w:pPr>
              <w:keepNext/>
              <w:ind w:left="567" w:hanging="567"/>
              <w:jc w:val="left"/>
              <w:rPr>
                <w:rFonts w:cs="Arial"/>
                <w:b/>
              </w:rPr>
            </w:pPr>
            <w:r w:rsidRPr="00DD4FD4">
              <w:rPr>
                <w:rFonts w:cs="Arial"/>
                <w:b/>
              </w:rPr>
              <w:t>Incident Detection</w:t>
            </w:r>
            <w:r>
              <w:rPr>
                <w:rFonts w:cs="Arial"/>
                <w:b/>
              </w:rPr>
              <w:t>:</w:t>
            </w:r>
            <w:r>
              <w:rPr>
                <w:rFonts w:cs="Arial"/>
                <w:b/>
              </w:rPr>
              <w:br/>
            </w:r>
          </w:p>
          <w:p w14:paraId="3FF24A38" w14:textId="49BC2B49" w:rsidR="00331A0F" w:rsidRPr="00DD4FD4" w:rsidRDefault="00331A0F" w:rsidP="00A60FE2">
            <w:pPr>
              <w:keepNext/>
              <w:jc w:val="left"/>
              <w:rPr>
                <w:rFonts w:cs="Arial"/>
                <w:lang w:eastAsia="en-ZA"/>
              </w:rPr>
            </w:pPr>
            <w:r w:rsidRPr="00DD4FD4">
              <w:rPr>
                <w:rFonts w:cs="Arial"/>
                <w:lang w:eastAsia="en-ZA"/>
              </w:rPr>
              <w:t xml:space="preserve">This process involves </w:t>
            </w:r>
            <w:r>
              <w:rPr>
                <w:rFonts w:cs="Arial"/>
                <w:lang w:eastAsia="en-ZA"/>
              </w:rPr>
              <w:t xml:space="preserve">the </w:t>
            </w:r>
            <w:r w:rsidRPr="00DD4FD4">
              <w:rPr>
                <w:rFonts w:cs="Arial"/>
                <w:lang w:eastAsia="en-ZA"/>
              </w:rPr>
              <w:t xml:space="preserve">detecting and managing of </w:t>
            </w:r>
            <w:r w:rsidR="00FE6316" w:rsidRPr="00DD4FD4">
              <w:rPr>
                <w:rFonts w:cs="Arial"/>
                <w:lang w:eastAsia="en-ZA"/>
              </w:rPr>
              <w:t>Critical, High</w:t>
            </w:r>
            <w:r w:rsidRPr="00DD4FD4">
              <w:rPr>
                <w:rFonts w:cs="Arial"/>
                <w:lang w:eastAsia="en-ZA"/>
              </w:rPr>
              <w:t>, Medium priority incidents.</w:t>
            </w:r>
            <w:r>
              <w:rPr>
                <w:rFonts w:cs="Arial"/>
                <w:lang w:eastAsia="en-ZA"/>
              </w:rPr>
              <w:br/>
            </w:r>
          </w:p>
          <w:p w14:paraId="4D1619F7" w14:textId="77777777" w:rsidR="00331A0F" w:rsidRPr="00DD4FD4" w:rsidRDefault="00331A0F" w:rsidP="007E1F28">
            <w:pPr>
              <w:keepNext/>
              <w:numPr>
                <w:ilvl w:val="0"/>
                <w:numId w:val="8"/>
              </w:numPr>
              <w:spacing w:after="40"/>
              <w:contextualSpacing/>
              <w:jc w:val="left"/>
              <w:rPr>
                <w:rFonts w:cs="Arial"/>
                <w:lang w:eastAsia="en-ZA"/>
              </w:rPr>
            </w:pPr>
            <w:r w:rsidRPr="00DD4FD4">
              <w:rPr>
                <w:rFonts w:cs="Arial"/>
                <w:lang w:eastAsia="en-ZA"/>
              </w:rPr>
              <w:t>The incident is:</w:t>
            </w:r>
          </w:p>
          <w:p w14:paraId="63EEE77A" w14:textId="07327FB8" w:rsidR="00331A0F" w:rsidRPr="00DD4FD4" w:rsidRDefault="00331A0F" w:rsidP="007E1F28">
            <w:pPr>
              <w:keepNext/>
              <w:numPr>
                <w:ilvl w:val="1"/>
                <w:numId w:val="8"/>
              </w:numPr>
              <w:contextualSpacing/>
              <w:jc w:val="left"/>
              <w:rPr>
                <w:rFonts w:cs="Arial"/>
                <w:lang w:eastAsia="en-ZA"/>
              </w:rPr>
            </w:pPr>
            <w:r w:rsidRPr="00DD4FD4">
              <w:rPr>
                <w:rFonts w:cs="Arial"/>
                <w:lang w:eastAsia="en-ZA"/>
              </w:rPr>
              <w:t xml:space="preserve">An auto generated </w:t>
            </w:r>
            <w:r w:rsidR="00DA0AD0" w:rsidRPr="00DD4FD4">
              <w:rPr>
                <w:rFonts w:cs="Arial"/>
                <w:lang w:eastAsia="en-ZA"/>
              </w:rPr>
              <w:t>incident (</w:t>
            </w:r>
            <w:r w:rsidR="00FE6316" w:rsidRPr="00DD4FD4">
              <w:rPr>
                <w:rFonts w:cs="Arial"/>
                <w:lang w:eastAsia="en-ZA"/>
              </w:rPr>
              <w:t>Critical, High</w:t>
            </w:r>
            <w:r w:rsidRPr="00DD4FD4">
              <w:rPr>
                <w:rFonts w:cs="Arial"/>
                <w:lang w:eastAsia="en-ZA"/>
              </w:rPr>
              <w:t>, Medium)</w:t>
            </w:r>
            <w:r>
              <w:rPr>
                <w:rFonts w:cs="Arial"/>
                <w:lang w:eastAsia="en-ZA"/>
              </w:rPr>
              <w:br/>
            </w:r>
          </w:p>
          <w:p w14:paraId="5F332FD9" w14:textId="2301957C" w:rsidR="00331A0F" w:rsidRPr="00DD4FD4" w:rsidRDefault="00FE6316" w:rsidP="007E1F28">
            <w:pPr>
              <w:keepNext/>
              <w:numPr>
                <w:ilvl w:val="1"/>
                <w:numId w:val="8"/>
              </w:numPr>
              <w:contextualSpacing/>
              <w:jc w:val="left"/>
              <w:rPr>
                <w:rFonts w:cs="Arial"/>
                <w:lang w:eastAsia="en-ZA"/>
              </w:rPr>
            </w:pPr>
            <w:r w:rsidRPr="00DD4FD4">
              <w:rPr>
                <w:rFonts w:cs="Arial"/>
                <w:lang w:eastAsia="en-ZA"/>
              </w:rPr>
              <w:t>Critical, High</w:t>
            </w:r>
            <w:r w:rsidR="00331A0F" w:rsidRPr="00DD4FD4">
              <w:rPr>
                <w:rFonts w:cs="Arial"/>
                <w:lang w:eastAsia="en-ZA"/>
              </w:rPr>
              <w:t>, Medium Incident</w:t>
            </w:r>
            <w:r w:rsidR="00331A0F">
              <w:rPr>
                <w:rFonts w:cs="Arial"/>
                <w:lang w:eastAsia="en-ZA"/>
              </w:rPr>
              <w:t>s</w:t>
            </w:r>
            <w:r w:rsidR="00331A0F" w:rsidRPr="00DD4FD4">
              <w:rPr>
                <w:rFonts w:cs="Arial"/>
                <w:lang w:eastAsia="en-ZA"/>
              </w:rPr>
              <w:t xml:space="preserve"> recorded by </w:t>
            </w:r>
            <w:r w:rsidR="00331A0F">
              <w:rPr>
                <w:rFonts w:cs="Arial"/>
                <w:lang w:eastAsia="en-ZA"/>
              </w:rPr>
              <w:t>Tier 2 (</w:t>
            </w:r>
            <w:r w:rsidR="00331A0F" w:rsidRPr="00DD4FD4">
              <w:rPr>
                <w:rFonts w:cs="Arial"/>
                <w:lang w:eastAsia="en-ZA"/>
              </w:rPr>
              <w:t xml:space="preserve">Service Desk </w:t>
            </w:r>
            <w:r w:rsidR="00331A0F">
              <w:rPr>
                <w:rFonts w:cs="Arial"/>
                <w:lang w:eastAsia="en-ZA"/>
              </w:rPr>
              <w:t>)</w:t>
            </w:r>
            <w:r w:rsidR="00331A0F" w:rsidRPr="00DD4FD4">
              <w:rPr>
                <w:rFonts w:cs="Arial"/>
                <w:lang w:eastAsia="en-ZA"/>
              </w:rPr>
              <w:t>.</w:t>
            </w:r>
            <w:r w:rsidR="00331A0F">
              <w:rPr>
                <w:rFonts w:cs="Arial"/>
                <w:lang w:eastAsia="en-ZA"/>
              </w:rPr>
              <w:br/>
            </w:r>
          </w:p>
          <w:p w14:paraId="49BF93B0" w14:textId="77777777" w:rsidR="00331A0F" w:rsidRPr="00DD4FD4" w:rsidRDefault="00331A0F" w:rsidP="007E1F28">
            <w:pPr>
              <w:keepNext/>
              <w:numPr>
                <w:ilvl w:val="0"/>
                <w:numId w:val="8"/>
              </w:numPr>
              <w:contextualSpacing/>
              <w:jc w:val="left"/>
              <w:rPr>
                <w:rFonts w:cs="Arial"/>
                <w:lang w:eastAsia="en-ZA"/>
              </w:rPr>
            </w:pPr>
            <w:r>
              <w:rPr>
                <w:rFonts w:cs="Arial"/>
                <w:lang w:eastAsia="en-ZA"/>
              </w:rPr>
              <w:t>Tier 1 (Incident Management), A</w:t>
            </w:r>
            <w:r w:rsidRPr="00DD4FD4">
              <w:rPr>
                <w:rFonts w:cs="Arial"/>
                <w:lang w:eastAsia="en-ZA"/>
              </w:rPr>
              <w:t>nalyse the incident and the priority.</w:t>
            </w:r>
            <w:r>
              <w:rPr>
                <w:rFonts w:cs="Arial"/>
                <w:lang w:eastAsia="en-ZA"/>
              </w:rPr>
              <w:br/>
            </w:r>
          </w:p>
          <w:p w14:paraId="5591AA71" w14:textId="77777777" w:rsidR="00331A0F" w:rsidRPr="00DD4FD4" w:rsidRDefault="00331A0F" w:rsidP="007E1F28">
            <w:pPr>
              <w:keepNext/>
              <w:numPr>
                <w:ilvl w:val="0"/>
                <w:numId w:val="8"/>
              </w:numPr>
              <w:contextualSpacing/>
              <w:jc w:val="left"/>
              <w:rPr>
                <w:rFonts w:cs="Arial"/>
                <w:lang w:eastAsia="en-ZA"/>
              </w:rPr>
            </w:pPr>
            <w:r>
              <w:rPr>
                <w:rFonts w:cs="Arial"/>
                <w:lang w:eastAsia="en-ZA"/>
              </w:rPr>
              <w:t xml:space="preserve">Tier 1 (Incident Management), </w:t>
            </w:r>
            <w:r w:rsidRPr="00DD4FD4">
              <w:rPr>
                <w:rFonts w:cs="Arial"/>
                <w:lang w:eastAsia="en-ZA"/>
              </w:rPr>
              <w:t>Verify if incident is wit</w:t>
            </w:r>
            <w:r>
              <w:rPr>
                <w:rFonts w:cs="Arial"/>
                <w:lang w:eastAsia="en-ZA"/>
              </w:rPr>
              <w:t>h correct Tier 2 (Support group)</w:t>
            </w:r>
            <w:r w:rsidRPr="00DD4FD4">
              <w:rPr>
                <w:rFonts w:cs="Arial"/>
                <w:lang w:eastAsia="en-ZA"/>
              </w:rPr>
              <w:t>.</w:t>
            </w:r>
            <w:r>
              <w:rPr>
                <w:rFonts w:cs="Arial"/>
                <w:lang w:eastAsia="en-ZA"/>
              </w:rPr>
              <w:br/>
            </w:r>
          </w:p>
          <w:p w14:paraId="50449348" w14:textId="77777777" w:rsidR="00331A0F" w:rsidRDefault="00331A0F" w:rsidP="007E1F28">
            <w:pPr>
              <w:keepNext/>
              <w:numPr>
                <w:ilvl w:val="0"/>
                <w:numId w:val="8"/>
              </w:numPr>
              <w:contextualSpacing/>
              <w:jc w:val="left"/>
              <w:rPr>
                <w:rFonts w:cs="Arial"/>
                <w:lang w:eastAsia="en-ZA"/>
              </w:rPr>
            </w:pPr>
            <w:r>
              <w:rPr>
                <w:rFonts w:cs="Arial"/>
                <w:lang w:eastAsia="en-ZA"/>
              </w:rPr>
              <w:t xml:space="preserve">Tier 1 (Incident Management), </w:t>
            </w:r>
            <w:r w:rsidRPr="00DD4FD4">
              <w:rPr>
                <w:rFonts w:cs="Arial"/>
                <w:lang w:eastAsia="en-ZA"/>
              </w:rPr>
              <w:t>If impact is high</w:t>
            </w:r>
            <w:r>
              <w:rPr>
                <w:rFonts w:cs="Arial"/>
                <w:lang w:eastAsia="en-ZA"/>
              </w:rPr>
              <w:t>,</w:t>
            </w:r>
            <w:r w:rsidRPr="00DD4FD4">
              <w:rPr>
                <w:rFonts w:cs="Arial"/>
                <w:lang w:eastAsia="en-ZA"/>
              </w:rPr>
              <w:t xml:space="preserve"> raise priority to </w:t>
            </w:r>
            <w:r w:rsidR="00CB147E">
              <w:rPr>
                <w:rFonts w:cs="Arial"/>
                <w:lang w:eastAsia="en-ZA"/>
              </w:rPr>
              <w:t xml:space="preserve">medium, </w:t>
            </w:r>
            <w:r w:rsidRPr="00DD4FD4">
              <w:rPr>
                <w:rFonts w:cs="Arial"/>
                <w:lang w:eastAsia="en-ZA"/>
              </w:rPr>
              <w:t>high or critical, then follow the crisis management process.</w:t>
            </w:r>
            <w:r>
              <w:rPr>
                <w:rFonts w:cs="Arial"/>
                <w:lang w:eastAsia="en-ZA"/>
              </w:rPr>
              <w:br/>
            </w:r>
          </w:p>
          <w:p w14:paraId="71D31003" w14:textId="77777777" w:rsidR="00331A0F" w:rsidRPr="00890329" w:rsidRDefault="00331A0F" w:rsidP="007E1F28">
            <w:pPr>
              <w:keepNext/>
              <w:numPr>
                <w:ilvl w:val="0"/>
                <w:numId w:val="8"/>
              </w:numPr>
              <w:contextualSpacing/>
              <w:jc w:val="left"/>
              <w:rPr>
                <w:rFonts w:cs="Arial"/>
                <w:lang w:eastAsia="en-ZA"/>
              </w:rPr>
            </w:pPr>
            <w:r>
              <w:rPr>
                <w:rFonts w:cs="Arial"/>
                <w:lang w:eastAsia="en-ZA"/>
              </w:rPr>
              <w:t xml:space="preserve">Tier 1 (Incident Management), </w:t>
            </w:r>
            <w:r w:rsidRPr="00890329">
              <w:rPr>
                <w:rFonts w:cs="Arial"/>
                <w:lang w:eastAsia="en-ZA"/>
              </w:rPr>
              <w:t xml:space="preserve">Verify and ensure that incident has been received and acknowledged by </w:t>
            </w:r>
            <w:r>
              <w:rPr>
                <w:rFonts w:cs="Arial"/>
                <w:lang w:eastAsia="en-ZA"/>
              </w:rPr>
              <w:t>Tier 2 (Support group)</w:t>
            </w:r>
            <w:r w:rsidRPr="00DD4FD4">
              <w:rPr>
                <w:rFonts w:cs="Arial"/>
                <w:lang w:eastAsia="en-ZA"/>
              </w:rPr>
              <w:t>.</w:t>
            </w:r>
            <w:r w:rsidRPr="00890329">
              <w:rPr>
                <w:rFonts w:cs="Arial"/>
                <w:lang w:eastAsia="en-ZA"/>
              </w:rPr>
              <w:br/>
            </w:r>
          </w:p>
        </w:tc>
      </w:tr>
      <w:tr w:rsidR="00331A0F" w:rsidRPr="00DD4FD4" w14:paraId="5DAF0CA0" w14:textId="77777777" w:rsidTr="00A60FE2">
        <w:trPr>
          <w:trHeight w:val="2488"/>
          <w:jc w:val="center"/>
        </w:trPr>
        <w:tc>
          <w:tcPr>
            <w:tcW w:w="1025" w:type="dxa"/>
            <w:tcBorders>
              <w:top w:val="single" w:sz="4" w:space="0" w:color="auto"/>
              <w:left w:val="single" w:sz="4" w:space="0" w:color="auto"/>
              <w:bottom w:val="single" w:sz="4" w:space="0" w:color="auto"/>
              <w:right w:val="single" w:sz="4" w:space="0" w:color="auto"/>
            </w:tcBorders>
            <w:tcMar>
              <w:top w:w="115" w:type="dxa"/>
              <w:left w:w="115" w:type="dxa"/>
              <w:bottom w:w="115" w:type="dxa"/>
              <w:right w:w="115" w:type="dxa"/>
            </w:tcMar>
          </w:tcPr>
          <w:p w14:paraId="0F5528D7" w14:textId="77777777" w:rsidR="00331A0F" w:rsidRPr="00DD4FD4" w:rsidRDefault="00331A0F" w:rsidP="00A60FE2">
            <w:pPr>
              <w:pStyle w:val="TableTextCentered"/>
              <w:rPr>
                <w:rFonts w:cs="Arial"/>
                <w:szCs w:val="20"/>
              </w:rPr>
            </w:pPr>
          </w:p>
        </w:tc>
        <w:tc>
          <w:tcPr>
            <w:tcW w:w="3402" w:type="dxa"/>
            <w:tcBorders>
              <w:top w:val="single" w:sz="4" w:space="0" w:color="auto"/>
              <w:left w:val="single" w:sz="4" w:space="0" w:color="auto"/>
              <w:bottom w:val="single" w:sz="4" w:space="0" w:color="auto"/>
              <w:right w:val="single" w:sz="4" w:space="0" w:color="auto"/>
            </w:tcBorders>
            <w:tcMar>
              <w:top w:w="115" w:type="dxa"/>
              <w:left w:w="115" w:type="dxa"/>
              <w:bottom w:w="115" w:type="dxa"/>
              <w:right w:w="115" w:type="dxa"/>
            </w:tcMar>
          </w:tcPr>
          <w:p w14:paraId="510C8809" w14:textId="17F62D91" w:rsidR="00331A0F" w:rsidRDefault="00331A0F" w:rsidP="00A60FE2">
            <w:pPr>
              <w:keepNext/>
              <w:ind w:left="34" w:hanging="34"/>
              <w:jc w:val="left"/>
              <w:rPr>
                <w:rFonts w:cs="Arial"/>
              </w:rPr>
            </w:pPr>
            <w:r>
              <w:rPr>
                <w:rFonts w:cs="Arial"/>
              </w:rPr>
              <w:t xml:space="preserve">Tier 1 (Incident </w:t>
            </w:r>
            <w:r w:rsidR="00544DAC">
              <w:rPr>
                <w:rFonts w:cs="Arial"/>
              </w:rPr>
              <w:t>Management)</w:t>
            </w:r>
            <w:r>
              <w:rPr>
                <w:rFonts w:cs="Arial"/>
              </w:rPr>
              <w:br/>
            </w:r>
          </w:p>
          <w:p w14:paraId="68CBA97E" w14:textId="77777777" w:rsidR="00331A0F" w:rsidRPr="00DD4FD4" w:rsidRDefault="00331A0F" w:rsidP="00A60FE2">
            <w:pPr>
              <w:keepNext/>
              <w:ind w:left="34" w:hanging="34"/>
              <w:jc w:val="left"/>
              <w:rPr>
                <w:rFonts w:cs="Arial"/>
              </w:rPr>
            </w:pPr>
            <w:r>
              <w:rPr>
                <w:rFonts w:cs="Arial"/>
              </w:rPr>
              <w:t>Tier 2 (</w:t>
            </w:r>
            <w:r w:rsidRPr="00DD4FD4">
              <w:rPr>
                <w:rFonts w:cs="Arial"/>
              </w:rPr>
              <w:t>Support Team</w:t>
            </w:r>
            <w:r>
              <w:rPr>
                <w:rFonts w:cs="Arial"/>
              </w:rPr>
              <w:t>)</w:t>
            </w:r>
          </w:p>
          <w:p w14:paraId="68323A03" w14:textId="77777777" w:rsidR="00331A0F" w:rsidRPr="00DD4FD4" w:rsidRDefault="00331A0F" w:rsidP="00A60FE2">
            <w:pPr>
              <w:keepNext/>
              <w:ind w:left="34" w:hanging="34"/>
              <w:jc w:val="left"/>
              <w:rPr>
                <w:rFonts w:cs="Arial"/>
              </w:rPr>
            </w:pPr>
          </w:p>
          <w:p w14:paraId="69E86CDD" w14:textId="77777777" w:rsidR="00331A0F" w:rsidRPr="00DD4FD4" w:rsidRDefault="00331A0F" w:rsidP="00A60FE2">
            <w:pPr>
              <w:keepNext/>
              <w:ind w:left="34" w:hanging="34"/>
              <w:jc w:val="left"/>
              <w:rPr>
                <w:rFonts w:cs="Arial"/>
              </w:rPr>
            </w:pPr>
          </w:p>
        </w:tc>
        <w:tc>
          <w:tcPr>
            <w:tcW w:w="5560" w:type="dxa"/>
            <w:tcBorders>
              <w:top w:val="single" w:sz="4" w:space="0" w:color="auto"/>
              <w:left w:val="single" w:sz="4" w:space="0" w:color="auto"/>
              <w:bottom w:val="single" w:sz="4" w:space="0" w:color="auto"/>
              <w:right w:val="single" w:sz="4" w:space="0" w:color="auto"/>
            </w:tcBorders>
            <w:tcMar>
              <w:top w:w="115" w:type="dxa"/>
              <w:left w:w="115" w:type="dxa"/>
              <w:bottom w:w="115" w:type="dxa"/>
              <w:right w:w="115" w:type="dxa"/>
            </w:tcMar>
          </w:tcPr>
          <w:p w14:paraId="14A54A15" w14:textId="77777777" w:rsidR="00331A0F" w:rsidRPr="00DD4FD4" w:rsidRDefault="00331A0F" w:rsidP="00A60FE2">
            <w:pPr>
              <w:keepNext/>
              <w:jc w:val="left"/>
              <w:rPr>
                <w:rFonts w:cs="Arial"/>
                <w:b/>
              </w:rPr>
            </w:pPr>
            <w:r w:rsidRPr="00DD4FD4">
              <w:rPr>
                <w:rFonts w:cs="Arial"/>
                <w:b/>
              </w:rPr>
              <w:t>Communicate Incident</w:t>
            </w:r>
            <w:r>
              <w:rPr>
                <w:rFonts w:cs="Arial"/>
                <w:b/>
              </w:rPr>
              <w:t>:</w:t>
            </w:r>
            <w:r>
              <w:rPr>
                <w:rFonts w:cs="Arial"/>
                <w:b/>
              </w:rPr>
              <w:br/>
            </w:r>
          </w:p>
          <w:p w14:paraId="2417BB68" w14:textId="496E1AB4" w:rsidR="00331A0F" w:rsidRPr="00DD4FD4" w:rsidRDefault="00331A0F" w:rsidP="00A60FE2">
            <w:pPr>
              <w:keepNext/>
              <w:jc w:val="left"/>
              <w:rPr>
                <w:rFonts w:cs="Arial"/>
              </w:rPr>
            </w:pPr>
            <w:r w:rsidRPr="00DD4FD4">
              <w:rPr>
                <w:rFonts w:cs="Arial"/>
                <w:b/>
              </w:rPr>
              <w:t xml:space="preserve"> </w:t>
            </w:r>
            <w:r w:rsidRPr="00DD4FD4">
              <w:rPr>
                <w:rFonts w:cs="Arial"/>
              </w:rPr>
              <w:t>This process involves communicating to the nominated representatives (</w:t>
            </w:r>
            <w:r w:rsidR="00544DAC" w:rsidRPr="00DD4FD4">
              <w:rPr>
                <w:rFonts w:cs="Arial"/>
              </w:rPr>
              <w:t>i.e.,</w:t>
            </w:r>
            <w:r w:rsidRPr="00DD4FD4">
              <w:rPr>
                <w:rFonts w:cs="Arial"/>
              </w:rPr>
              <w:t xml:space="preserve"> SLM/SLC, SD, Support Group, IM, and User) to create awareness </w:t>
            </w:r>
            <w:r w:rsidR="00501447">
              <w:rPr>
                <w:rFonts w:cs="Arial"/>
              </w:rPr>
              <w:t xml:space="preserve">that the incident has been logged and </w:t>
            </w:r>
            <w:r w:rsidRPr="00DD4FD4">
              <w:rPr>
                <w:rFonts w:cs="Arial"/>
              </w:rPr>
              <w:t>on the progress of the incident.</w:t>
            </w:r>
            <w:r>
              <w:rPr>
                <w:rFonts w:cs="Arial"/>
              </w:rPr>
              <w:br/>
            </w:r>
          </w:p>
          <w:p w14:paraId="3D7D4BF7" w14:textId="3528AE94" w:rsidR="00501447" w:rsidRDefault="00501447" w:rsidP="007E1F28">
            <w:pPr>
              <w:keepNext/>
              <w:numPr>
                <w:ilvl w:val="0"/>
                <w:numId w:val="8"/>
              </w:numPr>
              <w:contextualSpacing/>
              <w:jc w:val="left"/>
              <w:rPr>
                <w:rFonts w:cs="Arial"/>
                <w:lang w:eastAsia="en-ZA"/>
              </w:rPr>
            </w:pPr>
            <w:r>
              <w:rPr>
                <w:rFonts w:cs="Arial"/>
                <w:lang w:eastAsia="en-ZA"/>
              </w:rPr>
              <w:t>Tier 1 (Incident Management) or Tier 2 (Service Desk) communicate to the stakeholders (SLM/SLC/Incident Management and Service Desk) that a major/</w:t>
            </w:r>
            <w:r w:rsidR="00FE6316">
              <w:rPr>
                <w:rFonts w:cs="Arial"/>
                <w:lang w:eastAsia="en-ZA"/>
              </w:rPr>
              <w:t>priority</w:t>
            </w:r>
            <w:r>
              <w:rPr>
                <w:rFonts w:cs="Arial"/>
                <w:lang w:eastAsia="en-ZA"/>
              </w:rPr>
              <w:t xml:space="preserve"> incident has been logged</w:t>
            </w:r>
            <w:r>
              <w:rPr>
                <w:rFonts w:cs="Arial"/>
                <w:lang w:eastAsia="en-ZA"/>
              </w:rPr>
              <w:br/>
            </w:r>
          </w:p>
          <w:p w14:paraId="0AD80BA4" w14:textId="379804B6" w:rsidR="00331A0F" w:rsidRPr="00DD4FD4" w:rsidRDefault="00331A0F" w:rsidP="007E1F28">
            <w:pPr>
              <w:keepNext/>
              <w:numPr>
                <w:ilvl w:val="0"/>
                <w:numId w:val="8"/>
              </w:numPr>
              <w:contextualSpacing/>
              <w:jc w:val="left"/>
              <w:rPr>
                <w:rFonts w:cs="Arial"/>
                <w:lang w:eastAsia="en-ZA"/>
              </w:rPr>
            </w:pPr>
            <w:r>
              <w:rPr>
                <w:rFonts w:cs="Arial"/>
              </w:rPr>
              <w:t xml:space="preserve">Tier 1 (Incident </w:t>
            </w:r>
            <w:r w:rsidR="00544DAC">
              <w:rPr>
                <w:rFonts w:cs="Arial"/>
              </w:rPr>
              <w:t>Management)</w:t>
            </w:r>
            <w:r>
              <w:rPr>
                <w:rFonts w:cs="Arial"/>
              </w:rPr>
              <w:t xml:space="preserve">, </w:t>
            </w:r>
            <w:r w:rsidRPr="00DD4FD4">
              <w:rPr>
                <w:rFonts w:cs="Arial"/>
                <w:lang w:eastAsia="en-ZA"/>
              </w:rPr>
              <w:t xml:space="preserve">Obtain feedback on the progress of incident from the </w:t>
            </w:r>
            <w:r>
              <w:rPr>
                <w:rFonts w:cs="Arial"/>
                <w:lang w:eastAsia="en-ZA"/>
              </w:rPr>
              <w:t xml:space="preserve">Tier 2 (Support group) </w:t>
            </w:r>
            <w:r w:rsidRPr="00DD4FD4">
              <w:rPr>
                <w:rFonts w:cs="Arial"/>
                <w:lang w:eastAsia="en-ZA"/>
              </w:rPr>
              <w:t>and send updates to the nominated representatives.</w:t>
            </w:r>
            <w:r>
              <w:rPr>
                <w:rFonts w:cs="Arial"/>
                <w:lang w:eastAsia="en-ZA"/>
              </w:rPr>
              <w:br/>
            </w:r>
          </w:p>
          <w:p w14:paraId="1D433BF1" w14:textId="4982FD20" w:rsidR="00331A0F" w:rsidRDefault="00331A0F" w:rsidP="007E1F28">
            <w:pPr>
              <w:keepNext/>
              <w:numPr>
                <w:ilvl w:val="0"/>
                <w:numId w:val="8"/>
              </w:numPr>
              <w:contextualSpacing/>
              <w:jc w:val="left"/>
              <w:rPr>
                <w:rFonts w:cs="Arial"/>
                <w:lang w:eastAsia="en-ZA"/>
              </w:rPr>
            </w:pPr>
            <w:r>
              <w:rPr>
                <w:rFonts w:cs="Arial"/>
              </w:rPr>
              <w:t xml:space="preserve">Tier 1 (Incident </w:t>
            </w:r>
            <w:r w:rsidR="00544DAC">
              <w:rPr>
                <w:rFonts w:cs="Arial"/>
              </w:rPr>
              <w:t>Management)</w:t>
            </w:r>
            <w:r>
              <w:rPr>
                <w:rFonts w:cs="Arial"/>
              </w:rPr>
              <w:t xml:space="preserve">, </w:t>
            </w:r>
            <w:r w:rsidRPr="00DD4FD4">
              <w:rPr>
                <w:rFonts w:cs="Arial"/>
                <w:lang w:eastAsia="en-ZA"/>
              </w:rPr>
              <w:t>Communicate to the stakeholders (SL</w:t>
            </w:r>
            <w:r>
              <w:rPr>
                <w:rFonts w:cs="Arial"/>
                <w:lang w:eastAsia="en-ZA"/>
              </w:rPr>
              <w:t>M/SLC/USER and Service Desk</w:t>
            </w:r>
            <w:r w:rsidRPr="00DD4FD4">
              <w:rPr>
                <w:rFonts w:cs="Arial"/>
                <w:lang w:eastAsia="en-ZA"/>
              </w:rPr>
              <w:t>)</w:t>
            </w:r>
            <w:r>
              <w:rPr>
                <w:rFonts w:cs="Arial"/>
                <w:lang w:eastAsia="en-ZA"/>
              </w:rPr>
              <w:t xml:space="preserve"> </w:t>
            </w:r>
            <w:r w:rsidRPr="00DD4FD4">
              <w:rPr>
                <w:rFonts w:cs="Arial"/>
                <w:lang w:eastAsia="en-ZA"/>
              </w:rPr>
              <w:t>the progress of the incident.</w:t>
            </w:r>
            <w:r>
              <w:rPr>
                <w:rFonts w:cs="Arial"/>
                <w:lang w:eastAsia="en-ZA"/>
              </w:rPr>
              <w:br/>
            </w:r>
          </w:p>
          <w:p w14:paraId="375F4A38" w14:textId="77777777" w:rsidR="00331A0F" w:rsidRPr="00197458" w:rsidRDefault="00331A0F" w:rsidP="007E1F28">
            <w:pPr>
              <w:keepNext/>
              <w:numPr>
                <w:ilvl w:val="0"/>
                <w:numId w:val="8"/>
              </w:numPr>
              <w:contextualSpacing/>
              <w:jc w:val="left"/>
              <w:rPr>
                <w:rFonts w:cs="Arial"/>
                <w:lang w:eastAsia="en-ZA"/>
              </w:rPr>
            </w:pPr>
            <w:r w:rsidRPr="00197458">
              <w:rPr>
                <w:rFonts w:cs="Arial"/>
                <w:lang w:eastAsia="en-ZA"/>
              </w:rPr>
              <w:t>Note that all updates should be captured as work info entry and recorded on the incident record.</w:t>
            </w:r>
            <w:r>
              <w:rPr>
                <w:rFonts w:cs="Arial"/>
                <w:lang w:eastAsia="en-ZA"/>
              </w:rPr>
              <w:br/>
            </w:r>
          </w:p>
        </w:tc>
      </w:tr>
      <w:tr w:rsidR="00187E97" w:rsidRPr="00DD4FD4" w14:paraId="3DCBC69A" w14:textId="77777777" w:rsidTr="00A60FE2">
        <w:trPr>
          <w:trHeight w:val="139"/>
          <w:jc w:val="center"/>
        </w:trPr>
        <w:tc>
          <w:tcPr>
            <w:tcW w:w="1025" w:type="dxa"/>
            <w:tcBorders>
              <w:top w:val="single" w:sz="4" w:space="0" w:color="auto"/>
              <w:left w:val="single" w:sz="4" w:space="0" w:color="auto"/>
              <w:bottom w:val="single" w:sz="4" w:space="0" w:color="auto"/>
              <w:right w:val="single" w:sz="4" w:space="0" w:color="auto"/>
            </w:tcBorders>
            <w:tcMar>
              <w:top w:w="115" w:type="dxa"/>
              <w:left w:w="115" w:type="dxa"/>
              <w:bottom w:w="115" w:type="dxa"/>
              <w:right w:w="115" w:type="dxa"/>
            </w:tcMar>
          </w:tcPr>
          <w:p w14:paraId="1F843E81" w14:textId="77777777" w:rsidR="00187E97" w:rsidRPr="00DD4FD4" w:rsidRDefault="00187E97" w:rsidP="00A60FE2">
            <w:pPr>
              <w:pStyle w:val="TableTextCentered"/>
              <w:rPr>
                <w:rFonts w:cs="Arial"/>
                <w:szCs w:val="20"/>
              </w:rPr>
            </w:pPr>
          </w:p>
        </w:tc>
        <w:tc>
          <w:tcPr>
            <w:tcW w:w="3402" w:type="dxa"/>
            <w:tcBorders>
              <w:top w:val="single" w:sz="4" w:space="0" w:color="auto"/>
              <w:left w:val="single" w:sz="4" w:space="0" w:color="auto"/>
              <w:bottom w:val="single" w:sz="4" w:space="0" w:color="auto"/>
              <w:right w:val="single" w:sz="4" w:space="0" w:color="auto"/>
            </w:tcBorders>
            <w:tcMar>
              <w:top w:w="115" w:type="dxa"/>
              <w:left w:w="115" w:type="dxa"/>
              <w:bottom w:w="115" w:type="dxa"/>
              <w:right w:w="115" w:type="dxa"/>
            </w:tcMar>
          </w:tcPr>
          <w:p w14:paraId="2F5E8F50" w14:textId="77777777" w:rsidR="00484C99" w:rsidRDefault="00484C99" w:rsidP="00973065">
            <w:pPr>
              <w:pStyle w:val="TableText"/>
              <w:rPr>
                <w:szCs w:val="20"/>
              </w:rPr>
            </w:pPr>
          </w:p>
          <w:p w14:paraId="59ACCF98" w14:textId="77777777" w:rsidR="00484C99" w:rsidRDefault="00484C99" w:rsidP="00973065">
            <w:pPr>
              <w:pStyle w:val="TableText"/>
              <w:rPr>
                <w:szCs w:val="20"/>
              </w:rPr>
            </w:pPr>
          </w:p>
          <w:p w14:paraId="55A4EAC3" w14:textId="77777777" w:rsidR="00484C99" w:rsidRDefault="00484C99" w:rsidP="00973065">
            <w:pPr>
              <w:pStyle w:val="TableText"/>
              <w:rPr>
                <w:szCs w:val="20"/>
              </w:rPr>
            </w:pPr>
          </w:p>
          <w:p w14:paraId="32CF0DF0" w14:textId="77777777" w:rsidR="00187E97" w:rsidRPr="00E753D0" w:rsidRDefault="00187E97" w:rsidP="00973065">
            <w:pPr>
              <w:pStyle w:val="TableText"/>
              <w:rPr>
                <w:szCs w:val="20"/>
              </w:rPr>
            </w:pPr>
            <w:r w:rsidRPr="00E753D0">
              <w:rPr>
                <w:szCs w:val="20"/>
              </w:rPr>
              <w:lastRenderedPageBreak/>
              <w:t>Problem Management</w:t>
            </w:r>
          </w:p>
        </w:tc>
        <w:tc>
          <w:tcPr>
            <w:tcW w:w="5560" w:type="dxa"/>
            <w:tcBorders>
              <w:top w:val="single" w:sz="4" w:space="0" w:color="auto"/>
              <w:left w:val="single" w:sz="4" w:space="0" w:color="auto"/>
              <w:bottom w:val="single" w:sz="4" w:space="0" w:color="auto"/>
              <w:right w:val="single" w:sz="4" w:space="0" w:color="auto"/>
            </w:tcBorders>
            <w:tcMar>
              <w:top w:w="115" w:type="dxa"/>
              <w:left w:w="115" w:type="dxa"/>
              <w:bottom w:w="115" w:type="dxa"/>
              <w:right w:w="115" w:type="dxa"/>
            </w:tcMar>
          </w:tcPr>
          <w:p w14:paraId="4C567486" w14:textId="77777777" w:rsidR="00484C99" w:rsidRDefault="00484C99" w:rsidP="00484C99">
            <w:pPr>
              <w:pStyle w:val="TableText11pt"/>
              <w:rPr>
                <w:sz w:val="20"/>
                <w:szCs w:val="20"/>
              </w:rPr>
            </w:pPr>
          </w:p>
          <w:p w14:paraId="2BC10555" w14:textId="77777777" w:rsidR="00484C99" w:rsidRDefault="00484C99" w:rsidP="00484C99">
            <w:pPr>
              <w:pStyle w:val="TableText11pt"/>
              <w:rPr>
                <w:sz w:val="20"/>
                <w:szCs w:val="20"/>
              </w:rPr>
            </w:pPr>
          </w:p>
          <w:p w14:paraId="26F660C0" w14:textId="77777777" w:rsidR="00484C99" w:rsidRDefault="00484C99" w:rsidP="00484C99">
            <w:pPr>
              <w:pStyle w:val="TableText11pt"/>
              <w:rPr>
                <w:sz w:val="20"/>
                <w:szCs w:val="20"/>
              </w:rPr>
            </w:pPr>
          </w:p>
          <w:p w14:paraId="54EA7B8B" w14:textId="77777777" w:rsidR="00484C99" w:rsidRDefault="00484C99" w:rsidP="00484C99">
            <w:pPr>
              <w:pStyle w:val="TableText11pt"/>
              <w:rPr>
                <w:sz w:val="20"/>
                <w:szCs w:val="20"/>
              </w:rPr>
            </w:pPr>
          </w:p>
          <w:p w14:paraId="42925C83" w14:textId="79D9F096" w:rsidR="00187E97" w:rsidRPr="00E753D0" w:rsidRDefault="00187E97" w:rsidP="00187E97">
            <w:pPr>
              <w:pStyle w:val="TableText11pt"/>
              <w:numPr>
                <w:ilvl w:val="0"/>
                <w:numId w:val="17"/>
              </w:numPr>
              <w:rPr>
                <w:sz w:val="20"/>
                <w:szCs w:val="20"/>
              </w:rPr>
            </w:pPr>
            <w:r w:rsidRPr="00E753D0">
              <w:rPr>
                <w:sz w:val="20"/>
                <w:szCs w:val="20"/>
              </w:rPr>
              <w:lastRenderedPageBreak/>
              <w:t xml:space="preserve">If further communication is required, Problem Management will </w:t>
            </w:r>
            <w:r w:rsidR="006F07B0">
              <w:rPr>
                <w:sz w:val="20"/>
                <w:szCs w:val="20"/>
              </w:rPr>
              <w:t>convene</w:t>
            </w:r>
            <w:r w:rsidRPr="00E753D0">
              <w:rPr>
                <w:sz w:val="20"/>
                <w:szCs w:val="20"/>
              </w:rPr>
              <w:t xml:space="preserve"> </w:t>
            </w:r>
            <w:r w:rsidR="006F07B0">
              <w:rPr>
                <w:sz w:val="20"/>
                <w:szCs w:val="20"/>
              </w:rPr>
              <w:t>the</w:t>
            </w:r>
            <w:r w:rsidRPr="00E753D0">
              <w:rPr>
                <w:sz w:val="20"/>
                <w:szCs w:val="20"/>
              </w:rPr>
              <w:t xml:space="preserve"> crisis meeting with the </w:t>
            </w:r>
            <w:r w:rsidR="006F07B0">
              <w:rPr>
                <w:sz w:val="20"/>
                <w:szCs w:val="20"/>
              </w:rPr>
              <w:t>various key</w:t>
            </w:r>
            <w:r w:rsidRPr="00E753D0">
              <w:rPr>
                <w:sz w:val="20"/>
                <w:szCs w:val="20"/>
              </w:rPr>
              <w:t xml:space="preserve"> members of the team participating on the </w:t>
            </w:r>
            <w:r w:rsidR="006F07B0">
              <w:rPr>
                <w:sz w:val="20"/>
                <w:szCs w:val="20"/>
              </w:rPr>
              <w:t>incident</w:t>
            </w:r>
            <w:r w:rsidRPr="00E753D0">
              <w:rPr>
                <w:sz w:val="20"/>
                <w:szCs w:val="20"/>
              </w:rPr>
              <w:t xml:space="preserve">. The </w:t>
            </w:r>
            <w:r w:rsidR="006F07B0">
              <w:rPr>
                <w:sz w:val="20"/>
                <w:szCs w:val="20"/>
              </w:rPr>
              <w:t>incident</w:t>
            </w:r>
            <w:r w:rsidRPr="00E753D0">
              <w:rPr>
                <w:sz w:val="20"/>
                <w:szCs w:val="20"/>
              </w:rPr>
              <w:t xml:space="preserve"> will </w:t>
            </w:r>
            <w:r w:rsidR="006F07B0">
              <w:rPr>
                <w:sz w:val="20"/>
                <w:szCs w:val="20"/>
              </w:rPr>
              <w:t>remain</w:t>
            </w:r>
            <w:r w:rsidRPr="00E753D0">
              <w:rPr>
                <w:sz w:val="20"/>
                <w:szCs w:val="20"/>
              </w:rPr>
              <w:t xml:space="preserve"> open </w:t>
            </w:r>
            <w:r w:rsidR="006F07B0">
              <w:rPr>
                <w:sz w:val="20"/>
                <w:szCs w:val="20"/>
              </w:rPr>
              <w:t xml:space="preserve">until it is decided otherwise by </w:t>
            </w:r>
            <w:r w:rsidRPr="00E753D0">
              <w:rPr>
                <w:sz w:val="20"/>
                <w:szCs w:val="20"/>
              </w:rPr>
              <w:t>Problem Management</w:t>
            </w:r>
            <w:r w:rsidR="006F07B0">
              <w:rPr>
                <w:sz w:val="20"/>
                <w:szCs w:val="20"/>
              </w:rPr>
              <w:t>.</w:t>
            </w:r>
          </w:p>
          <w:p w14:paraId="03F3DF57" w14:textId="38EF9651" w:rsidR="00187E97" w:rsidRPr="00E753D0" w:rsidRDefault="00187E97" w:rsidP="00187E97">
            <w:pPr>
              <w:pStyle w:val="TableText11pt"/>
              <w:numPr>
                <w:ilvl w:val="0"/>
                <w:numId w:val="17"/>
              </w:numPr>
              <w:rPr>
                <w:sz w:val="20"/>
                <w:szCs w:val="20"/>
              </w:rPr>
            </w:pPr>
            <w:r w:rsidRPr="00E753D0">
              <w:rPr>
                <w:sz w:val="20"/>
                <w:szCs w:val="20"/>
              </w:rPr>
              <w:t>If further communication is not required, then the support team can resume the standard IM process</w:t>
            </w:r>
            <w:r w:rsidR="006F07B0">
              <w:rPr>
                <w:sz w:val="20"/>
                <w:szCs w:val="20"/>
              </w:rPr>
              <w:t>.</w:t>
            </w:r>
          </w:p>
        </w:tc>
      </w:tr>
      <w:tr w:rsidR="00187E97" w:rsidRPr="00DD4FD4" w14:paraId="55C03969" w14:textId="77777777" w:rsidTr="00A60FE2">
        <w:trPr>
          <w:trHeight w:val="139"/>
          <w:jc w:val="center"/>
        </w:trPr>
        <w:tc>
          <w:tcPr>
            <w:tcW w:w="1025" w:type="dxa"/>
            <w:tcBorders>
              <w:top w:val="single" w:sz="4" w:space="0" w:color="auto"/>
              <w:left w:val="single" w:sz="4" w:space="0" w:color="auto"/>
              <w:bottom w:val="single" w:sz="4" w:space="0" w:color="auto"/>
              <w:right w:val="single" w:sz="4" w:space="0" w:color="auto"/>
            </w:tcBorders>
            <w:tcMar>
              <w:top w:w="115" w:type="dxa"/>
              <w:left w:w="115" w:type="dxa"/>
              <w:bottom w:w="115" w:type="dxa"/>
              <w:right w:w="115" w:type="dxa"/>
            </w:tcMar>
          </w:tcPr>
          <w:p w14:paraId="4D8ECC0D" w14:textId="77777777" w:rsidR="00187E97" w:rsidRPr="00DD4FD4" w:rsidRDefault="00187E97" w:rsidP="00A60FE2">
            <w:pPr>
              <w:pStyle w:val="TableTextCentered"/>
              <w:rPr>
                <w:rFonts w:cs="Arial"/>
                <w:szCs w:val="20"/>
              </w:rPr>
            </w:pPr>
          </w:p>
        </w:tc>
        <w:tc>
          <w:tcPr>
            <w:tcW w:w="3402" w:type="dxa"/>
            <w:tcBorders>
              <w:top w:val="single" w:sz="4" w:space="0" w:color="auto"/>
              <w:left w:val="single" w:sz="4" w:space="0" w:color="auto"/>
              <w:bottom w:val="single" w:sz="4" w:space="0" w:color="auto"/>
              <w:right w:val="single" w:sz="4" w:space="0" w:color="auto"/>
            </w:tcBorders>
            <w:tcMar>
              <w:top w:w="115" w:type="dxa"/>
              <w:left w:w="115" w:type="dxa"/>
              <w:bottom w:w="115" w:type="dxa"/>
              <w:right w:w="115" w:type="dxa"/>
            </w:tcMar>
          </w:tcPr>
          <w:p w14:paraId="7A36DAD9" w14:textId="77777777" w:rsidR="00187E97" w:rsidRPr="00E753D0" w:rsidRDefault="00187E97" w:rsidP="00973065">
            <w:pPr>
              <w:pStyle w:val="TableText"/>
              <w:rPr>
                <w:szCs w:val="20"/>
              </w:rPr>
            </w:pPr>
            <w:r w:rsidRPr="00E753D0">
              <w:rPr>
                <w:szCs w:val="20"/>
              </w:rPr>
              <w:t>Problem Management</w:t>
            </w:r>
          </w:p>
        </w:tc>
        <w:tc>
          <w:tcPr>
            <w:tcW w:w="5560" w:type="dxa"/>
            <w:tcBorders>
              <w:top w:val="single" w:sz="4" w:space="0" w:color="auto"/>
              <w:left w:val="single" w:sz="4" w:space="0" w:color="auto"/>
              <w:bottom w:val="single" w:sz="4" w:space="0" w:color="auto"/>
              <w:right w:val="single" w:sz="4" w:space="0" w:color="auto"/>
            </w:tcBorders>
            <w:tcMar>
              <w:top w:w="115" w:type="dxa"/>
              <w:left w:w="115" w:type="dxa"/>
              <w:bottom w:w="115" w:type="dxa"/>
              <w:right w:w="115" w:type="dxa"/>
            </w:tcMar>
          </w:tcPr>
          <w:p w14:paraId="2576A5A7" w14:textId="77777777" w:rsidR="00187E97" w:rsidRPr="00E753D0" w:rsidRDefault="00187E97" w:rsidP="00187E97">
            <w:pPr>
              <w:pStyle w:val="TableText11pt"/>
              <w:numPr>
                <w:ilvl w:val="0"/>
                <w:numId w:val="17"/>
              </w:numPr>
              <w:rPr>
                <w:sz w:val="20"/>
                <w:szCs w:val="20"/>
              </w:rPr>
            </w:pPr>
            <w:r w:rsidRPr="00E753D0">
              <w:rPr>
                <w:sz w:val="20"/>
                <w:szCs w:val="20"/>
              </w:rPr>
              <w:t>Convene a Crisis Meeting with all impacted stakeholders.</w:t>
            </w:r>
          </w:p>
          <w:p w14:paraId="53BDC405" w14:textId="77777777" w:rsidR="00187E97" w:rsidRPr="00E753D0" w:rsidRDefault="00187E97" w:rsidP="00187E97">
            <w:pPr>
              <w:pStyle w:val="TableText11pt"/>
              <w:numPr>
                <w:ilvl w:val="0"/>
                <w:numId w:val="17"/>
              </w:numPr>
              <w:rPr>
                <w:sz w:val="20"/>
                <w:szCs w:val="20"/>
              </w:rPr>
            </w:pPr>
            <w:r w:rsidRPr="00E753D0">
              <w:rPr>
                <w:sz w:val="20"/>
                <w:szCs w:val="20"/>
              </w:rPr>
              <w:t>Appoint a Crisis Manager</w:t>
            </w:r>
          </w:p>
          <w:p w14:paraId="3215D12E" w14:textId="77777777" w:rsidR="00187E97" w:rsidRPr="00E753D0" w:rsidRDefault="00187E97" w:rsidP="00187E97">
            <w:pPr>
              <w:pStyle w:val="TableText11pt"/>
              <w:numPr>
                <w:ilvl w:val="0"/>
                <w:numId w:val="17"/>
              </w:numPr>
              <w:rPr>
                <w:sz w:val="20"/>
                <w:szCs w:val="20"/>
              </w:rPr>
            </w:pPr>
            <w:r w:rsidRPr="00E753D0">
              <w:rPr>
                <w:sz w:val="20"/>
                <w:szCs w:val="20"/>
              </w:rPr>
              <w:t>Documents actions and reconvene checkpoint meetings to track progress of resolution activities.</w:t>
            </w:r>
          </w:p>
          <w:p w14:paraId="0A0691A1" w14:textId="5286D949" w:rsidR="00187E97" w:rsidRPr="00E753D0" w:rsidRDefault="00187E97" w:rsidP="00187E97">
            <w:pPr>
              <w:pStyle w:val="TableText11pt"/>
              <w:numPr>
                <w:ilvl w:val="0"/>
                <w:numId w:val="17"/>
              </w:numPr>
              <w:rPr>
                <w:sz w:val="20"/>
                <w:szCs w:val="20"/>
              </w:rPr>
            </w:pPr>
            <w:r w:rsidRPr="00E753D0">
              <w:rPr>
                <w:sz w:val="20"/>
                <w:szCs w:val="20"/>
              </w:rPr>
              <w:t xml:space="preserve">Keeps Incident </w:t>
            </w:r>
            <w:r w:rsidR="006F07B0" w:rsidRPr="00E753D0">
              <w:rPr>
                <w:sz w:val="20"/>
                <w:szCs w:val="20"/>
              </w:rPr>
              <w:t>Management</w:t>
            </w:r>
            <w:r w:rsidRPr="00E753D0">
              <w:rPr>
                <w:sz w:val="20"/>
                <w:szCs w:val="20"/>
              </w:rPr>
              <w:t xml:space="preserve"> updated at all times</w:t>
            </w:r>
            <w:r w:rsidR="006F07B0">
              <w:rPr>
                <w:sz w:val="20"/>
                <w:szCs w:val="20"/>
              </w:rPr>
              <w:t>.</w:t>
            </w:r>
          </w:p>
          <w:p w14:paraId="390D7EA4" w14:textId="7CDA77D1" w:rsidR="00187E97" w:rsidRPr="00E753D0" w:rsidRDefault="00187E97" w:rsidP="00187E97">
            <w:pPr>
              <w:pStyle w:val="TableText11pt"/>
              <w:numPr>
                <w:ilvl w:val="0"/>
                <w:numId w:val="17"/>
              </w:numPr>
              <w:rPr>
                <w:sz w:val="20"/>
                <w:szCs w:val="20"/>
              </w:rPr>
            </w:pPr>
            <w:r w:rsidRPr="00E753D0">
              <w:rPr>
                <w:sz w:val="20"/>
                <w:szCs w:val="20"/>
              </w:rPr>
              <w:t>Schedules an</w:t>
            </w:r>
            <w:r w:rsidR="006F07B0">
              <w:rPr>
                <w:sz w:val="20"/>
                <w:szCs w:val="20"/>
              </w:rPr>
              <w:t>d facilitates the</w:t>
            </w:r>
            <w:r w:rsidRPr="00E753D0">
              <w:rPr>
                <w:sz w:val="20"/>
                <w:szCs w:val="20"/>
              </w:rPr>
              <w:t xml:space="preserve"> RCA once the incident has been resolved and the crisis has been called down.</w:t>
            </w:r>
          </w:p>
        </w:tc>
      </w:tr>
      <w:tr w:rsidR="00C73D9C" w:rsidRPr="00DD4FD4" w14:paraId="3411A393" w14:textId="77777777" w:rsidTr="00A60FE2">
        <w:trPr>
          <w:trHeight w:val="139"/>
          <w:jc w:val="center"/>
        </w:trPr>
        <w:tc>
          <w:tcPr>
            <w:tcW w:w="1025" w:type="dxa"/>
            <w:tcBorders>
              <w:top w:val="single" w:sz="4" w:space="0" w:color="auto"/>
              <w:left w:val="single" w:sz="4" w:space="0" w:color="auto"/>
              <w:bottom w:val="single" w:sz="4" w:space="0" w:color="auto"/>
              <w:right w:val="single" w:sz="4" w:space="0" w:color="auto"/>
            </w:tcBorders>
            <w:tcMar>
              <w:top w:w="115" w:type="dxa"/>
              <w:left w:w="115" w:type="dxa"/>
              <w:bottom w:w="115" w:type="dxa"/>
              <w:right w:w="115" w:type="dxa"/>
            </w:tcMar>
          </w:tcPr>
          <w:p w14:paraId="4A675732" w14:textId="77777777" w:rsidR="00C73D9C" w:rsidRPr="00DD4FD4" w:rsidRDefault="00C73D9C" w:rsidP="00A60FE2">
            <w:pPr>
              <w:pStyle w:val="TableTextCentered"/>
              <w:rPr>
                <w:rFonts w:cs="Arial"/>
                <w:szCs w:val="20"/>
              </w:rPr>
            </w:pPr>
          </w:p>
        </w:tc>
        <w:tc>
          <w:tcPr>
            <w:tcW w:w="3402" w:type="dxa"/>
            <w:tcBorders>
              <w:top w:val="single" w:sz="4" w:space="0" w:color="auto"/>
              <w:left w:val="single" w:sz="4" w:space="0" w:color="auto"/>
              <w:bottom w:val="single" w:sz="4" w:space="0" w:color="auto"/>
              <w:right w:val="single" w:sz="4" w:space="0" w:color="auto"/>
            </w:tcBorders>
            <w:tcMar>
              <w:top w:w="115" w:type="dxa"/>
              <w:left w:w="115" w:type="dxa"/>
              <w:bottom w:w="115" w:type="dxa"/>
              <w:right w:w="115" w:type="dxa"/>
            </w:tcMar>
          </w:tcPr>
          <w:p w14:paraId="79890223" w14:textId="77777777" w:rsidR="00C73D9C" w:rsidRPr="00E753D0" w:rsidRDefault="00C73D9C" w:rsidP="00973065">
            <w:pPr>
              <w:pStyle w:val="TableText"/>
              <w:rPr>
                <w:szCs w:val="20"/>
              </w:rPr>
            </w:pPr>
            <w:r w:rsidRPr="00E753D0">
              <w:rPr>
                <w:szCs w:val="20"/>
              </w:rPr>
              <w:t>Support Team</w:t>
            </w:r>
          </w:p>
        </w:tc>
        <w:tc>
          <w:tcPr>
            <w:tcW w:w="5560" w:type="dxa"/>
            <w:tcBorders>
              <w:top w:val="single" w:sz="4" w:space="0" w:color="auto"/>
              <w:left w:val="single" w:sz="4" w:space="0" w:color="auto"/>
              <w:bottom w:val="single" w:sz="4" w:space="0" w:color="auto"/>
              <w:right w:val="single" w:sz="4" w:space="0" w:color="auto"/>
            </w:tcBorders>
            <w:tcMar>
              <w:top w:w="115" w:type="dxa"/>
              <w:left w:w="115" w:type="dxa"/>
              <w:bottom w:w="115" w:type="dxa"/>
              <w:right w:w="115" w:type="dxa"/>
            </w:tcMar>
          </w:tcPr>
          <w:p w14:paraId="1823E4EA" w14:textId="5946E9E2" w:rsidR="00C73D9C" w:rsidRPr="00E753D0" w:rsidRDefault="00C73D9C" w:rsidP="00C73D9C">
            <w:pPr>
              <w:pStyle w:val="TableText11pt"/>
              <w:numPr>
                <w:ilvl w:val="0"/>
                <w:numId w:val="17"/>
              </w:numPr>
              <w:rPr>
                <w:sz w:val="20"/>
                <w:szCs w:val="20"/>
              </w:rPr>
            </w:pPr>
            <w:r w:rsidRPr="00E753D0">
              <w:rPr>
                <w:sz w:val="20"/>
                <w:szCs w:val="20"/>
              </w:rPr>
              <w:t xml:space="preserve">Continue to </w:t>
            </w:r>
            <w:r w:rsidR="006F07B0">
              <w:rPr>
                <w:sz w:val="20"/>
                <w:szCs w:val="20"/>
              </w:rPr>
              <w:t>probe</w:t>
            </w:r>
            <w:r w:rsidRPr="00E753D0">
              <w:rPr>
                <w:sz w:val="20"/>
                <w:szCs w:val="20"/>
              </w:rPr>
              <w:t xml:space="preserve"> the incident to resolution in accordance to action defined in the checkpoint meetings with Problem </w:t>
            </w:r>
            <w:r w:rsidR="006F07B0" w:rsidRPr="00E753D0">
              <w:rPr>
                <w:sz w:val="20"/>
                <w:szCs w:val="20"/>
              </w:rPr>
              <w:t>Management</w:t>
            </w:r>
          </w:p>
        </w:tc>
      </w:tr>
      <w:tr w:rsidR="00C73D9C" w:rsidRPr="00DD4FD4" w14:paraId="7FC80270" w14:textId="77777777" w:rsidTr="00A60FE2">
        <w:trPr>
          <w:trHeight w:val="139"/>
          <w:jc w:val="center"/>
        </w:trPr>
        <w:tc>
          <w:tcPr>
            <w:tcW w:w="1025" w:type="dxa"/>
            <w:tcBorders>
              <w:top w:val="single" w:sz="4" w:space="0" w:color="auto"/>
              <w:left w:val="single" w:sz="4" w:space="0" w:color="auto"/>
              <w:bottom w:val="single" w:sz="4" w:space="0" w:color="auto"/>
              <w:right w:val="single" w:sz="4" w:space="0" w:color="auto"/>
            </w:tcBorders>
            <w:tcMar>
              <w:top w:w="115" w:type="dxa"/>
              <w:left w:w="115" w:type="dxa"/>
              <w:bottom w:w="115" w:type="dxa"/>
              <w:right w:w="115" w:type="dxa"/>
            </w:tcMar>
          </w:tcPr>
          <w:p w14:paraId="23BD0B95" w14:textId="77777777" w:rsidR="00C73D9C" w:rsidRPr="00DD4FD4" w:rsidRDefault="00C73D9C" w:rsidP="00A60FE2">
            <w:pPr>
              <w:pStyle w:val="TableTextCentered"/>
              <w:rPr>
                <w:rFonts w:cs="Arial"/>
                <w:szCs w:val="20"/>
              </w:rPr>
            </w:pPr>
          </w:p>
        </w:tc>
        <w:tc>
          <w:tcPr>
            <w:tcW w:w="3402" w:type="dxa"/>
            <w:tcBorders>
              <w:top w:val="single" w:sz="4" w:space="0" w:color="auto"/>
              <w:left w:val="single" w:sz="4" w:space="0" w:color="auto"/>
              <w:bottom w:val="single" w:sz="4" w:space="0" w:color="auto"/>
              <w:right w:val="single" w:sz="4" w:space="0" w:color="auto"/>
            </w:tcBorders>
            <w:tcMar>
              <w:top w:w="115" w:type="dxa"/>
              <w:left w:w="115" w:type="dxa"/>
              <w:bottom w:w="115" w:type="dxa"/>
              <w:right w:w="115" w:type="dxa"/>
            </w:tcMar>
          </w:tcPr>
          <w:p w14:paraId="26720A0E" w14:textId="676AB9EE" w:rsidR="00C73D9C" w:rsidRPr="00DD4FD4" w:rsidRDefault="00C73D9C" w:rsidP="00A60FE2">
            <w:pPr>
              <w:keepNext/>
              <w:ind w:left="34" w:hanging="34"/>
              <w:jc w:val="left"/>
              <w:rPr>
                <w:rFonts w:cs="Arial"/>
              </w:rPr>
            </w:pPr>
            <w:r>
              <w:rPr>
                <w:rFonts w:cs="Arial"/>
              </w:rPr>
              <w:t xml:space="preserve">Tier 1 (Incident </w:t>
            </w:r>
            <w:r w:rsidR="006F07B0">
              <w:rPr>
                <w:rFonts w:cs="Arial"/>
              </w:rPr>
              <w:t>Management)</w:t>
            </w:r>
          </w:p>
          <w:p w14:paraId="7FF87407" w14:textId="77777777" w:rsidR="00C73D9C" w:rsidRDefault="00C73D9C" w:rsidP="00A60FE2">
            <w:pPr>
              <w:keepNext/>
              <w:keepLines/>
              <w:pageBreakBefore/>
              <w:ind w:left="34" w:hanging="34"/>
              <w:jc w:val="left"/>
              <w:rPr>
                <w:rFonts w:cs="Arial"/>
                <w:bCs/>
                <w:color w:val="000000"/>
              </w:rPr>
            </w:pPr>
          </w:p>
          <w:p w14:paraId="7988328A" w14:textId="1BC41BBC" w:rsidR="00C73D9C" w:rsidRPr="00DD4FD4" w:rsidRDefault="00C73D9C" w:rsidP="00A60FE2">
            <w:pPr>
              <w:keepNext/>
              <w:ind w:left="34" w:hanging="34"/>
              <w:jc w:val="left"/>
              <w:rPr>
                <w:rFonts w:cs="Arial"/>
              </w:rPr>
            </w:pPr>
            <w:r>
              <w:rPr>
                <w:rFonts w:cs="Arial"/>
              </w:rPr>
              <w:t>Tier 2 (</w:t>
            </w:r>
            <w:r w:rsidRPr="00DD4FD4">
              <w:rPr>
                <w:rFonts w:cs="Arial"/>
              </w:rPr>
              <w:t>Support Team</w:t>
            </w:r>
            <w:r>
              <w:rPr>
                <w:rFonts w:cs="Arial"/>
              </w:rPr>
              <w:t>)</w:t>
            </w:r>
          </w:p>
          <w:p w14:paraId="7907DE07" w14:textId="77777777" w:rsidR="00C73D9C" w:rsidRPr="00DD4FD4" w:rsidRDefault="00C73D9C" w:rsidP="00A60FE2">
            <w:pPr>
              <w:keepNext/>
              <w:keepLines/>
              <w:pageBreakBefore/>
              <w:ind w:left="34" w:hanging="34"/>
              <w:jc w:val="left"/>
              <w:rPr>
                <w:rFonts w:cs="Arial"/>
                <w:bCs/>
                <w:color w:val="000000"/>
              </w:rPr>
            </w:pPr>
          </w:p>
        </w:tc>
        <w:tc>
          <w:tcPr>
            <w:tcW w:w="5560" w:type="dxa"/>
            <w:tcBorders>
              <w:top w:val="single" w:sz="4" w:space="0" w:color="auto"/>
              <w:left w:val="single" w:sz="4" w:space="0" w:color="auto"/>
              <w:bottom w:val="single" w:sz="4" w:space="0" w:color="auto"/>
              <w:right w:val="single" w:sz="4" w:space="0" w:color="auto"/>
            </w:tcBorders>
            <w:tcMar>
              <w:top w:w="115" w:type="dxa"/>
              <w:left w:w="115" w:type="dxa"/>
              <w:bottom w:w="115" w:type="dxa"/>
              <w:right w:w="115" w:type="dxa"/>
            </w:tcMar>
          </w:tcPr>
          <w:p w14:paraId="3DDDA329" w14:textId="77777777" w:rsidR="00C73D9C" w:rsidRPr="00DD4FD4" w:rsidRDefault="00C73D9C" w:rsidP="00A60FE2">
            <w:pPr>
              <w:keepNext/>
              <w:keepLines/>
              <w:pageBreakBefore/>
              <w:autoSpaceDE w:val="0"/>
              <w:autoSpaceDN w:val="0"/>
              <w:adjustRightInd w:val="0"/>
              <w:jc w:val="left"/>
              <w:rPr>
                <w:rFonts w:cs="Arial"/>
                <w:b/>
                <w:lang w:eastAsia="en-ZA"/>
              </w:rPr>
            </w:pPr>
            <w:r w:rsidRPr="00DD4FD4">
              <w:rPr>
                <w:rFonts w:cs="Arial"/>
                <w:b/>
                <w:lang w:eastAsia="en-ZA"/>
              </w:rPr>
              <w:t>Ascertain resolution success</w:t>
            </w:r>
            <w:r>
              <w:rPr>
                <w:rFonts w:cs="Arial"/>
                <w:b/>
                <w:lang w:eastAsia="en-ZA"/>
              </w:rPr>
              <w:t>:</w:t>
            </w:r>
            <w:r>
              <w:rPr>
                <w:rFonts w:cs="Arial"/>
                <w:b/>
                <w:lang w:eastAsia="en-ZA"/>
              </w:rPr>
              <w:br/>
            </w:r>
          </w:p>
          <w:p w14:paraId="7AC93608" w14:textId="77777777" w:rsidR="00C73D9C" w:rsidRPr="00DD4FD4" w:rsidRDefault="00C73D9C" w:rsidP="00A60FE2">
            <w:pPr>
              <w:keepNext/>
              <w:keepLines/>
              <w:pageBreakBefore/>
              <w:jc w:val="left"/>
              <w:rPr>
                <w:rFonts w:cs="Arial"/>
                <w:lang w:eastAsia="en-ZA"/>
              </w:rPr>
            </w:pPr>
            <w:r w:rsidRPr="00DD4FD4">
              <w:rPr>
                <w:rFonts w:cs="Arial"/>
                <w:lang w:eastAsia="en-ZA"/>
              </w:rPr>
              <w:t>This process involves determining if the resolution was successful in resolving the reported issue.</w:t>
            </w:r>
            <w:r>
              <w:rPr>
                <w:rFonts w:cs="Arial"/>
                <w:lang w:eastAsia="en-ZA"/>
              </w:rPr>
              <w:br/>
            </w:r>
          </w:p>
          <w:p w14:paraId="142ABE74" w14:textId="68B98FE4" w:rsidR="00C73D9C" w:rsidRPr="00DD4FD4" w:rsidRDefault="00C73D9C" w:rsidP="007E1F28">
            <w:pPr>
              <w:keepNext/>
              <w:keepLines/>
              <w:pageBreakBefore/>
              <w:numPr>
                <w:ilvl w:val="0"/>
                <w:numId w:val="8"/>
              </w:numPr>
              <w:contextualSpacing/>
              <w:jc w:val="left"/>
              <w:rPr>
                <w:rFonts w:cs="Arial"/>
                <w:lang w:eastAsia="en-ZA"/>
              </w:rPr>
            </w:pPr>
            <w:r>
              <w:rPr>
                <w:rFonts w:cs="Arial"/>
                <w:lang w:eastAsia="en-ZA"/>
              </w:rPr>
              <w:t xml:space="preserve">Tier 1 (Incident </w:t>
            </w:r>
            <w:r w:rsidR="006F07B0">
              <w:rPr>
                <w:rFonts w:cs="Arial"/>
                <w:lang w:eastAsia="en-ZA"/>
              </w:rPr>
              <w:t>Management)</w:t>
            </w:r>
            <w:r>
              <w:rPr>
                <w:rFonts w:cs="Arial"/>
                <w:lang w:eastAsia="en-ZA"/>
              </w:rPr>
              <w:t xml:space="preserve"> to d</w:t>
            </w:r>
            <w:r w:rsidRPr="00DD4FD4">
              <w:rPr>
                <w:rFonts w:cs="Arial"/>
                <w:lang w:eastAsia="en-ZA"/>
              </w:rPr>
              <w:t>etermine if the implemented resolution/workaround had resolved the incident by confirming with the stakeholders.</w:t>
            </w:r>
            <w:r>
              <w:rPr>
                <w:rFonts w:cs="Arial"/>
                <w:lang w:eastAsia="en-ZA"/>
              </w:rPr>
              <w:br/>
            </w:r>
          </w:p>
          <w:p w14:paraId="46D93132" w14:textId="5FFA74AC" w:rsidR="00C73D9C" w:rsidRDefault="00C73D9C" w:rsidP="007E1F28">
            <w:pPr>
              <w:keepNext/>
              <w:keepLines/>
              <w:pageBreakBefore/>
              <w:numPr>
                <w:ilvl w:val="0"/>
                <w:numId w:val="8"/>
              </w:numPr>
              <w:contextualSpacing/>
              <w:jc w:val="left"/>
              <w:rPr>
                <w:rFonts w:cs="Arial"/>
                <w:lang w:eastAsia="en-ZA"/>
              </w:rPr>
            </w:pPr>
            <w:r w:rsidRPr="00DD4FD4">
              <w:rPr>
                <w:rFonts w:cs="Arial"/>
                <w:lang w:eastAsia="en-ZA"/>
              </w:rPr>
              <w:t xml:space="preserve">If solution provided is only a temporary workaround, then update incident to “Resolved” and </w:t>
            </w:r>
            <w:r w:rsidR="006F07B0">
              <w:rPr>
                <w:rFonts w:cs="Arial"/>
                <w:lang w:eastAsia="en-ZA"/>
              </w:rPr>
              <w:t>escalate the incident</w:t>
            </w:r>
            <w:r w:rsidRPr="00DD4FD4">
              <w:rPr>
                <w:rFonts w:cs="Arial"/>
                <w:lang w:eastAsia="en-ZA"/>
              </w:rPr>
              <w:t xml:space="preserve"> to Problem Management.</w:t>
            </w:r>
            <w:r>
              <w:rPr>
                <w:rFonts w:cs="Arial"/>
                <w:lang w:eastAsia="en-ZA"/>
              </w:rPr>
              <w:br/>
            </w:r>
          </w:p>
          <w:p w14:paraId="154128D4" w14:textId="59D01CE4" w:rsidR="00C73D9C" w:rsidRPr="007F0CEB" w:rsidRDefault="00C73D9C" w:rsidP="007E1F28">
            <w:pPr>
              <w:keepNext/>
              <w:keepLines/>
              <w:pageBreakBefore/>
              <w:numPr>
                <w:ilvl w:val="0"/>
                <w:numId w:val="8"/>
              </w:numPr>
              <w:contextualSpacing/>
              <w:jc w:val="left"/>
              <w:rPr>
                <w:rFonts w:cs="Arial"/>
                <w:lang w:eastAsia="en-ZA"/>
              </w:rPr>
            </w:pPr>
            <w:r w:rsidRPr="007F0CEB">
              <w:rPr>
                <w:rFonts w:cs="Arial"/>
                <w:lang w:eastAsia="en-ZA"/>
              </w:rPr>
              <w:t xml:space="preserve">If the initial reported issue </w:t>
            </w:r>
            <w:r w:rsidR="006F07B0" w:rsidRPr="007F0CEB">
              <w:rPr>
                <w:rFonts w:cs="Arial"/>
                <w:lang w:eastAsia="en-ZA"/>
              </w:rPr>
              <w:t>persists</w:t>
            </w:r>
            <w:r w:rsidRPr="007F0CEB">
              <w:rPr>
                <w:rFonts w:cs="Arial"/>
                <w:lang w:eastAsia="en-ZA"/>
              </w:rPr>
              <w:t xml:space="preserve">, then </w:t>
            </w:r>
            <w:r w:rsidR="006F07B0">
              <w:rPr>
                <w:rFonts w:cs="Arial"/>
                <w:lang w:eastAsia="en-ZA"/>
              </w:rPr>
              <w:t>e</w:t>
            </w:r>
            <w:r w:rsidRPr="007F0CEB">
              <w:rPr>
                <w:rFonts w:cs="Arial"/>
                <w:lang w:eastAsia="en-ZA"/>
              </w:rPr>
              <w:t xml:space="preserve">scalate to the </w:t>
            </w:r>
            <w:r>
              <w:rPr>
                <w:rFonts w:cs="Arial"/>
                <w:lang w:eastAsia="en-ZA"/>
              </w:rPr>
              <w:t>Tier 2 (</w:t>
            </w:r>
            <w:r w:rsidRPr="007F0CEB">
              <w:rPr>
                <w:rFonts w:cs="Arial"/>
                <w:lang w:eastAsia="en-ZA"/>
              </w:rPr>
              <w:t>Support t</w:t>
            </w:r>
            <w:r>
              <w:rPr>
                <w:rFonts w:cs="Arial"/>
                <w:lang w:eastAsia="en-ZA"/>
              </w:rPr>
              <w:t>eam)</w:t>
            </w:r>
            <w:r w:rsidR="006F07B0">
              <w:rPr>
                <w:rFonts w:cs="Arial"/>
                <w:lang w:eastAsia="en-ZA"/>
              </w:rPr>
              <w:t>. Inform Problem Management about the persistent incident.</w:t>
            </w:r>
            <w:r>
              <w:rPr>
                <w:rFonts w:cs="Arial"/>
                <w:lang w:eastAsia="en-ZA"/>
              </w:rPr>
              <w:br/>
            </w:r>
          </w:p>
        </w:tc>
      </w:tr>
      <w:tr w:rsidR="00C73D9C" w:rsidRPr="00DD4FD4" w14:paraId="36391599" w14:textId="77777777" w:rsidTr="00A60FE2">
        <w:trPr>
          <w:trHeight w:val="139"/>
          <w:jc w:val="center"/>
        </w:trPr>
        <w:tc>
          <w:tcPr>
            <w:tcW w:w="1025" w:type="dxa"/>
            <w:tcBorders>
              <w:top w:val="single" w:sz="4" w:space="0" w:color="auto"/>
              <w:left w:val="single" w:sz="4" w:space="0" w:color="auto"/>
              <w:bottom w:val="single" w:sz="4" w:space="0" w:color="auto"/>
              <w:right w:val="single" w:sz="4" w:space="0" w:color="auto"/>
            </w:tcBorders>
            <w:tcMar>
              <w:top w:w="115" w:type="dxa"/>
              <w:left w:w="115" w:type="dxa"/>
              <w:bottom w:w="115" w:type="dxa"/>
              <w:right w:w="115" w:type="dxa"/>
            </w:tcMar>
          </w:tcPr>
          <w:p w14:paraId="37127015" w14:textId="77777777" w:rsidR="00C73D9C" w:rsidRPr="00DD4FD4" w:rsidRDefault="00C73D9C" w:rsidP="00A60FE2">
            <w:pPr>
              <w:pStyle w:val="TableTextCentered"/>
              <w:rPr>
                <w:rFonts w:cs="Arial"/>
                <w:szCs w:val="20"/>
              </w:rPr>
            </w:pPr>
          </w:p>
        </w:tc>
        <w:tc>
          <w:tcPr>
            <w:tcW w:w="3402" w:type="dxa"/>
            <w:tcBorders>
              <w:top w:val="single" w:sz="4" w:space="0" w:color="auto"/>
              <w:left w:val="single" w:sz="4" w:space="0" w:color="auto"/>
              <w:bottom w:val="single" w:sz="4" w:space="0" w:color="auto"/>
              <w:right w:val="single" w:sz="4" w:space="0" w:color="auto"/>
            </w:tcBorders>
            <w:tcMar>
              <w:top w:w="115" w:type="dxa"/>
              <w:left w:w="115" w:type="dxa"/>
              <w:bottom w:w="115" w:type="dxa"/>
              <w:right w:w="115" w:type="dxa"/>
            </w:tcMar>
          </w:tcPr>
          <w:p w14:paraId="4D0AA20B" w14:textId="77777777" w:rsidR="00484C99" w:rsidRDefault="00484C99" w:rsidP="00A60FE2">
            <w:pPr>
              <w:keepNext/>
              <w:ind w:left="34" w:hanging="34"/>
              <w:jc w:val="left"/>
              <w:rPr>
                <w:rFonts w:cs="Arial"/>
              </w:rPr>
            </w:pPr>
          </w:p>
          <w:p w14:paraId="2BF75C9C" w14:textId="77777777" w:rsidR="00484C99" w:rsidRDefault="00484C99" w:rsidP="00A60FE2">
            <w:pPr>
              <w:keepNext/>
              <w:ind w:left="34" w:hanging="34"/>
              <w:jc w:val="left"/>
              <w:rPr>
                <w:rFonts w:cs="Arial"/>
              </w:rPr>
            </w:pPr>
          </w:p>
          <w:p w14:paraId="4BA893A1" w14:textId="52133FCA" w:rsidR="00C73D9C" w:rsidRPr="00DD4FD4" w:rsidRDefault="00C73D9C" w:rsidP="00A60FE2">
            <w:pPr>
              <w:keepNext/>
              <w:ind w:left="34" w:hanging="34"/>
              <w:jc w:val="left"/>
              <w:rPr>
                <w:rFonts w:cs="Arial"/>
              </w:rPr>
            </w:pPr>
            <w:r>
              <w:rPr>
                <w:rFonts w:cs="Arial"/>
              </w:rPr>
              <w:t xml:space="preserve">Tier 1 (Incident </w:t>
            </w:r>
            <w:r w:rsidR="00E63871">
              <w:rPr>
                <w:rFonts w:cs="Arial"/>
              </w:rPr>
              <w:t>Management)</w:t>
            </w:r>
          </w:p>
          <w:p w14:paraId="1D3461DB" w14:textId="77777777" w:rsidR="00C73D9C" w:rsidRPr="00DD4FD4" w:rsidRDefault="00C73D9C" w:rsidP="00A60FE2">
            <w:pPr>
              <w:keepNext/>
              <w:keepLines/>
              <w:pageBreakBefore/>
              <w:ind w:left="34" w:hanging="34"/>
              <w:jc w:val="left"/>
              <w:rPr>
                <w:rFonts w:cs="Arial"/>
              </w:rPr>
            </w:pPr>
          </w:p>
        </w:tc>
        <w:tc>
          <w:tcPr>
            <w:tcW w:w="5560" w:type="dxa"/>
            <w:tcBorders>
              <w:top w:val="single" w:sz="4" w:space="0" w:color="auto"/>
              <w:left w:val="single" w:sz="4" w:space="0" w:color="auto"/>
              <w:bottom w:val="single" w:sz="4" w:space="0" w:color="auto"/>
              <w:right w:val="single" w:sz="4" w:space="0" w:color="auto"/>
            </w:tcBorders>
            <w:tcMar>
              <w:top w:w="115" w:type="dxa"/>
              <w:left w:w="115" w:type="dxa"/>
              <w:bottom w:w="115" w:type="dxa"/>
              <w:right w:w="115" w:type="dxa"/>
            </w:tcMar>
          </w:tcPr>
          <w:p w14:paraId="7D9AC447" w14:textId="77777777" w:rsidR="00484C99" w:rsidRDefault="00484C99" w:rsidP="00A60FE2">
            <w:pPr>
              <w:keepNext/>
              <w:jc w:val="left"/>
              <w:rPr>
                <w:rFonts w:cs="Arial"/>
                <w:b/>
              </w:rPr>
            </w:pPr>
          </w:p>
          <w:p w14:paraId="3568E110" w14:textId="77777777" w:rsidR="00484C99" w:rsidRDefault="00484C99" w:rsidP="00A60FE2">
            <w:pPr>
              <w:keepNext/>
              <w:jc w:val="left"/>
              <w:rPr>
                <w:rFonts w:cs="Arial"/>
                <w:b/>
              </w:rPr>
            </w:pPr>
          </w:p>
          <w:p w14:paraId="5D4C8671" w14:textId="77777777" w:rsidR="00C73D9C" w:rsidRPr="00DD4FD4" w:rsidRDefault="00C73D9C" w:rsidP="00A60FE2">
            <w:pPr>
              <w:keepNext/>
              <w:jc w:val="left"/>
              <w:rPr>
                <w:rFonts w:cs="Arial"/>
                <w:b/>
              </w:rPr>
            </w:pPr>
            <w:r w:rsidRPr="00DD4FD4">
              <w:rPr>
                <w:rFonts w:cs="Arial"/>
                <w:b/>
              </w:rPr>
              <w:t>Incident Closure</w:t>
            </w:r>
            <w:r>
              <w:rPr>
                <w:rFonts w:cs="Arial"/>
                <w:b/>
              </w:rPr>
              <w:t>:</w:t>
            </w:r>
            <w:r>
              <w:rPr>
                <w:rFonts w:cs="Arial"/>
                <w:b/>
              </w:rPr>
              <w:br/>
            </w:r>
          </w:p>
          <w:p w14:paraId="5BCE8952" w14:textId="1DED6420" w:rsidR="00C73D9C" w:rsidRPr="00DD4FD4" w:rsidRDefault="00C73D9C" w:rsidP="00A60FE2">
            <w:pPr>
              <w:keepNext/>
              <w:jc w:val="left"/>
              <w:rPr>
                <w:rFonts w:cs="Arial"/>
              </w:rPr>
            </w:pPr>
            <w:r w:rsidRPr="00DD4FD4">
              <w:rPr>
                <w:rFonts w:cs="Arial"/>
              </w:rPr>
              <w:t>This process involves closing of resolved incidents “No Further Action Required”.</w:t>
            </w:r>
            <w:r>
              <w:rPr>
                <w:rFonts w:cs="Arial"/>
              </w:rPr>
              <w:br/>
            </w:r>
          </w:p>
          <w:p w14:paraId="1D76FAB0" w14:textId="76B13CB2" w:rsidR="00C73D9C" w:rsidRPr="00DD4FD4" w:rsidRDefault="00C73D9C" w:rsidP="007E1F28">
            <w:pPr>
              <w:keepNext/>
              <w:numPr>
                <w:ilvl w:val="0"/>
                <w:numId w:val="8"/>
              </w:numPr>
              <w:contextualSpacing/>
              <w:jc w:val="left"/>
              <w:rPr>
                <w:rFonts w:cs="Arial"/>
              </w:rPr>
            </w:pPr>
            <w:r w:rsidRPr="00DD4FD4">
              <w:rPr>
                <w:rFonts w:cs="Arial"/>
              </w:rPr>
              <w:t xml:space="preserve">Verify that Incident status is on “Resolved </w:t>
            </w:r>
            <w:r w:rsidR="006F57EA" w:rsidRPr="00DD4FD4">
              <w:rPr>
                <w:rFonts w:cs="Arial"/>
              </w:rPr>
              <w:t>No Further Action Required</w:t>
            </w:r>
            <w:r w:rsidRPr="00DD4FD4">
              <w:rPr>
                <w:rFonts w:cs="Arial"/>
              </w:rPr>
              <w:t>’</w:t>
            </w:r>
            <w:r>
              <w:rPr>
                <w:rFonts w:cs="Arial"/>
              </w:rPr>
              <w:br/>
            </w:r>
          </w:p>
          <w:p w14:paraId="787BFAFD" w14:textId="77777777" w:rsidR="00C73D9C" w:rsidRPr="00DD4FD4" w:rsidRDefault="00C73D9C" w:rsidP="007E1F28">
            <w:pPr>
              <w:keepNext/>
              <w:numPr>
                <w:ilvl w:val="0"/>
                <w:numId w:val="8"/>
              </w:numPr>
              <w:contextualSpacing/>
              <w:jc w:val="left"/>
              <w:rPr>
                <w:rFonts w:cs="Arial"/>
              </w:rPr>
            </w:pPr>
            <w:r w:rsidRPr="00DD4FD4">
              <w:rPr>
                <w:rFonts w:cs="Arial"/>
              </w:rPr>
              <w:t xml:space="preserve">Verify if the resolution detail is a concise summary of what was done to resolve the reported incident </w:t>
            </w:r>
            <w:r w:rsidRPr="00DD4FD4">
              <w:rPr>
                <w:rFonts w:cs="Arial"/>
              </w:rPr>
              <w:lastRenderedPageBreak/>
              <w:t>(should match the incident description).</w:t>
            </w:r>
            <w:r>
              <w:rPr>
                <w:rFonts w:cs="Arial"/>
              </w:rPr>
              <w:br/>
            </w:r>
          </w:p>
          <w:p w14:paraId="4758BFEF" w14:textId="77777777" w:rsidR="00C73D9C" w:rsidRPr="00DD4FD4" w:rsidRDefault="00C73D9C" w:rsidP="007E1F28">
            <w:pPr>
              <w:keepNext/>
              <w:numPr>
                <w:ilvl w:val="0"/>
                <w:numId w:val="8"/>
              </w:numPr>
              <w:contextualSpacing/>
              <w:jc w:val="left"/>
              <w:rPr>
                <w:rFonts w:cs="Arial"/>
              </w:rPr>
            </w:pPr>
            <w:r w:rsidRPr="00DD4FD4">
              <w:rPr>
                <w:rFonts w:cs="Arial"/>
              </w:rPr>
              <w:t>Ensure that all required Incident information is complete.</w:t>
            </w:r>
            <w:r>
              <w:rPr>
                <w:rFonts w:cs="Arial"/>
              </w:rPr>
              <w:br/>
            </w:r>
          </w:p>
          <w:p w14:paraId="32C80FC3" w14:textId="77777777" w:rsidR="00C73D9C" w:rsidRPr="00DD4FD4" w:rsidRDefault="00C73D9C" w:rsidP="007E1F28">
            <w:pPr>
              <w:keepNext/>
              <w:numPr>
                <w:ilvl w:val="0"/>
                <w:numId w:val="8"/>
              </w:numPr>
              <w:contextualSpacing/>
              <w:jc w:val="left"/>
              <w:rPr>
                <w:rFonts w:cs="Arial"/>
              </w:rPr>
            </w:pPr>
            <w:r w:rsidRPr="00DD4FD4">
              <w:rPr>
                <w:rFonts w:cs="Arial"/>
              </w:rPr>
              <w:t>Resolved incident with status reason other than “No Further Action Required” should not be closed.</w:t>
            </w:r>
            <w:r>
              <w:rPr>
                <w:rFonts w:cs="Arial"/>
              </w:rPr>
              <w:br/>
            </w:r>
          </w:p>
          <w:p w14:paraId="401180CF" w14:textId="1692CCC2" w:rsidR="00C73D9C" w:rsidRPr="00DD4FD4" w:rsidRDefault="00C73D9C" w:rsidP="007E1F28">
            <w:pPr>
              <w:keepNext/>
              <w:numPr>
                <w:ilvl w:val="0"/>
                <w:numId w:val="8"/>
              </w:numPr>
              <w:contextualSpacing/>
              <w:jc w:val="left"/>
              <w:rPr>
                <w:rFonts w:cs="Arial"/>
              </w:rPr>
            </w:pPr>
            <w:r w:rsidRPr="00DD4FD4">
              <w:rPr>
                <w:rFonts w:cs="Arial"/>
              </w:rPr>
              <w:t xml:space="preserve">All verifications and corrections on incident should be </w:t>
            </w:r>
            <w:r w:rsidR="006F57EA">
              <w:rPr>
                <w:rFonts w:cs="Arial"/>
              </w:rPr>
              <w:t>completed</w:t>
            </w:r>
            <w:r w:rsidRPr="00DD4FD4">
              <w:rPr>
                <w:rFonts w:cs="Arial"/>
              </w:rPr>
              <w:t xml:space="preserve"> within 5 days after being resolved.</w:t>
            </w:r>
            <w:r>
              <w:rPr>
                <w:rFonts w:cs="Arial"/>
              </w:rPr>
              <w:br/>
            </w:r>
          </w:p>
          <w:p w14:paraId="7A875E49" w14:textId="0E6D9B59" w:rsidR="00C73D9C" w:rsidRPr="00DD4FD4" w:rsidRDefault="00C73D9C" w:rsidP="007E1F28">
            <w:pPr>
              <w:keepNext/>
              <w:numPr>
                <w:ilvl w:val="0"/>
                <w:numId w:val="8"/>
              </w:numPr>
              <w:contextualSpacing/>
              <w:jc w:val="left"/>
              <w:rPr>
                <w:rFonts w:cs="Arial"/>
              </w:rPr>
            </w:pPr>
            <w:r w:rsidRPr="00DD4FD4">
              <w:rPr>
                <w:rFonts w:cs="Arial"/>
              </w:rPr>
              <w:t xml:space="preserve">Incident </w:t>
            </w:r>
            <w:r w:rsidR="006F07B0">
              <w:rPr>
                <w:rFonts w:cs="Arial"/>
              </w:rPr>
              <w:t xml:space="preserve">is </w:t>
            </w:r>
            <w:r w:rsidRPr="00DD4FD4">
              <w:rPr>
                <w:rFonts w:cs="Arial"/>
              </w:rPr>
              <w:t>closed by remedy after 5</w:t>
            </w:r>
            <w:r w:rsidR="006F07B0">
              <w:rPr>
                <w:rFonts w:cs="Arial"/>
              </w:rPr>
              <w:t xml:space="preserve"> </w:t>
            </w:r>
            <w:r w:rsidRPr="00DD4FD4">
              <w:rPr>
                <w:rFonts w:cs="Arial"/>
              </w:rPr>
              <w:t>days.</w:t>
            </w:r>
            <w:r>
              <w:rPr>
                <w:rFonts w:cs="Arial"/>
              </w:rPr>
              <w:br/>
            </w:r>
          </w:p>
        </w:tc>
      </w:tr>
    </w:tbl>
    <w:p w14:paraId="46FE6AD2" w14:textId="77777777" w:rsidR="00331A0F" w:rsidRPr="00DD4FD4" w:rsidRDefault="00331A0F" w:rsidP="00331A0F">
      <w:pPr>
        <w:rPr>
          <w:rFonts w:cs="Arial"/>
          <w:bCs/>
          <w:lang w:val="en-GB"/>
        </w:rPr>
      </w:pPr>
    </w:p>
    <w:p w14:paraId="478634B6" w14:textId="77777777" w:rsidR="00484C99" w:rsidRDefault="00484C99" w:rsidP="00331A0F">
      <w:pPr>
        <w:rPr>
          <w:rFonts w:cs="Arial"/>
          <w:bCs/>
          <w:lang w:val="en-GB"/>
        </w:rPr>
      </w:pPr>
    </w:p>
    <w:p w14:paraId="02A0FEDD" w14:textId="77777777" w:rsidR="00484C99" w:rsidRDefault="00484C99" w:rsidP="00331A0F">
      <w:pPr>
        <w:rPr>
          <w:rFonts w:cs="Arial"/>
          <w:bCs/>
          <w:lang w:val="en-GB"/>
        </w:rPr>
      </w:pPr>
    </w:p>
    <w:tbl>
      <w:tblPr>
        <w:tblW w:w="1017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2423"/>
        <w:gridCol w:w="1590"/>
        <w:gridCol w:w="4087"/>
        <w:gridCol w:w="2073"/>
      </w:tblGrid>
      <w:tr w:rsidR="00331A0F" w:rsidRPr="00DD4FD4" w14:paraId="384368AD" w14:textId="77777777" w:rsidTr="00A60FE2">
        <w:trPr>
          <w:trHeight w:val="441"/>
        </w:trPr>
        <w:tc>
          <w:tcPr>
            <w:tcW w:w="10173" w:type="dxa"/>
            <w:gridSpan w:val="4"/>
            <w:shd w:val="clear" w:color="auto" w:fill="DAEEF3"/>
          </w:tcPr>
          <w:p w14:paraId="755E2878" w14:textId="77777777" w:rsidR="00331A0F" w:rsidRPr="00DD4FD4" w:rsidRDefault="00331A0F" w:rsidP="00331A0F">
            <w:pPr>
              <w:pStyle w:val="Heading1"/>
              <w:keepLines w:val="0"/>
              <w:rPr>
                <w:rFonts w:cs="Arial"/>
              </w:rPr>
            </w:pPr>
            <w:bookmarkStart w:id="46" w:name="_Toc147308584"/>
            <w:r w:rsidRPr="00DD4FD4">
              <w:rPr>
                <w:rFonts w:cs="Arial"/>
              </w:rPr>
              <w:t>Priority Matrix</w:t>
            </w:r>
            <w:bookmarkEnd w:id="46"/>
          </w:p>
        </w:tc>
      </w:tr>
      <w:tr w:rsidR="00331A0F" w:rsidRPr="00DD4FD4" w14:paraId="55C72B88" w14:textId="77777777" w:rsidTr="00A60FE2">
        <w:trPr>
          <w:trHeight w:val="1026"/>
        </w:trPr>
        <w:tc>
          <w:tcPr>
            <w:tcW w:w="2423" w:type="dxa"/>
            <w:vMerge w:val="restart"/>
          </w:tcPr>
          <w:p w14:paraId="0D13809B" w14:textId="77777777" w:rsidR="00331A0F" w:rsidRPr="00DD4FD4" w:rsidRDefault="00331A0F" w:rsidP="00A60FE2">
            <w:pPr>
              <w:pStyle w:val="TableText"/>
              <w:keepNext/>
              <w:rPr>
                <w:rFonts w:cs="Arial"/>
                <w:szCs w:val="20"/>
              </w:rPr>
            </w:pPr>
            <w:r w:rsidRPr="00DD4FD4">
              <w:rPr>
                <w:rFonts w:cs="Arial"/>
                <w:szCs w:val="20"/>
              </w:rPr>
              <w:t>Priority 1</w:t>
            </w:r>
          </w:p>
          <w:p w14:paraId="40395FEC" w14:textId="77777777" w:rsidR="00331A0F" w:rsidRPr="00DD4FD4" w:rsidRDefault="00331A0F" w:rsidP="00A60FE2">
            <w:pPr>
              <w:spacing w:before="60" w:after="60"/>
              <w:rPr>
                <w:rFonts w:cs="Arial"/>
              </w:rPr>
            </w:pPr>
            <w:r w:rsidRPr="00DD4FD4">
              <w:rPr>
                <w:rFonts w:cs="Arial"/>
              </w:rPr>
              <w:t>(Critical)</w:t>
            </w:r>
          </w:p>
        </w:tc>
        <w:tc>
          <w:tcPr>
            <w:tcW w:w="1590" w:type="dxa"/>
            <w:tcBorders>
              <w:top w:val="single" w:sz="4" w:space="0" w:color="auto"/>
              <w:bottom w:val="single" w:sz="4" w:space="0" w:color="auto"/>
              <w:right w:val="single" w:sz="4" w:space="0" w:color="auto"/>
            </w:tcBorders>
          </w:tcPr>
          <w:p w14:paraId="7421C19D" w14:textId="77777777" w:rsidR="00331A0F" w:rsidRPr="00DD4FD4" w:rsidRDefault="00331A0F" w:rsidP="00A60FE2">
            <w:pPr>
              <w:pStyle w:val="TableText"/>
              <w:keepNext/>
              <w:rPr>
                <w:rFonts w:cs="Arial"/>
                <w:szCs w:val="20"/>
              </w:rPr>
            </w:pPr>
            <w:r w:rsidRPr="00DD4FD4">
              <w:rPr>
                <w:rFonts w:cs="Arial"/>
                <w:szCs w:val="20"/>
              </w:rPr>
              <w:t>Definition</w:t>
            </w:r>
          </w:p>
        </w:tc>
        <w:tc>
          <w:tcPr>
            <w:tcW w:w="4087" w:type="dxa"/>
            <w:tcBorders>
              <w:left w:val="single" w:sz="4" w:space="0" w:color="auto"/>
              <w:bottom w:val="single" w:sz="4" w:space="0" w:color="auto"/>
            </w:tcBorders>
          </w:tcPr>
          <w:p w14:paraId="4E0D9EEB" w14:textId="77777777" w:rsidR="00331A0F" w:rsidRPr="00DD4FD4" w:rsidRDefault="00331A0F" w:rsidP="00A60FE2">
            <w:pPr>
              <w:pStyle w:val="TableText"/>
              <w:keepNext/>
              <w:rPr>
                <w:rFonts w:cs="Arial"/>
                <w:szCs w:val="20"/>
              </w:rPr>
            </w:pPr>
            <w:r w:rsidRPr="00DD4FD4">
              <w:rPr>
                <w:rFonts w:cs="Arial"/>
                <w:szCs w:val="20"/>
              </w:rPr>
              <w:t>Major Business Impact: Countrywide outage with no workaround resulting in complete loss of core business systems to customer.</w:t>
            </w:r>
          </w:p>
        </w:tc>
        <w:tc>
          <w:tcPr>
            <w:tcW w:w="2073" w:type="dxa"/>
            <w:tcBorders>
              <w:bottom w:val="single" w:sz="4" w:space="0" w:color="auto"/>
            </w:tcBorders>
          </w:tcPr>
          <w:p w14:paraId="7B967303" w14:textId="77777777" w:rsidR="00331A0F" w:rsidRPr="00DD4FD4" w:rsidRDefault="00331A0F" w:rsidP="00A60FE2">
            <w:pPr>
              <w:pStyle w:val="TableText"/>
              <w:keepNext/>
              <w:rPr>
                <w:rFonts w:cs="Arial"/>
                <w:szCs w:val="20"/>
              </w:rPr>
            </w:pPr>
            <w:r w:rsidRPr="00DD4FD4">
              <w:rPr>
                <w:rFonts w:cs="Arial"/>
                <w:szCs w:val="20"/>
              </w:rPr>
              <w:t>All users affected</w:t>
            </w:r>
          </w:p>
        </w:tc>
      </w:tr>
      <w:tr w:rsidR="00331A0F" w:rsidRPr="00DD4FD4" w14:paraId="39DE8904" w14:textId="77777777" w:rsidTr="00A60FE2">
        <w:trPr>
          <w:trHeight w:val="1335"/>
        </w:trPr>
        <w:tc>
          <w:tcPr>
            <w:tcW w:w="2423" w:type="dxa"/>
            <w:vMerge/>
            <w:tcBorders>
              <w:bottom w:val="single" w:sz="4" w:space="0" w:color="auto"/>
            </w:tcBorders>
          </w:tcPr>
          <w:p w14:paraId="54DDDA8B" w14:textId="77777777" w:rsidR="00331A0F" w:rsidRPr="00DD4FD4" w:rsidRDefault="00331A0F" w:rsidP="00A60FE2">
            <w:pPr>
              <w:pStyle w:val="TableText"/>
              <w:keepNext/>
              <w:rPr>
                <w:rFonts w:cs="Arial"/>
                <w:szCs w:val="20"/>
              </w:rPr>
            </w:pPr>
          </w:p>
        </w:tc>
        <w:tc>
          <w:tcPr>
            <w:tcW w:w="1590" w:type="dxa"/>
            <w:tcBorders>
              <w:top w:val="single" w:sz="4" w:space="0" w:color="auto"/>
              <w:bottom w:val="single" w:sz="4" w:space="0" w:color="auto"/>
              <w:right w:val="single" w:sz="4" w:space="0" w:color="auto"/>
            </w:tcBorders>
          </w:tcPr>
          <w:p w14:paraId="5E15F40A" w14:textId="77777777" w:rsidR="00331A0F" w:rsidRPr="00DD4FD4" w:rsidRDefault="00331A0F" w:rsidP="00A60FE2">
            <w:pPr>
              <w:pStyle w:val="TableText"/>
              <w:keepNext/>
              <w:rPr>
                <w:rFonts w:cs="Arial"/>
                <w:szCs w:val="20"/>
              </w:rPr>
            </w:pPr>
            <w:r w:rsidRPr="00DD4FD4">
              <w:rPr>
                <w:rFonts w:cs="Arial"/>
                <w:szCs w:val="20"/>
              </w:rPr>
              <w:t>Example</w:t>
            </w:r>
          </w:p>
        </w:tc>
        <w:tc>
          <w:tcPr>
            <w:tcW w:w="4087" w:type="dxa"/>
            <w:tcBorders>
              <w:top w:val="single" w:sz="4" w:space="0" w:color="auto"/>
              <w:left w:val="single" w:sz="4" w:space="0" w:color="auto"/>
            </w:tcBorders>
          </w:tcPr>
          <w:p w14:paraId="0B4012E8" w14:textId="77777777" w:rsidR="00331A0F" w:rsidRPr="00DD4FD4" w:rsidRDefault="00331A0F" w:rsidP="00A60FE2">
            <w:pPr>
              <w:pStyle w:val="TableTextBullet1"/>
              <w:tabs>
                <w:tab w:val="clear" w:pos="720"/>
              </w:tabs>
              <w:ind w:left="360"/>
              <w:rPr>
                <w:rFonts w:cs="Arial"/>
                <w:szCs w:val="20"/>
              </w:rPr>
            </w:pPr>
            <w:r w:rsidRPr="00DD4FD4">
              <w:rPr>
                <w:rFonts w:cs="Arial"/>
                <w:szCs w:val="20"/>
              </w:rPr>
              <w:t>Production system component failure resulting in loss of system availability.</w:t>
            </w:r>
          </w:p>
          <w:p w14:paraId="3421F7A5" w14:textId="77777777" w:rsidR="00331A0F" w:rsidRPr="00DD4FD4" w:rsidRDefault="00331A0F" w:rsidP="00A60FE2">
            <w:pPr>
              <w:pStyle w:val="TableTextBullet1"/>
              <w:tabs>
                <w:tab w:val="clear" w:pos="720"/>
              </w:tabs>
              <w:ind w:left="360"/>
              <w:rPr>
                <w:rFonts w:cs="Arial"/>
                <w:szCs w:val="20"/>
              </w:rPr>
            </w:pPr>
            <w:r w:rsidRPr="00DD4FD4">
              <w:rPr>
                <w:rFonts w:cs="Arial"/>
                <w:szCs w:val="20"/>
              </w:rPr>
              <w:t>Critical network component (core router or switch supporting enterprise services) not functioning.</w:t>
            </w:r>
          </w:p>
          <w:p w14:paraId="1626329C" w14:textId="6D6A015E" w:rsidR="00331A0F" w:rsidRPr="00DD4FD4" w:rsidRDefault="00331A0F" w:rsidP="00A60FE2">
            <w:pPr>
              <w:pStyle w:val="TableText"/>
              <w:keepNext/>
              <w:rPr>
                <w:rFonts w:cs="Arial"/>
                <w:szCs w:val="20"/>
              </w:rPr>
            </w:pPr>
            <w:r w:rsidRPr="00DD4FD4">
              <w:rPr>
                <w:rFonts w:cs="Arial"/>
                <w:szCs w:val="20"/>
              </w:rPr>
              <w:t xml:space="preserve">DNS connectivity and/or component failure resulting in a loss of access to Internet (i.e., firewall, Internet connection, proxy, </w:t>
            </w:r>
            <w:r w:rsidR="00067A80" w:rsidRPr="00DD4FD4">
              <w:rPr>
                <w:rFonts w:cs="Arial"/>
                <w:szCs w:val="20"/>
              </w:rPr>
              <w:t>etc.</w:t>
            </w:r>
            <w:r w:rsidRPr="00DD4FD4">
              <w:rPr>
                <w:rFonts w:cs="Arial"/>
                <w:szCs w:val="20"/>
              </w:rPr>
              <w:t>).</w:t>
            </w:r>
          </w:p>
        </w:tc>
        <w:tc>
          <w:tcPr>
            <w:tcW w:w="2073" w:type="dxa"/>
            <w:tcBorders>
              <w:top w:val="single" w:sz="4" w:space="0" w:color="auto"/>
            </w:tcBorders>
          </w:tcPr>
          <w:p w14:paraId="527050F4" w14:textId="77777777" w:rsidR="00331A0F" w:rsidRPr="00DD4FD4" w:rsidRDefault="00331A0F" w:rsidP="00A60FE2">
            <w:pPr>
              <w:pStyle w:val="TableText"/>
              <w:keepNext/>
              <w:rPr>
                <w:rFonts w:cs="Arial"/>
                <w:szCs w:val="20"/>
              </w:rPr>
            </w:pPr>
          </w:p>
        </w:tc>
      </w:tr>
      <w:tr w:rsidR="00331A0F" w:rsidRPr="00DD4FD4" w14:paraId="01B46C2C" w14:textId="77777777" w:rsidTr="00A60FE2">
        <w:trPr>
          <w:trHeight w:val="945"/>
        </w:trPr>
        <w:tc>
          <w:tcPr>
            <w:tcW w:w="2423" w:type="dxa"/>
            <w:tcBorders>
              <w:top w:val="single" w:sz="4" w:space="0" w:color="auto"/>
              <w:bottom w:val="single" w:sz="4" w:space="0" w:color="auto"/>
            </w:tcBorders>
          </w:tcPr>
          <w:p w14:paraId="293B3945" w14:textId="77777777" w:rsidR="00331A0F" w:rsidRPr="00DD4FD4" w:rsidRDefault="00331A0F" w:rsidP="00A60FE2">
            <w:pPr>
              <w:pStyle w:val="TableText"/>
              <w:rPr>
                <w:rFonts w:cs="Arial"/>
                <w:szCs w:val="20"/>
              </w:rPr>
            </w:pPr>
            <w:r w:rsidRPr="00DD4FD4">
              <w:rPr>
                <w:rFonts w:cs="Arial"/>
                <w:szCs w:val="20"/>
              </w:rPr>
              <w:t>Priority 2</w:t>
            </w:r>
          </w:p>
          <w:p w14:paraId="6010C53C" w14:textId="77777777" w:rsidR="00331A0F" w:rsidRPr="00DD4FD4" w:rsidRDefault="00331A0F" w:rsidP="00A60FE2">
            <w:pPr>
              <w:spacing w:before="60" w:after="60"/>
              <w:rPr>
                <w:rFonts w:cs="Arial"/>
              </w:rPr>
            </w:pPr>
            <w:r w:rsidRPr="00DD4FD4">
              <w:rPr>
                <w:rFonts w:cs="Arial"/>
              </w:rPr>
              <w:t>(High)</w:t>
            </w:r>
          </w:p>
        </w:tc>
        <w:tc>
          <w:tcPr>
            <w:tcW w:w="1590" w:type="dxa"/>
            <w:tcBorders>
              <w:top w:val="single" w:sz="4" w:space="0" w:color="auto"/>
              <w:bottom w:val="single" w:sz="4" w:space="0" w:color="auto"/>
              <w:right w:val="single" w:sz="4" w:space="0" w:color="auto"/>
            </w:tcBorders>
          </w:tcPr>
          <w:p w14:paraId="7E6B7F56" w14:textId="77777777" w:rsidR="00331A0F" w:rsidRPr="00DD4FD4" w:rsidRDefault="00331A0F" w:rsidP="00A60FE2">
            <w:pPr>
              <w:spacing w:before="60" w:after="60" w:line="240" w:lineRule="atLeast"/>
              <w:ind w:left="360"/>
              <w:jc w:val="left"/>
              <w:rPr>
                <w:rFonts w:cs="Arial"/>
              </w:rPr>
            </w:pPr>
            <w:r w:rsidRPr="00DD4FD4">
              <w:rPr>
                <w:rFonts w:cs="Arial"/>
              </w:rPr>
              <w:t>Definition</w:t>
            </w:r>
          </w:p>
        </w:tc>
        <w:tc>
          <w:tcPr>
            <w:tcW w:w="4087" w:type="dxa"/>
            <w:tcBorders>
              <w:left w:val="single" w:sz="4" w:space="0" w:color="auto"/>
              <w:bottom w:val="single" w:sz="4" w:space="0" w:color="auto"/>
            </w:tcBorders>
          </w:tcPr>
          <w:p w14:paraId="7D00FFB3" w14:textId="77777777" w:rsidR="00331A0F" w:rsidRPr="00DD4FD4" w:rsidRDefault="00331A0F" w:rsidP="00A60FE2">
            <w:pPr>
              <w:spacing w:before="60" w:after="60" w:line="240" w:lineRule="atLeast"/>
              <w:ind w:left="360"/>
              <w:jc w:val="left"/>
              <w:rPr>
                <w:rFonts w:cs="Arial"/>
              </w:rPr>
            </w:pPr>
            <w:r w:rsidRPr="00DD4FD4">
              <w:rPr>
                <w:rFonts w:cs="Arial"/>
              </w:rPr>
              <w:t>Significant Business Impact: Outage with no workaround resulting in significant loss or degraded system services to customer; however, operations can continue in a restricted mode.</w:t>
            </w:r>
          </w:p>
        </w:tc>
        <w:tc>
          <w:tcPr>
            <w:tcW w:w="2073" w:type="dxa"/>
            <w:tcBorders>
              <w:bottom w:val="single" w:sz="4" w:space="0" w:color="auto"/>
            </w:tcBorders>
          </w:tcPr>
          <w:p w14:paraId="2A5E60CD" w14:textId="77777777" w:rsidR="00331A0F" w:rsidRPr="00DD4FD4" w:rsidRDefault="00331A0F" w:rsidP="00A60FE2">
            <w:pPr>
              <w:spacing w:before="60" w:after="60"/>
              <w:rPr>
                <w:rFonts w:cs="Arial"/>
              </w:rPr>
            </w:pPr>
            <w:r w:rsidRPr="00DD4FD4">
              <w:rPr>
                <w:rFonts w:cs="Arial"/>
              </w:rPr>
              <w:t>TC sites and &gt; 100 users</w:t>
            </w:r>
          </w:p>
        </w:tc>
      </w:tr>
      <w:tr w:rsidR="00331A0F" w:rsidRPr="00DD4FD4" w14:paraId="2B3CD51C" w14:textId="77777777" w:rsidTr="00A60FE2">
        <w:trPr>
          <w:trHeight w:val="975"/>
        </w:trPr>
        <w:tc>
          <w:tcPr>
            <w:tcW w:w="2423" w:type="dxa"/>
            <w:tcBorders>
              <w:top w:val="single" w:sz="4" w:space="0" w:color="auto"/>
            </w:tcBorders>
          </w:tcPr>
          <w:p w14:paraId="01A68358" w14:textId="77777777" w:rsidR="00331A0F" w:rsidRPr="00DD4FD4" w:rsidRDefault="00331A0F" w:rsidP="00A60FE2">
            <w:pPr>
              <w:pStyle w:val="TableText"/>
              <w:rPr>
                <w:rFonts w:cs="Arial"/>
                <w:szCs w:val="20"/>
              </w:rPr>
            </w:pPr>
          </w:p>
        </w:tc>
        <w:tc>
          <w:tcPr>
            <w:tcW w:w="1590" w:type="dxa"/>
            <w:tcBorders>
              <w:top w:val="single" w:sz="4" w:space="0" w:color="auto"/>
              <w:right w:val="single" w:sz="4" w:space="0" w:color="auto"/>
            </w:tcBorders>
          </w:tcPr>
          <w:p w14:paraId="6C0972A7" w14:textId="77777777" w:rsidR="00331A0F" w:rsidRPr="00DD4FD4" w:rsidRDefault="00331A0F" w:rsidP="00A60FE2">
            <w:pPr>
              <w:spacing w:before="60" w:after="60" w:line="240" w:lineRule="atLeast"/>
              <w:ind w:left="360"/>
              <w:jc w:val="left"/>
              <w:rPr>
                <w:rFonts w:cs="Arial"/>
              </w:rPr>
            </w:pPr>
            <w:r w:rsidRPr="00DD4FD4">
              <w:rPr>
                <w:rFonts w:cs="Arial"/>
              </w:rPr>
              <w:t>Example</w:t>
            </w:r>
          </w:p>
        </w:tc>
        <w:tc>
          <w:tcPr>
            <w:tcW w:w="4087" w:type="dxa"/>
            <w:tcBorders>
              <w:top w:val="single" w:sz="4" w:space="0" w:color="auto"/>
              <w:left w:val="single" w:sz="4" w:space="0" w:color="auto"/>
            </w:tcBorders>
          </w:tcPr>
          <w:p w14:paraId="41805D88" w14:textId="77777777" w:rsidR="00331A0F" w:rsidRPr="00DD4FD4" w:rsidRDefault="00331A0F" w:rsidP="00A60FE2">
            <w:pPr>
              <w:pStyle w:val="TableTextBullet1"/>
              <w:tabs>
                <w:tab w:val="clear" w:pos="720"/>
              </w:tabs>
              <w:spacing w:before="60"/>
              <w:ind w:left="360"/>
              <w:rPr>
                <w:rFonts w:cs="Arial"/>
                <w:szCs w:val="20"/>
              </w:rPr>
            </w:pPr>
            <w:r w:rsidRPr="00DD4FD4">
              <w:rPr>
                <w:rFonts w:cs="Arial"/>
                <w:szCs w:val="20"/>
              </w:rPr>
              <w:t>Production system components unavailable impacting batch and online schedules</w:t>
            </w:r>
          </w:p>
          <w:p w14:paraId="74911494" w14:textId="77777777" w:rsidR="00331A0F" w:rsidRPr="00DD4FD4" w:rsidRDefault="00331A0F" w:rsidP="00A60FE2">
            <w:pPr>
              <w:pStyle w:val="TableTextBullet1"/>
              <w:tabs>
                <w:tab w:val="clear" w:pos="720"/>
              </w:tabs>
              <w:ind w:left="360"/>
              <w:rPr>
                <w:rFonts w:cs="Arial"/>
                <w:szCs w:val="20"/>
              </w:rPr>
            </w:pPr>
            <w:r w:rsidRPr="00DD4FD4">
              <w:rPr>
                <w:rFonts w:cs="Arial"/>
                <w:szCs w:val="20"/>
              </w:rPr>
              <w:t>Failure or system degradation in any of the following areas: cluster controller, hub, router, servers, data switch, server application, data-link failure with an alternate route, video services, voice mail system</w:t>
            </w:r>
          </w:p>
          <w:p w14:paraId="7CCF5A5D" w14:textId="77777777" w:rsidR="00331A0F" w:rsidRPr="00DD4FD4" w:rsidRDefault="00331A0F" w:rsidP="00A60FE2">
            <w:pPr>
              <w:spacing w:before="60" w:after="60" w:line="240" w:lineRule="atLeast"/>
              <w:ind w:left="360"/>
              <w:jc w:val="left"/>
              <w:rPr>
                <w:rFonts w:cs="Arial"/>
              </w:rPr>
            </w:pPr>
            <w:r w:rsidRPr="00DD4FD4">
              <w:rPr>
                <w:rFonts w:cs="Arial"/>
              </w:rPr>
              <w:t>Significantly degraded response from critical applications and databases.</w:t>
            </w:r>
          </w:p>
        </w:tc>
        <w:tc>
          <w:tcPr>
            <w:tcW w:w="2073" w:type="dxa"/>
            <w:tcBorders>
              <w:top w:val="single" w:sz="4" w:space="0" w:color="auto"/>
            </w:tcBorders>
          </w:tcPr>
          <w:p w14:paraId="39CA9181" w14:textId="77777777" w:rsidR="00331A0F" w:rsidRPr="00DD4FD4" w:rsidRDefault="00331A0F" w:rsidP="00A60FE2">
            <w:pPr>
              <w:spacing w:before="60" w:after="60"/>
              <w:rPr>
                <w:rFonts w:cs="Arial"/>
              </w:rPr>
            </w:pPr>
          </w:p>
        </w:tc>
      </w:tr>
      <w:tr w:rsidR="00331A0F" w:rsidRPr="00DD4FD4" w14:paraId="1CA8AF3C" w14:textId="77777777" w:rsidTr="00A60FE2">
        <w:trPr>
          <w:trHeight w:val="869"/>
        </w:trPr>
        <w:tc>
          <w:tcPr>
            <w:tcW w:w="2423" w:type="dxa"/>
            <w:vMerge w:val="restart"/>
          </w:tcPr>
          <w:p w14:paraId="57C86571" w14:textId="77777777" w:rsidR="00331A0F" w:rsidRPr="00DD4FD4" w:rsidRDefault="00331A0F" w:rsidP="00A60FE2">
            <w:pPr>
              <w:pStyle w:val="TableText"/>
              <w:rPr>
                <w:rFonts w:cs="Arial"/>
                <w:szCs w:val="20"/>
              </w:rPr>
            </w:pPr>
            <w:r w:rsidRPr="00DD4FD4">
              <w:rPr>
                <w:rFonts w:cs="Arial"/>
                <w:szCs w:val="20"/>
              </w:rPr>
              <w:t>Priority 3</w:t>
            </w:r>
          </w:p>
          <w:p w14:paraId="3DE88AD3" w14:textId="77777777" w:rsidR="00331A0F" w:rsidRPr="00DD4FD4" w:rsidRDefault="00331A0F" w:rsidP="00A60FE2">
            <w:pPr>
              <w:spacing w:before="60" w:after="60"/>
              <w:rPr>
                <w:rFonts w:cs="Arial"/>
              </w:rPr>
            </w:pPr>
            <w:r w:rsidRPr="00DD4FD4">
              <w:rPr>
                <w:rFonts w:cs="Arial"/>
              </w:rPr>
              <w:t>(Medium)</w:t>
            </w:r>
          </w:p>
        </w:tc>
        <w:tc>
          <w:tcPr>
            <w:tcW w:w="1590" w:type="dxa"/>
            <w:tcBorders>
              <w:bottom w:val="single" w:sz="4" w:space="0" w:color="auto"/>
              <w:right w:val="single" w:sz="4" w:space="0" w:color="auto"/>
            </w:tcBorders>
          </w:tcPr>
          <w:p w14:paraId="1D229446" w14:textId="77777777" w:rsidR="00331A0F" w:rsidRPr="00DD4FD4" w:rsidRDefault="00331A0F" w:rsidP="00A60FE2">
            <w:pPr>
              <w:spacing w:before="60" w:after="60" w:line="240" w:lineRule="atLeast"/>
              <w:ind w:left="360"/>
              <w:jc w:val="left"/>
              <w:rPr>
                <w:rFonts w:cs="Arial"/>
              </w:rPr>
            </w:pPr>
            <w:r w:rsidRPr="00DD4FD4">
              <w:rPr>
                <w:rFonts w:cs="Arial"/>
              </w:rPr>
              <w:t>Definition</w:t>
            </w:r>
          </w:p>
        </w:tc>
        <w:tc>
          <w:tcPr>
            <w:tcW w:w="4087" w:type="dxa"/>
            <w:tcBorders>
              <w:left w:val="single" w:sz="4" w:space="0" w:color="auto"/>
              <w:bottom w:val="single" w:sz="4" w:space="0" w:color="auto"/>
            </w:tcBorders>
          </w:tcPr>
          <w:p w14:paraId="529F102E" w14:textId="77777777" w:rsidR="00331A0F" w:rsidRPr="00DD4FD4" w:rsidRDefault="00331A0F" w:rsidP="00A60FE2">
            <w:pPr>
              <w:pStyle w:val="TableText"/>
              <w:rPr>
                <w:rFonts w:cs="Arial"/>
              </w:rPr>
            </w:pPr>
            <w:r w:rsidRPr="00DD4FD4">
              <w:rPr>
                <w:rFonts w:cs="Arial"/>
                <w:bCs/>
              </w:rPr>
              <w:t>Batch/on-line/hardware problems</w:t>
            </w:r>
            <w:r w:rsidRPr="00DD4FD4">
              <w:rPr>
                <w:rFonts w:cs="Arial"/>
              </w:rPr>
              <w:t xml:space="preserve"> resulting in minimal impact to system and system availability.</w:t>
            </w:r>
          </w:p>
        </w:tc>
        <w:tc>
          <w:tcPr>
            <w:tcW w:w="2073" w:type="dxa"/>
            <w:tcBorders>
              <w:bottom w:val="single" w:sz="4" w:space="0" w:color="auto"/>
            </w:tcBorders>
          </w:tcPr>
          <w:p w14:paraId="3B3C8AE1" w14:textId="77777777" w:rsidR="00331A0F" w:rsidRPr="00DD4FD4" w:rsidRDefault="00331A0F" w:rsidP="00A60FE2">
            <w:pPr>
              <w:spacing w:before="60" w:after="60"/>
              <w:rPr>
                <w:rFonts w:cs="Arial"/>
              </w:rPr>
            </w:pPr>
            <w:r w:rsidRPr="00DD4FD4">
              <w:rPr>
                <w:rFonts w:cs="Arial"/>
              </w:rPr>
              <w:t>The whole office affected and 10 – 100 users affected</w:t>
            </w:r>
          </w:p>
        </w:tc>
      </w:tr>
      <w:tr w:rsidR="00331A0F" w:rsidRPr="00DD4FD4" w14:paraId="2482A084" w14:textId="77777777" w:rsidTr="00A60FE2">
        <w:trPr>
          <w:trHeight w:val="1735"/>
        </w:trPr>
        <w:tc>
          <w:tcPr>
            <w:tcW w:w="2423" w:type="dxa"/>
            <w:vMerge/>
          </w:tcPr>
          <w:p w14:paraId="0E574DF1" w14:textId="77777777" w:rsidR="00331A0F" w:rsidRPr="00DD4FD4" w:rsidRDefault="00331A0F" w:rsidP="00A60FE2">
            <w:pPr>
              <w:pStyle w:val="TableText"/>
              <w:rPr>
                <w:rFonts w:cs="Arial"/>
                <w:szCs w:val="20"/>
              </w:rPr>
            </w:pPr>
          </w:p>
        </w:tc>
        <w:tc>
          <w:tcPr>
            <w:tcW w:w="1590" w:type="dxa"/>
            <w:tcBorders>
              <w:top w:val="single" w:sz="4" w:space="0" w:color="auto"/>
              <w:right w:val="single" w:sz="4" w:space="0" w:color="auto"/>
            </w:tcBorders>
          </w:tcPr>
          <w:p w14:paraId="4655D26B" w14:textId="77777777" w:rsidR="00331A0F" w:rsidRPr="00DD4FD4" w:rsidRDefault="00331A0F" w:rsidP="00A60FE2">
            <w:pPr>
              <w:spacing w:before="60" w:after="60" w:line="240" w:lineRule="atLeast"/>
              <w:ind w:left="360"/>
              <w:jc w:val="left"/>
              <w:rPr>
                <w:rFonts w:cs="Arial"/>
              </w:rPr>
            </w:pPr>
            <w:r w:rsidRPr="00DD4FD4">
              <w:rPr>
                <w:rFonts w:cs="Arial"/>
              </w:rPr>
              <w:t>Example</w:t>
            </w:r>
          </w:p>
        </w:tc>
        <w:tc>
          <w:tcPr>
            <w:tcW w:w="4087" w:type="dxa"/>
            <w:tcBorders>
              <w:top w:val="single" w:sz="4" w:space="0" w:color="auto"/>
              <w:left w:val="single" w:sz="4" w:space="0" w:color="auto"/>
            </w:tcBorders>
          </w:tcPr>
          <w:p w14:paraId="657631BA" w14:textId="03662E59" w:rsidR="00331A0F" w:rsidRPr="00DD4FD4" w:rsidRDefault="00331A0F" w:rsidP="00A60FE2">
            <w:pPr>
              <w:pStyle w:val="TableTextBullet1"/>
              <w:tabs>
                <w:tab w:val="clear" w:pos="720"/>
              </w:tabs>
              <w:ind w:left="360"/>
              <w:rPr>
                <w:rFonts w:cs="Arial"/>
                <w:szCs w:val="20"/>
              </w:rPr>
            </w:pPr>
            <w:r w:rsidRPr="00DD4FD4">
              <w:rPr>
                <w:rFonts w:cs="Arial"/>
                <w:szCs w:val="20"/>
              </w:rPr>
              <w:t xml:space="preserve">Batch job/on-line transaction not requiring immediate </w:t>
            </w:r>
            <w:r w:rsidR="00544DAC" w:rsidRPr="00DD4FD4">
              <w:rPr>
                <w:rFonts w:cs="Arial"/>
                <w:szCs w:val="20"/>
              </w:rPr>
              <w:t>contact.</w:t>
            </w:r>
          </w:p>
          <w:p w14:paraId="025EAB21" w14:textId="77777777" w:rsidR="00331A0F" w:rsidRPr="00DD4FD4" w:rsidRDefault="00331A0F" w:rsidP="00A60FE2">
            <w:pPr>
              <w:pStyle w:val="TableTextBullet1"/>
              <w:tabs>
                <w:tab w:val="clear" w:pos="720"/>
              </w:tabs>
              <w:ind w:left="360"/>
              <w:rPr>
                <w:rFonts w:cs="Arial"/>
                <w:szCs w:val="20"/>
              </w:rPr>
            </w:pPr>
            <w:r w:rsidRPr="00DD4FD4">
              <w:rPr>
                <w:rFonts w:cs="Arial"/>
                <w:szCs w:val="20"/>
              </w:rPr>
              <w:t>Telephone switch unavailable.</w:t>
            </w:r>
          </w:p>
          <w:p w14:paraId="04D7BC73" w14:textId="77777777" w:rsidR="00331A0F" w:rsidRPr="00DD4FD4" w:rsidRDefault="00331A0F" w:rsidP="00A60FE2">
            <w:pPr>
              <w:pStyle w:val="TableTextBullet1"/>
              <w:tabs>
                <w:tab w:val="clear" w:pos="720"/>
              </w:tabs>
              <w:ind w:left="360"/>
              <w:rPr>
                <w:rFonts w:cs="Arial"/>
                <w:szCs w:val="20"/>
              </w:rPr>
            </w:pPr>
            <w:r w:rsidRPr="00DD4FD4">
              <w:rPr>
                <w:rFonts w:cs="Arial"/>
                <w:szCs w:val="20"/>
              </w:rPr>
              <w:t>Inter- and intra-site communication links not functioning.</w:t>
            </w:r>
          </w:p>
          <w:p w14:paraId="636548BE" w14:textId="77777777" w:rsidR="00331A0F" w:rsidRPr="00DD4FD4" w:rsidRDefault="00331A0F" w:rsidP="00A60FE2">
            <w:pPr>
              <w:pStyle w:val="TableTextBullet1"/>
              <w:tabs>
                <w:tab w:val="clear" w:pos="720"/>
              </w:tabs>
              <w:ind w:left="360"/>
              <w:rPr>
                <w:rFonts w:cs="Arial"/>
                <w:szCs w:val="20"/>
              </w:rPr>
            </w:pPr>
            <w:r w:rsidRPr="00DD4FD4">
              <w:rPr>
                <w:rFonts w:cs="Arial"/>
                <w:szCs w:val="20"/>
              </w:rPr>
              <w:t>Critical applications and databases (i.e., Service Manager) not functioning</w:t>
            </w:r>
          </w:p>
        </w:tc>
        <w:tc>
          <w:tcPr>
            <w:tcW w:w="2073" w:type="dxa"/>
            <w:tcBorders>
              <w:top w:val="single" w:sz="4" w:space="0" w:color="auto"/>
            </w:tcBorders>
          </w:tcPr>
          <w:p w14:paraId="3FA47E00" w14:textId="77777777" w:rsidR="00331A0F" w:rsidRPr="00DD4FD4" w:rsidRDefault="00331A0F" w:rsidP="00A60FE2">
            <w:pPr>
              <w:spacing w:before="60" w:after="60"/>
              <w:rPr>
                <w:rFonts w:cs="Arial"/>
              </w:rPr>
            </w:pPr>
          </w:p>
        </w:tc>
      </w:tr>
      <w:tr w:rsidR="00331A0F" w:rsidRPr="00DD4FD4" w14:paraId="720538EF" w14:textId="77777777" w:rsidTr="00A60FE2">
        <w:trPr>
          <w:trHeight w:val="630"/>
        </w:trPr>
        <w:tc>
          <w:tcPr>
            <w:tcW w:w="2423" w:type="dxa"/>
            <w:vMerge w:val="restart"/>
          </w:tcPr>
          <w:p w14:paraId="4254AB9D" w14:textId="77777777" w:rsidR="00331A0F" w:rsidRPr="00DD4FD4" w:rsidRDefault="00331A0F" w:rsidP="00A60FE2">
            <w:pPr>
              <w:pStyle w:val="TableText"/>
              <w:rPr>
                <w:rFonts w:cs="Arial"/>
                <w:szCs w:val="20"/>
              </w:rPr>
            </w:pPr>
            <w:r w:rsidRPr="00DD4FD4">
              <w:rPr>
                <w:rFonts w:cs="Arial"/>
                <w:szCs w:val="20"/>
              </w:rPr>
              <w:t>Priority 4</w:t>
            </w:r>
          </w:p>
          <w:p w14:paraId="454880B3" w14:textId="77777777" w:rsidR="00331A0F" w:rsidRPr="00DD4FD4" w:rsidRDefault="00331A0F" w:rsidP="00A60FE2">
            <w:pPr>
              <w:spacing w:before="60" w:after="60"/>
              <w:rPr>
                <w:rFonts w:cs="Arial"/>
              </w:rPr>
            </w:pPr>
            <w:r w:rsidRPr="00DD4FD4">
              <w:rPr>
                <w:rFonts w:cs="Arial"/>
              </w:rPr>
              <w:t>(Low)</w:t>
            </w:r>
          </w:p>
        </w:tc>
        <w:tc>
          <w:tcPr>
            <w:tcW w:w="1590" w:type="dxa"/>
            <w:tcBorders>
              <w:bottom w:val="single" w:sz="4" w:space="0" w:color="auto"/>
              <w:right w:val="single" w:sz="4" w:space="0" w:color="auto"/>
            </w:tcBorders>
          </w:tcPr>
          <w:p w14:paraId="097E24A1" w14:textId="77777777" w:rsidR="00331A0F" w:rsidRPr="00DD4FD4" w:rsidRDefault="00331A0F" w:rsidP="00A60FE2">
            <w:pPr>
              <w:spacing w:before="60" w:after="60" w:line="240" w:lineRule="atLeast"/>
              <w:ind w:left="360"/>
              <w:jc w:val="left"/>
              <w:rPr>
                <w:rFonts w:cs="Arial"/>
              </w:rPr>
            </w:pPr>
            <w:r w:rsidRPr="00DD4FD4">
              <w:rPr>
                <w:rFonts w:cs="Arial"/>
              </w:rPr>
              <w:t>Definition</w:t>
            </w:r>
          </w:p>
        </w:tc>
        <w:tc>
          <w:tcPr>
            <w:tcW w:w="4087" w:type="dxa"/>
            <w:tcBorders>
              <w:left w:val="single" w:sz="4" w:space="0" w:color="auto"/>
              <w:bottom w:val="single" w:sz="4" w:space="0" w:color="auto"/>
            </w:tcBorders>
          </w:tcPr>
          <w:p w14:paraId="474FE08C" w14:textId="77777777" w:rsidR="00331A0F" w:rsidRPr="00DD4FD4" w:rsidRDefault="00331A0F" w:rsidP="00A60FE2">
            <w:pPr>
              <w:pStyle w:val="TableText"/>
              <w:rPr>
                <w:rFonts w:cs="Arial"/>
              </w:rPr>
            </w:pPr>
            <w:r w:rsidRPr="00DD4FD4">
              <w:rPr>
                <w:rFonts w:cs="Arial"/>
                <w:bCs/>
              </w:rPr>
              <w:t>Single points of failure</w:t>
            </w:r>
            <w:r w:rsidRPr="00DD4FD4">
              <w:rPr>
                <w:rFonts w:cs="Arial"/>
              </w:rPr>
              <w:t xml:space="preserve"> resulting in impact to:</w:t>
            </w:r>
          </w:p>
          <w:p w14:paraId="5E662D34" w14:textId="77777777" w:rsidR="00331A0F" w:rsidRPr="00DD4FD4" w:rsidRDefault="00331A0F" w:rsidP="00A60FE2">
            <w:pPr>
              <w:pStyle w:val="TableTextBullet1"/>
              <w:tabs>
                <w:tab w:val="clear" w:pos="720"/>
              </w:tabs>
              <w:ind w:left="360"/>
              <w:rPr>
                <w:rFonts w:cs="Arial"/>
              </w:rPr>
            </w:pPr>
            <w:r w:rsidRPr="00DD4FD4">
              <w:rPr>
                <w:rFonts w:cs="Arial"/>
              </w:rPr>
              <w:t>Single customers</w:t>
            </w:r>
          </w:p>
          <w:p w14:paraId="10E115A3" w14:textId="77777777" w:rsidR="00331A0F" w:rsidRPr="00DD4FD4" w:rsidRDefault="00331A0F" w:rsidP="00A60FE2">
            <w:pPr>
              <w:pStyle w:val="TableTextBullet1"/>
              <w:tabs>
                <w:tab w:val="clear" w:pos="720"/>
              </w:tabs>
              <w:ind w:left="360"/>
              <w:rPr>
                <w:rFonts w:cs="Arial"/>
              </w:rPr>
            </w:pPr>
            <w:r w:rsidRPr="00DD4FD4">
              <w:rPr>
                <w:rFonts w:cs="Arial"/>
              </w:rPr>
              <w:t>Single devices</w:t>
            </w:r>
          </w:p>
          <w:p w14:paraId="2607B75A" w14:textId="77777777" w:rsidR="00331A0F" w:rsidRPr="00DD4FD4" w:rsidRDefault="00331A0F" w:rsidP="00A60FE2">
            <w:pPr>
              <w:spacing w:before="60" w:after="60" w:line="240" w:lineRule="atLeast"/>
              <w:ind w:left="360"/>
              <w:jc w:val="left"/>
              <w:rPr>
                <w:rFonts w:cs="Arial"/>
              </w:rPr>
            </w:pPr>
            <w:r w:rsidRPr="00DD4FD4">
              <w:rPr>
                <w:rFonts w:cs="Arial"/>
              </w:rPr>
              <w:t>Non-critical peripherals.</w:t>
            </w:r>
          </w:p>
        </w:tc>
        <w:tc>
          <w:tcPr>
            <w:tcW w:w="2073" w:type="dxa"/>
            <w:tcBorders>
              <w:bottom w:val="single" w:sz="4" w:space="0" w:color="auto"/>
            </w:tcBorders>
          </w:tcPr>
          <w:p w14:paraId="1111C6D3" w14:textId="77777777" w:rsidR="00331A0F" w:rsidRPr="00DD4FD4" w:rsidRDefault="00331A0F" w:rsidP="00A60FE2">
            <w:pPr>
              <w:spacing w:before="60" w:after="60"/>
              <w:rPr>
                <w:rFonts w:cs="Arial"/>
              </w:rPr>
            </w:pPr>
            <w:r w:rsidRPr="00DD4FD4">
              <w:rPr>
                <w:rFonts w:cs="Arial"/>
              </w:rPr>
              <w:t>&lt; 10 users affected</w:t>
            </w:r>
          </w:p>
        </w:tc>
      </w:tr>
      <w:tr w:rsidR="00331A0F" w:rsidRPr="00DD4FD4" w14:paraId="4F9FE8FF" w14:textId="77777777" w:rsidTr="00A60FE2">
        <w:trPr>
          <w:trHeight w:val="502"/>
        </w:trPr>
        <w:tc>
          <w:tcPr>
            <w:tcW w:w="2423" w:type="dxa"/>
            <w:vMerge/>
          </w:tcPr>
          <w:p w14:paraId="4D661013" w14:textId="77777777" w:rsidR="00331A0F" w:rsidRPr="00DD4FD4" w:rsidRDefault="00331A0F" w:rsidP="00A60FE2">
            <w:pPr>
              <w:pStyle w:val="TableText"/>
              <w:rPr>
                <w:rFonts w:cs="Arial"/>
                <w:szCs w:val="20"/>
              </w:rPr>
            </w:pPr>
          </w:p>
        </w:tc>
        <w:tc>
          <w:tcPr>
            <w:tcW w:w="1590" w:type="dxa"/>
            <w:tcBorders>
              <w:top w:val="single" w:sz="4" w:space="0" w:color="auto"/>
              <w:right w:val="single" w:sz="4" w:space="0" w:color="auto"/>
            </w:tcBorders>
          </w:tcPr>
          <w:p w14:paraId="5F838E6E" w14:textId="77777777" w:rsidR="00331A0F" w:rsidRPr="00DD4FD4" w:rsidRDefault="00331A0F" w:rsidP="00A60FE2">
            <w:pPr>
              <w:spacing w:before="60" w:after="60" w:line="240" w:lineRule="atLeast"/>
              <w:ind w:left="360"/>
              <w:jc w:val="left"/>
              <w:rPr>
                <w:rFonts w:cs="Arial"/>
              </w:rPr>
            </w:pPr>
            <w:r w:rsidRPr="00DD4FD4">
              <w:rPr>
                <w:rFonts w:cs="Arial"/>
              </w:rPr>
              <w:t>Example</w:t>
            </w:r>
          </w:p>
        </w:tc>
        <w:tc>
          <w:tcPr>
            <w:tcW w:w="4087" w:type="dxa"/>
            <w:tcBorders>
              <w:top w:val="single" w:sz="4" w:space="0" w:color="auto"/>
              <w:left w:val="single" w:sz="4" w:space="0" w:color="auto"/>
            </w:tcBorders>
          </w:tcPr>
          <w:p w14:paraId="54FBF085" w14:textId="77777777" w:rsidR="00331A0F" w:rsidRPr="00DD4FD4" w:rsidRDefault="00331A0F" w:rsidP="00A60FE2">
            <w:pPr>
              <w:pStyle w:val="TableTextBullet1"/>
              <w:tabs>
                <w:tab w:val="clear" w:pos="720"/>
              </w:tabs>
              <w:ind w:left="360"/>
              <w:rPr>
                <w:rFonts w:cs="Arial"/>
                <w:szCs w:val="20"/>
              </w:rPr>
            </w:pPr>
            <w:r w:rsidRPr="00DD4FD4">
              <w:rPr>
                <w:rFonts w:cs="Arial"/>
                <w:szCs w:val="20"/>
              </w:rPr>
              <w:t>Personal computer (PC), workstation, and terminal</w:t>
            </w:r>
          </w:p>
          <w:p w14:paraId="604700FF" w14:textId="77777777" w:rsidR="00331A0F" w:rsidRPr="00DD4FD4" w:rsidRDefault="00331A0F" w:rsidP="00A60FE2">
            <w:pPr>
              <w:pStyle w:val="TableTextBullet1"/>
              <w:tabs>
                <w:tab w:val="clear" w:pos="720"/>
              </w:tabs>
              <w:ind w:left="360"/>
              <w:rPr>
                <w:rFonts w:cs="Arial"/>
                <w:szCs w:val="20"/>
              </w:rPr>
            </w:pPr>
            <w:r w:rsidRPr="00DD4FD4">
              <w:rPr>
                <w:rFonts w:cs="Arial"/>
                <w:szCs w:val="20"/>
              </w:rPr>
              <w:t>Printer, plotter, scanner</w:t>
            </w:r>
          </w:p>
          <w:p w14:paraId="1EFE18F2" w14:textId="77777777" w:rsidR="00331A0F" w:rsidRPr="00DD4FD4" w:rsidRDefault="00331A0F" w:rsidP="00A60FE2">
            <w:pPr>
              <w:pStyle w:val="TableTextBullet1"/>
              <w:tabs>
                <w:tab w:val="clear" w:pos="720"/>
              </w:tabs>
              <w:ind w:left="360"/>
              <w:rPr>
                <w:rFonts w:cs="Arial"/>
                <w:szCs w:val="20"/>
              </w:rPr>
            </w:pPr>
            <w:r w:rsidRPr="00DD4FD4">
              <w:rPr>
                <w:rFonts w:cs="Arial"/>
                <w:szCs w:val="20"/>
              </w:rPr>
              <w:t>Telephone</w:t>
            </w:r>
          </w:p>
          <w:p w14:paraId="150FBB62" w14:textId="77777777" w:rsidR="00331A0F" w:rsidRPr="00DD4FD4" w:rsidRDefault="00331A0F" w:rsidP="00A60FE2">
            <w:pPr>
              <w:pStyle w:val="TableTextBullet1"/>
              <w:tabs>
                <w:tab w:val="clear" w:pos="720"/>
              </w:tabs>
              <w:ind w:left="360"/>
              <w:rPr>
                <w:rFonts w:cs="Arial"/>
                <w:szCs w:val="20"/>
              </w:rPr>
            </w:pPr>
            <w:r w:rsidRPr="00DD4FD4">
              <w:rPr>
                <w:rFonts w:cs="Arial"/>
                <w:szCs w:val="20"/>
              </w:rPr>
              <w:t>End-user software (e.g., LAN access, password resets, etc.)</w:t>
            </w:r>
          </w:p>
          <w:p w14:paraId="17944C50" w14:textId="77777777" w:rsidR="00331A0F" w:rsidRPr="00DD4FD4" w:rsidRDefault="00331A0F" w:rsidP="00A60FE2">
            <w:pPr>
              <w:spacing w:before="60" w:after="60" w:line="240" w:lineRule="atLeast"/>
              <w:ind w:left="360"/>
              <w:jc w:val="left"/>
              <w:rPr>
                <w:rFonts w:cs="Arial"/>
              </w:rPr>
            </w:pPr>
            <w:r w:rsidRPr="00DD4FD4">
              <w:rPr>
                <w:rFonts w:cs="Arial"/>
              </w:rPr>
              <w:t>Network services warnings.</w:t>
            </w:r>
          </w:p>
        </w:tc>
        <w:tc>
          <w:tcPr>
            <w:tcW w:w="2073" w:type="dxa"/>
            <w:tcBorders>
              <w:top w:val="single" w:sz="4" w:space="0" w:color="auto"/>
            </w:tcBorders>
          </w:tcPr>
          <w:p w14:paraId="2F4044E6" w14:textId="77777777" w:rsidR="00331A0F" w:rsidRPr="00DD4FD4" w:rsidRDefault="00331A0F" w:rsidP="00A60FE2">
            <w:pPr>
              <w:spacing w:before="60" w:after="60"/>
              <w:rPr>
                <w:rFonts w:cs="Arial"/>
              </w:rPr>
            </w:pPr>
          </w:p>
        </w:tc>
      </w:tr>
    </w:tbl>
    <w:p w14:paraId="44BA5661" w14:textId="77777777" w:rsidR="00331A0F" w:rsidRPr="00DD4FD4" w:rsidRDefault="00331A0F" w:rsidP="00331A0F">
      <w:pPr>
        <w:rPr>
          <w:rFonts w:cs="Arial"/>
          <w:bCs/>
          <w:lang w:val="en-GB"/>
        </w:rPr>
      </w:pPr>
    </w:p>
    <w:tbl>
      <w:tblPr>
        <w:tblW w:w="10075" w:type="dxa"/>
        <w:tblCellMar>
          <w:left w:w="0" w:type="dxa"/>
          <w:right w:w="0" w:type="dxa"/>
        </w:tblCellMar>
        <w:tblLook w:val="04A0" w:firstRow="1" w:lastRow="0" w:firstColumn="1" w:lastColumn="0" w:noHBand="0" w:noVBand="1"/>
      </w:tblPr>
      <w:tblGrid>
        <w:gridCol w:w="1286"/>
        <w:gridCol w:w="1985"/>
        <w:gridCol w:w="3100"/>
        <w:gridCol w:w="3704"/>
      </w:tblGrid>
      <w:tr w:rsidR="00331A0F" w:rsidRPr="00DD4FD4" w14:paraId="34C881BA" w14:textId="77777777" w:rsidTr="00A60FE2">
        <w:trPr>
          <w:trHeight w:val="440"/>
        </w:trPr>
        <w:tc>
          <w:tcPr>
            <w:tcW w:w="10075" w:type="dxa"/>
            <w:gridSpan w:val="4"/>
            <w:tcBorders>
              <w:top w:val="single" w:sz="8" w:space="0" w:color="auto"/>
              <w:left w:val="single" w:sz="8" w:space="0" w:color="auto"/>
              <w:bottom w:val="single" w:sz="8" w:space="0" w:color="auto"/>
              <w:right w:val="single" w:sz="8" w:space="0" w:color="auto"/>
            </w:tcBorders>
            <w:shd w:val="clear" w:color="auto" w:fill="DAEEF3"/>
            <w:vAlign w:val="center"/>
          </w:tcPr>
          <w:p w14:paraId="3B90959D" w14:textId="77777777" w:rsidR="00331A0F" w:rsidRPr="00DD4FD4" w:rsidRDefault="00331A0F" w:rsidP="00331A0F">
            <w:pPr>
              <w:pStyle w:val="Heading1"/>
              <w:keepLines w:val="0"/>
              <w:rPr>
                <w:rFonts w:cs="Arial"/>
                <w:bCs w:val="0"/>
                <w:lang w:eastAsia="en-ZA"/>
              </w:rPr>
            </w:pPr>
            <w:bookmarkStart w:id="47" w:name="_Toc147308585"/>
            <w:r w:rsidRPr="00DD4FD4">
              <w:rPr>
                <w:rFonts w:cs="Arial"/>
              </w:rPr>
              <w:t>Major/Priority (PCM) handling guide</w:t>
            </w:r>
            <w:bookmarkEnd w:id="47"/>
          </w:p>
        </w:tc>
      </w:tr>
      <w:tr w:rsidR="00331A0F" w:rsidRPr="00DD4FD4" w14:paraId="0FD02B92" w14:textId="77777777" w:rsidTr="00A60FE2">
        <w:trPr>
          <w:trHeight w:val="418"/>
        </w:trPr>
        <w:tc>
          <w:tcPr>
            <w:tcW w:w="1286" w:type="dxa"/>
            <w:tcBorders>
              <w:top w:val="single" w:sz="8" w:space="0" w:color="auto"/>
              <w:left w:val="single" w:sz="8" w:space="0" w:color="auto"/>
              <w:bottom w:val="single" w:sz="8" w:space="0" w:color="auto"/>
              <w:right w:val="single" w:sz="8" w:space="0" w:color="auto"/>
            </w:tcBorders>
            <w:shd w:val="clear" w:color="auto" w:fill="EEECE1"/>
            <w:vAlign w:val="center"/>
            <w:hideMark/>
          </w:tcPr>
          <w:p w14:paraId="0B25804F" w14:textId="77777777" w:rsidR="00331A0F" w:rsidRPr="00DD4FD4" w:rsidRDefault="00331A0F" w:rsidP="00A60FE2">
            <w:pPr>
              <w:spacing w:before="100" w:beforeAutospacing="1" w:after="100" w:afterAutospacing="1"/>
              <w:ind w:left="82"/>
              <w:jc w:val="left"/>
              <w:rPr>
                <w:rFonts w:cs="Arial"/>
                <w:color w:val="4C4C4C"/>
                <w:lang w:eastAsia="en-ZA"/>
              </w:rPr>
            </w:pPr>
            <w:r w:rsidRPr="00DD4FD4">
              <w:rPr>
                <w:rFonts w:cs="Arial"/>
                <w:b/>
                <w:bCs/>
                <w:color w:val="000000"/>
                <w:lang w:eastAsia="en-ZA"/>
              </w:rPr>
              <w:t>Severity</w:t>
            </w:r>
          </w:p>
        </w:tc>
        <w:tc>
          <w:tcPr>
            <w:tcW w:w="1985" w:type="dxa"/>
            <w:tcBorders>
              <w:top w:val="single" w:sz="8" w:space="0" w:color="auto"/>
              <w:left w:val="nil"/>
              <w:bottom w:val="single" w:sz="8" w:space="0" w:color="auto"/>
              <w:right w:val="single" w:sz="8" w:space="0" w:color="auto"/>
            </w:tcBorders>
            <w:shd w:val="clear" w:color="auto" w:fill="EEECE1"/>
            <w:vAlign w:val="center"/>
            <w:hideMark/>
          </w:tcPr>
          <w:p w14:paraId="38B811F8" w14:textId="77777777" w:rsidR="00331A0F" w:rsidRPr="00DD4FD4" w:rsidRDefault="00331A0F" w:rsidP="00A60FE2">
            <w:pPr>
              <w:spacing w:before="100" w:beforeAutospacing="1" w:after="100" w:afterAutospacing="1"/>
              <w:ind w:left="112"/>
              <w:jc w:val="left"/>
              <w:rPr>
                <w:rFonts w:cs="Arial"/>
                <w:color w:val="4C4C4C"/>
                <w:lang w:eastAsia="en-ZA"/>
              </w:rPr>
            </w:pPr>
            <w:r w:rsidRPr="00DD4FD4">
              <w:rPr>
                <w:rFonts w:cs="Arial"/>
                <w:b/>
                <w:bCs/>
                <w:color w:val="000000"/>
                <w:lang w:eastAsia="en-ZA"/>
              </w:rPr>
              <w:t>Response</w:t>
            </w:r>
          </w:p>
        </w:tc>
        <w:tc>
          <w:tcPr>
            <w:tcW w:w="3100" w:type="dxa"/>
            <w:tcBorders>
              <w:top w:val="single" w:sz="8" w:space="0" w:color="auto"/>
              <w:left w:val="nil"/>
              <w:bottom w:val="single" w:sz="8" w:space="0" w:color="auto"/>
              <w:right w:val="single" w:sz="8" w:space="0" w:color="auto"/>
            </w:tcBorders>
            <w:shd w:val="clear" w:color="auto" w:fill="EEECE1"/>
            <w:vAlign w:val="center"/>
            <w:hideMark/>
          </w:tcPr>
          <w:p w14:paraId="08962493" w14:textId="77777777" w:rsidR="00331A0F" w:rsidRPr="00DD4FD4" w:rsidRDefault="00331A0F" w:rsidP="00A60FE2">
            <w:pPr>
              <w:spacing w:before="100" w:beforeAutospacing="1" w:after="100" w:afterAutospacing="1"/>
              <w:ind w:left="112"/>
              <w:jc w:val="left"/>
              <w:rPr>
                <w:rFonts w:cs="Arial"/>
                <w:color w:val="4C4C4C"/>
                <w:lang w:eastAsia="en-ZA"/>
              </w:rPr>
            </w:pPr>
            <w:r w:rsidRPr="00DD4FD4">
              <w:rPr>
                <w:rFonts w:cs="Arial"/>
                <w:b/>
                <w:bCs/>
                <w:color w:val="000000"/>
                <w:lang w:eastAsia="en-ZA"/>
              </w:rPr>
              <w:t>Resolution</w:t>
            </w:r>
          </w:p>
        </w:tc>
        <w:tc>
          <w:tcPr>
            <w:tcW w:w="3704" w:type="dxa"/>
            <w:tcBorders>
              <w:top w:val="single" w:sz="8" w:space="0" w:color="auto"/>
              <w:left w:val="nil"/>
              <w:bottom w:val="single" w:sz="8" w:space="0" w:color="auto"/>
              <w:right w:val="single" w:sz="8" w:space="0" w:color="auto"/>
            </w:tcBorders>
            <w:shd w:val="clear" w:color="auto" w:fill="EEECE1"/>
            <w:vAlign w:val="center"/>
            <w:hideMark/>
          </w:tcPr>
          <w:p w14:paraId="0305C7D7" w14:textId="77777777" w:rsidR="00331A0F" w:rsidRPr="00DD4FD4" w:rsidRDefault="00331A0F" w:rsidP="00A60FE2">
            <w:pPr>
              <w:spacing w:before="100" w:beforeAutospacing="1" w:after="100" w:afterAutospacing="1"/>
              <w:ind w:left="112"/>
              <w:jc w:val="left"/>
              <w:rPr>
                <w:rFonts w:cs="Arial"/>
                <w:color w:val="4C4C4C"/>
                <w:lang w:eastAsia="en-ZA"/>
              </w:rPr>
            </w:pPr>
            <w:r w:rsidRPr="00DD4FD4">
              <w:rPr>
                <w:rFonts w:cs="Arial"/>
                <w:b/>
                <w:bCs/>
                <w:color w:val="000000"/>
                <w:lang w:eastAsia="en-ZA"/>
              </w:rPr>
              <w:t>Communication</w:t>
            </w:r>
          </w:p>
        </w:tc>
      </w:tr>
      <w:tr w:rsidR="00331A0F" w:rsidRPr="00DD4FD4" w14:paraId="68EE68EF" w14:textId="77777777" w:rsidTr="00A60FE2">
        <w:tc>
          <w:tcPr>
            <w:tcW w:w="1286" w:type="dxa"/>
            <w:tcBorders>
              <w:top w:val="nil"/>
              <w:left w:val="single" w:sz="8" w:space="0" w:color="auto"/>
              <w:bottom w:val="single" w:sz="8" w:space="0" w:color="auto"/>
              <w:right w:val="single" w:sz="8" w:space="0" w:color="auto"/>
            </w:tcBorders>
            <w:hideMark/>
          </w:tcPr>
          <w:p w14:paraId="402436D0" w14:textId="77777777" w:rsidR="00331A0F" w:rsidRPr="00DD4FD4" w:rsidRDefault="00331A0F" w:rsidP="00A60FE2">
            <w:pPr>
              <w:spacing w:before="120"/>
              <w:jc w:val="left"/>
              <w:rPr>
                <w:rFonts w:cs="Arial"/>
                <w:b/>
                <w:bCs/>
                <w:color w:val="000000"/>
                <w:lang w:eastAsia="en-ZA"/>
              </w:rPr>
            </w:pPr>
            <w:r w:rsidRPr="00DD4FD4">
              <w:rPr>
                <w:rFonts w:cs="Arial"/>
                <w:b/>
                <w:bCs/>
                <w:color w:val="000000"/>
                <w:lang w:eastAsia="en-ZA"/>
              </w:rPr>
              <w:t>Critical/High</w:t>
            </w:r>
          </w:p>
          <w:p w14:paraId="4857B1F0" w14:textId="77777777" w:rsidR="00331A0F" w:rsidRPr="00DD4FD4" w:rsidRDefault="00331A0F" w:rsidP="00A60FE2">
            <w:pPr>
              <w:spacing w:before="120"/>
              <w:ind w:left="82"/>
              <w:jc w:val="left"/>
              <w:rPr>
                <w:rFonts w:cs="Arial"/>
                <w:color w:val="4C4C4C"/>
                <w:lang w:eastAsia="en-ZA"/>
              </w:rPr>
            </w:pPr>
          </w:p>
        </w:tc>
        <w:tc>
          <w:tcPr>
            <w:tcW w:w="1985" w:type="dxa"/>
            <w:tcBorders>
              <w:top w:val="nil"/>
              <w:left w:val="nil"/>
              <w:bottom w:val="single" w:sz="8" w:space="0" w:color="auto"/>
              <w:right w:val="single" w:sz="8" w:space="0" w:color="auto"/>
            </w:tcBorders>
            <w:hideMark/>
          </w:tcPr>
          <w:p w14:paraId="67521F00" w14:textId="77777777" w:rsidR="00331A0F" w:rsidRPr="00DD4FD4" w:rsidRDefault="00331A0F" w:rsidP="00A60FE2">
            <w:pPr>
              <w:spacing w:before="120"/>
              <w:jc w:val="left"/>
              <w:rPr>
                <w:rFonts w:cs="Arial"/>
                <w:color w:val="4C4C4C"/>
                <w:lang w:eastAsia="en-ZA"/>
              </w:rPr>
            </w:pPr>
            <w:r w:rsidRPr="00DD4FD4">
              <w:rPr>
                <w:rFonts w:cs="Arial"/>
                <w:color w:val="000000"/>
                <w:lang w:eastAsia="en-ZA"/>
              </w:rPr>
              <w:t xml:space="preserve">Initial response within </w:t>
            </w:r>
            <w:r w:rsidRPr="00DD4FD4">
              <w:rPr>
                <w:rFonts w:cs="Arial"/>
                <w:color w:val="000000"/>
                <w:u w:val="single"/>
                <w:lang w:eastAsia="en-ZA"/>
              </w:rPr>
              <w:t>15 minutes</w:t>
            </w:r>
            <w:r w:rsidRPr="00DD4FD4">
              <w:rPr>
                <w:rFonts w:cs="Arial"/>
                <w:color w:val="000000"/>
                <w:lang w:eastAsia="en-ZA"/>
              </w:rPr>
              <w:t xml:space="preserve"> from Support Group</w:t>
            </w:r>
          </w:p>
        </w:tc>
        <w:tc>
          <w:tcPr>
            <w:tcW w:w="3100" w:type="dxa"/>
            <w:tcBorders>
              <w:top w:val="nil"/>
              <w:left w:val="nil"/>
              <w:bottom w:val="single" w:sz="8" w:space="0" w:color="auto"/>
              <w:right w:val="single" w:sz="8" w:space="0" w:color="auto"/>
            </w:tcBorders>
            <w:hideMark/>
          </w:tcPr>
          <w:p w14:paraId="547C2288" w14:textId="77777777" w:rsidR="00331A0F" w:rsidRPr="00DD4FD4" w:rsidRDefault="00331A0F" w:rsidP="007E1F28">
            <w:pPr>
              <w:numPr>
                <w:ilvl w:val="0"/>
                <w:numId w:val="10"/>
              </w:numPr>
              <w:spacing w:before="120"/>
              <w:jc w:val="left"/>
              <w:rPr>
                <w:rFonts w:cs="Arial"/>
                <w:color w:val="000000"/>
                <w:lang w:eastAsia="en-ZA"/>
              </w:rPr>
            </w:pPr>
            <w:r w:rsidRPr="00DD4FD4">
              <w:rPr>
                <w:rFonts w:cs="Arial"/>
                <w:color w:val="000000"/>
                <w:lang w:eastAsia="en-ZA"/>
              </w:rPr>
              <w:t>Continuous effort to resolve by facilitating the resolution process.</w:t>
            </w:r>
          </w:p>
          <w:p w14:paraId="3945ABF3" w14:textId="00C63DCE" w:rsidR="00331A0F" w:rsidRPr="00DD4FD4" w:rsidRDefault="00331A0F" w:rsidP="007E1F28">
            <w:pPr>
              <w:numPr>
                <w:ilvl w:val="0"/>
                <w:numId w:val="10"/>
              </w:numPr>
              <w:spacing w:before="120"/>
              <w:jc w:val="left"/>
              <w:rPr>
                <w:rFonts w:cs="Arial"/>
                <w:color w:val="000000"/>
                <w:lang w:eastAsia="en-ZA"/>
              </w:rPr>
            </w:pPr>
            <w:r w:rsidRPr="00DD4FD4">
              <w:rPr>
                <w:rFonts w:cs="Arial"/>
                <w:color w:val="000000"/>
                <w:lang w:eastAsia="en-ZA"/>
              </w:rPr>
              <w:t xml:space="preserve">Facilitation </w:t>
            </w:r>
            <w:r w:rsidR="00544DAC" w:rsidRPr="00DD4FD4">
              <w:rPr>
                <w:rFonts w:cs="Arial"/>
                <w:color w:val="000000"/>
                <w:lang w:eastAsia="en-ZA"/>
              </w:rPr>
              <w:t>includes</w:t>
            </w:r>
            <w:r w:rsidR="0064235C" w:rsidRPr="00DD4FD4">
              <w:rPr>
                <w:rFonts w:cs="Arial"/>
                <w:color w:val="000000"/>
                <w:lang w:eastAsia="en-ZA"/>
              </w:rPr>
              <w:t xml:space="preserve"> initiating</w:t>
            </w:r>
            <w:r w:rsidRPr="00DD4FD4">
              <w:rPr>
                <w:rFonts w:cs="Arial"/>
                <w:color w:val="000000"/>
                <w:lang w:eastAsia="en-ZA"/>
              </w:rPr>
              <w:t xml:space="preserve"> </w:t>
            </w:r>
            <w:r w:rsidR="0064235C" w:rsidRPr="00DD4FD4">
              <w:rPr>
                <w:rFonts w:cs="Arial"/>
                <w:color w:val="000000"/>
                <w:lang w:eastAsia="en-ZA"/>
              </w:rPr>
              <w:t>meetings, contacting</w:t>
            </w:r>
            <w:r w:rsidRPr="00DD4FD4">
              <w:rPr>
                <w:rFonts w:cs="Arial"/>
                <w:color w:val="000000"/>
                <w:lang w:eastAsia="en-ZA"/>
              </w:rPr>
              <w:t xml:space="preserve"> the relevant people </w:t>
            </w:r>
            <w:r w:rsidR="00DA0AD0" w:rsidRPr="00DD4FD4">
              <w:rPr>
                <w:rFonts w:cs="Arial"/>
                <w:color w:val="000000"/>
                <w:lang w:eastAsia="en-ZA"/>
              </w:rPr>
              <w:t>etc.</w:t>
            </w:r>
          </w:p>
          <w:p w14:paraId="40E25C60" w14:textId="77777777" w:rsidR="00331A0F" w:rsidRPr="00DD4FD4" w:rsidRDefault="00331A0F" w:rsidP="007E1F28">
            <w:pPr>
              <w:numPr>
                <w:ilvl w:val="0"/>
                <w:numId w:val="10"/>
              </w:numPr>
              <w:spacing w:before="120"/>
              <w:jc w:val="left"/>
              <w:rPr>
                <w:rFonts w:cs="Arial"/>
                <w:color w:val="000000"/>
                <w:lang w:eastAsia="en-ZA"/>
              </w:rPr>
            </w:pPr>
            <w:r w:rsidRPr="00DD4FD4">
              <w:rPr>
                <w:rFonts w:cs="Arial"/>
                <w:lang w:eastAsia="en-ZA"/>
              </w:rPr>
              <w:t>Service restored as per agreed OLA/SLA</w:t>
            </w:r>
          </w:p>
        </w:tc>
        <w:tc>
          <w:tcPr>
            <w:tcW w:w="3704" w:type="dxa"/>
            <w:tcBorders>
              <w:top w:val="nil"/>
              <w:left w:val="nil"/>
              <w:bottom w:val="single" w:sz="8" w:space="0" w:color="auto"/>
              <w:right w:val="single" w:sz="8" w:space="0" w:color="auto"/>
            </w:tcBorders>
            <w:hideMark/>
          </w:tcPr>
          <w:p w14:paraId="46FE9336" w14:textId="77777777" w:rsidR="00331A0F" w:rsidRPr="00DD4FD4" w:rsidRDefault="00331A0F" w:rsidP="007E1F28">
            <w:pPr>
              <w:numPr>
                <w:ilvl w:val="0"/>
                <w:numId w:val="10"/>
              </w:numPr>
              <w:spacing w:before="120"/>
              <w:jc w:val="left"/>
              <w:rPr>
                <w:rFonts w:cs="Arial"/>
                <w:color w:val="4C4C4C"/>
                <w:lang w:eastAsia="en-ZA"/>
              </w:rPr>
            </w:pPr>
            <w:r w:rsidRPr="00DD4FD4">
              <w:rPr>
                <w:rFonts w:cs="Arial"/>
                <w:color w:val="000000"/>
                <w:lang w:eastAsia="en-ZA"/>
              </w:rPr>
              <w:t>Immediate notification to the Service Owners (Business and IT), Nominated Representatives and SLM.</w:t>
            </w:r>
          </w:p>
          <w:p w14:paraId="2F624B45" w14:textId="77777777" w:rsidR="00331A0F" w:rsidRPr="00DD4FD4" w:rsidRDefault="00331A0F" w:rsidP="007E1F28">
            <w:pPr>
              <w:numPr>
                <w:ilvl w:val="0"/>
                <w:numId w:val="10"/>
              </w:numPr>
              <w:spacing w:before="120"/>
              <w:jc w:val="left"/>
              <w:rPr>
                <w:rFonts w:cs="Arial"/>
                <w:color w:val="4C4C4C"/>
                <w:u w:val="single"/>
                <w:lang w:eastAsia="en-ZA"/>
              </w:rPr>
            </w:pPr>
            <w:r w:rsidRPr="00DD4FD4">
              <w:rPr>
                <w:rFonts w:cs="Arial"/>
                <w:color w:val="000000"/>
                <w:u w:val="single"/>
                <w:lang w:eastAsia="en-ZA"/>
              </w:rPr>
              <w:t>Update every 30min.</w:t>
            </w:r>
          </w:p>
        </w:tc>
      </w:tr>
      <w:tr w:rsidR="00331A0F" w:rsidRPr="00DD4FD4" w14:paraId="61563897" w14:textId="77777777" w:rsidTr="00A60FE2">
        <w:tc>
          <w:tcPr>
            <w:tcW w:w="1286" w:type="dxa"/>
            <w:tcBorders>
              <w:top w:val="nil"/>
              <w:left w:val="single" w:sz="8" w:space="0" w:color="auto"/>
              <w:bottom w:val="single" w:sz="8" w:space="0" w:color="auto"/>
              <w:right w:val="single" w:sz="8" w:space="0" w:color="auto"/>
            </w:tcBorders>
            <w:hideMark/>
          </w:tcPr>
          <w:p w14:paraId="1D3C94FC" w14:textId="77777777" w:rsidR="00331A0F" w:rsidRPr="00DD4FD4" w:rsidRDefault="00331A0F" w:rsidP="00A60FE2">
            <w:pPr>
              <w:spacing w:before="120"/>
              <w:ind w:left="82"/>
              <w:jc w:val="left"/>
              <w:rPr>
                <w:rFonts w:cs="Arial"/>
                <w:color w:val="000000"/>
                <w:lang w:eastAsia="en-ZA"/>
              </w:rPr>
            </w:pPr>
            <w:r w:rsidRPr="00DD4FD4">
              <w:rPr>
                <w:rFonts w:cs="Arial"/>
                <w:b/>
                <w:bCs/>
                <w:color w:val="000000"/>
                <w:lang w:eastAsia="en-ZA"/>
              </w:rPr>
              <w:t>Medium</w:t>
            </w:r>
            <w:r w:rsidRPr="00DD4FD4">
              <w:rPr>
                <w:rFonts w:cs="Arial"/>
                <w:color w:val="000000"/>
                <w:lang w:eastAsia="en-ZA"/>
              </w:rPr>
              <w:br/>
            </w:r>
          </w:p>
        </w:tc>
        <w:tc>
          <w:tcPr>
            <w:tcW w:w="1985" w:type="dxa"/>
            <w:tcBorders>
              <w:top w:val="nil"/>
              <w:left w:val="nil"/>
              <w:bottom w:val="single" w:sz="8" w:space="0" w:color="auto"/>
              <w:right w:val="single" w:sz="8" w:space="0" w:color="auto"/>
            </w:tcBorders>
            <w:hideMark/>
          </w:tcPr>
          <w:p w14:paraId="382C3A33" w14:textId="77777777" w:rsidR="00331A0F" w:rsidRPr="00DD4FD4" w:rsidRDefault="00331A0F" w:rsidP="00A60FE2">
            <w:pPr>
              <w:spacing w:before="120"/>
              <w:jc w:val="left"/>
              <w:rPr>
                <w:rFonts w:cs="Arial"/>
                <w:color w:val="000000"/>
                <w:lang w:eastAsia="en-ZA"/>
              </w:rPr>
            </w:pPr>
            <w:r w:rsidRPr="00DD4FD4">
              <w:rPr>
                <w:rFonts w:cs="Arial"/>
                <w:color w:val="000000"/>
                <w:lang w:eastAsia="en-ZA"/>
              </w:rPr>
              <w:t xml:space="preserve">Initial response within </w:t>
            </w:r>
            <w:r w:rsidRPr="00DD4FD4">
              <w:rPr>
                <w:rFonts w:cs="Arial"/>
                <w:color w:val="000000"/>
                <w:u w:val="single"/>
                <w:lang w:eastAsia="en-ZA"/>
              </w:rPr>
              <w:t>15 minutes</w:t>
            </w:r>
            <w:r w:rsidRPr="00DD4FD4">
              <w:rPr>
                <w:rFonts w:cs="Arial"/>
                <w:color w:val="000000"/>
                <w:lang w:eastAsia="en-ZA"/>
              </w:rPr>
              <w:t xml:space="preserve"> from Support Group</w:t>
            </w:r>
          </w:p>
        </w:tc>
        <w:tc>
          <w:tcPr>
            <w:tcW w:w="3100" w:type="dxa"/>
            <w:tcBorders>
              <w:top w:val="nil"/>
              <w:left w:val="nil"/>
              <w:bottom w:val="single" w:sz="8" w:space="0" w:color="auto"/>
              <w:right w:val="single" w:sz="8" w:space="0" w:color="auto"/>
            </w:tcBorders>
            <w:hideMark/>
          </w:tcPr>
          <w:p w14:paraId="13C18847" w14:textId="77777777" w:rsidR="00331A0F" w:rsidRPr="00DD4FD4" w:rsidRDefault="00331A0F" w:rsidP="007E1F28">
            <w:pPr>
              <w:numPr>
                <w:ilvl w:val="0"/>
                <w:numId w:val="11"/>
              </w:numPr>
              <w:spacing w:before="120"/>
              <w:jc w:val="left"/>
              <w:rPr>
                <w:rFonts w:cs="Arial"/>
                <w:lang w:eastAsia="en-ZA"/>
              </w:rPr>
            </w:pPr>
            <w:r w:rsidRPr="00DD4FD4">
              <w:rPr>
                <w:rFonts w:cs="Arial"/>
                <w:lang w:eastAsia="en-ZA"/>
              </w:rPr>
              <w:t>Regular follow ups on status of resolution effort. Updated incident record with related RFC’s where applicable.</w:t>
            </w:r>
          </w:p>
          <w:p w14:paraId="0295C5CB" w14:textId="77777777" w:rsidR="00331A0F" w:rsidRPr="00DD4FD4" w:rsidRDefault="00331A0F" w:rsidP="007E1F28">
            <w:pPr>
              <w:numPr>
                <w:ilvl w:val="0"/>
                <w:numId w:val="11"/>
              </w:numPr>
              <w:spacing w:before="120"/>
              <w:jc w:val="left"/>
              <w:rPr>
                <w:rFonts w:cs="Arial"/>
                <w:color w:val="4C4C4C"/>
                <w:lang w:eastAsia="en-ZA"/>
              </w:rPr>
            </w:pPr>
            <w:r w:rsidRPr="00DD4FD4">
              <w:rPr>
                <w:rFonts w:cs="Arial"/>
                <w:lang w:eastAsia="en-ZA"/>
              </w:rPr>
              <w:t>Service restored as per agreed OLA/SLA</w:t>
            </w:r>
          </w:p>
        </w:tc>
        <w:tc>
          <w:tcPr>
            <w:tcW w:w="3704" w:type="dxa"/>
            <w:tcBorders>
              <w:top w:val="nil"/>
              <w:left w:val="nil"/>
              <w:bottom w:val="single" w:sz="8" w:space="0" w:color="auto"/>
              <w:right w:val="single" w:sz="8" w:space="0" w:color="auto"/>
            </w:tcBorders>
            <w:hideMark/>
          </w:tcPr>
          <w:p w14:paraId="46D1A07D" w14:textId="77777777" w:rsidR="00331A0F" w:rsidRPr="00DD4FD4" w:rsidRDefault="00331A0F" w:rsidP="007E1F28">
            <w:pPr>
              <w:numPr>
                <w:ilvl w:val="0"/>
                <w:numId w:val="11"/>
              </w:numPr>
              <w:spacing w:before="120"/>
              <w:jc w:val="left"/>
              <w:rPr>
                <w:rFonts w:cs="Arial"/>
                <w:color w:val="4C4C4C"/>
                <w:lang w:eastAsia="en-ZA"/>
              </w:rPr>
            </w:pPr>
            <w:r w:rsidRPr="00DD4FD4">
              <w:rPr>
                <w:rFonts w:cs="Arial"/>
                <w:color w:val="000000"/>
                <w:lang w:eastAsia="en-ZA"/>
              </w:rPr>
              <w:t>Immediate notification to the Service Owners (Business and IT), Nominated Representatives and SLM.</w:t>
            </w:r>
            <w:r w:rsidRPr="00DD4FD4">
              <w:rPr>
                <w:rFonts w:cs="Arial"/>
                <w:color w:val="000000"/>
                <w:lang w:eastAsia="en-ZA"/>
              </w:rPr>
              <w:br/>
            </w:r>
          </w:p>
          <w:p w14:paraId="7306A789" w14:textId="77777777" w:rsidR="00331A0F" w:rsidRPr="00DD4FD4" w:rsidRDefault="00331A0F" w:rsidP="007E1F28">
            <w:pPr>
              <w:numPr>
                <w:ilvl w:val="0"/>
                <w:numId w:val="11"/>
              </w:numPr>
              <w:spacing w:before="100" w:beforeAutospacing="1" w:after="100" w:afterAutospacing="1"/>
              <w:jc w:val="left"/>
              <w:rPr>
                <w:rFonts w:cs="Arial"/>
                <w:color w:val="4C4C4C"/>
                <w:u w:val="single"/>
                <w:lang w:eastAsia="en-ZA"/>
              </w:rPr>
            </w:pPr>
            <w:r w:rsidRPr="00DD4FD4">
              <w:rPr>
                <w:rFonts w:cs="Arial"/>
                <w:color w:val="000000"/>
                <w:u w:val="single"/>
                <w:lang w:eastAsia="en-ZA"/>
              </w:rPr>
              <w:t>Update hourly.</w:t>
            </w:r>
          </w:p>
        </w:tc>
      </w:tr>
    </w:tbl>
    <w:p w14:paraId="43C5E294" w14:textId="77777777" w:rsidR="00331A0F" w:rsidRPr="00DD4FD4" w:rsidRDefault="00331A0F" w:rsidP="00331A0F">
      <w:pPr>
        <w:pStyle w:val="Heading1"/>
        <w:numPr>
          <w:ilvl w:val="0"/>
          <w:numId w:val="0"/>
        </w:numPr>
        <w:ind w:left="567" w:hanging="567"/>
        <w:rPr>
          <w:rFonts w:cs="Arial"/>
        </w:rPr>
      </w:pPr>
      <w:r w:rsidRPr="00DD4FD4">
        <w:rPr>
          <w:rFonts w:cs="Arial"/>
          <w:bCs w:val="0"/>
        </w:rPr>
        <w:br/>
      </w:r>
    </w:p>
    <w:p w14:paraId="19922CEC" w14:textId="77777777" w:rsidR="00331A0F" w:rsidRPr="00DD4FD4" w:rsidRDefault="00331A0F" w:rsidP="00331A0F">
      <w:pPr>
        <w:pStyle w:val="Heading1"/>
        <w:numPr>
          <w:ilvl w:val="0"/>
          <w:numId w:val="0"/>
        </w:numPr>
        <w:rPr>
          <w:rFonts w:cs="Arial"/>
        </w:rPr>
      </w:pPr>
    </w:p>
    <w:p w14:paraId="17D21574" w14:textId="77777777" w:rsidR="00331A0F" w:rsidRPr="00DD4FD4" w:rsidRDefault="00331A0F" w:rsidP="00331A0F">
      <w:pPr>
        <w:pStyle w:val="Heading1"/>
        <w:numPr>
          <w:ilvl w:val="0"/>
          <w:numId w:val="0"/>
        </w:numPr>
        <w:rPr>
          <w:rFonts w:cs="Arial"/>
        </w:rPr>
      </w:pPr>
    </w:p>
    <w:p w14:paraId="718DD40F" w14:textId="77777777" w:rsidR="00331A0F" w:rsidRPr="00DD4FD4" w:rsidRDefault="00331A0F" w:rsidP="00331A0F">
      <w:pPr>
        <w:rPr>
          <w:rFonts w:cs="Arial"/>
        </w:rPr>
      </w:pPr>
    </w:p>
    <w:p w14:paraId="690D4A3E" w14:textId="77777777" w:rsidR="00331A0F" w:rsidRPr="00DD4FD4" w:rsidRDefault="00331A0F" w:rsidP="00331A0F">
      <w:pPr>
        <w:rPr>
          <w:rFonts w:cs="Arial"/>
        </w:rPr>
      </w:pPr>
    </w:p>
    <w:p w14:paraId="3DE62409" w14:textId="77777777" w:rsidR="00331A0F" w:rsidRPr="00DD4FD4" w:rsidRDefault="00331A0F" w:rsidP="00331A0F">
      <w:pPr>
        <w:rPr>
          <w:rFonts w:cs="Arial"/>
        </w:rPr>
      </w:pPr>
      <w:r w:rsidRPr="00DD4FD4">
        <w:rPr>
          <w:rFonts w:cs="Arial"/>
        </w:rPr>
        <w:object w:dxaOrig="10460" w:dyaOrig="15152" w14:anchorId="5B86DC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3.95pt;height:662.4pt" o:ole="">
            <v:imagedata r:id="rId13" o:title=""/>
          </v:shape>
          <o:OLEObject Type="Embed" ProgID="Visio.Drawing.11" ShapeID="_x0000_i1025" DrawAspect="Content" ObjectID="_1757922249" r:id="rId14"/>
        </w:object>
      </w:r>
    </w:p>
    <w:p w14:paraId="41013C3F" w14:textId="77777777" w:rsidR="00331A0F" w:rsidRPr="00DD4FD4" w:rsidRDefault="00331A0F" w:rsidP="00331A0F">
      <w:pPr>
        <w:rPr>
          <w:rFonts w:cs="Arial"/>
        </w:rPr>
      </w:pPr>
    </w:p>
    <w:p w14:paraId="67710198" w14:textId="77777777" w:rsidR="00331A0F" w:rsidRPr="00DD4FD4" w:rsidRDefault="00331A0F" w:rsidP="00331A0F">
      <w:pPr>
        <w:rPr>
          <w:rFonts w:cs="Arial"/>
          <w:bCs/>
          <w:lang w:val="en-GB"/>
        </w:rPr>
      </w:pPr>
    </w:p>
    <w:p w14:paraId="07CB4D7A" w14:textId="77777777" w:rsidR="00331A0F" w:rsidRPr="00DD4FD4" w:rsidRDefault="00331A0F" w:rsidP="00331A0F">
      <w:pPr>
        <w:widowControl w:val="0"/>
        <w:suppressAutoHyphens/>
        <w:rPr>
          <w:rFonts w:cs="Arial"/>
          <w:lang w:val="en-GB"/>
        </w:rPr>
      </w:pPr>
    </w:p>
    <w:p w14:paraId="4394AFCA" w14:textId="77777777" w:rsidR="00331A0F" w:rsidRPr="00DD4FD4" w:rsidRDefault="00331A0F" w:rsidP="00331A0F">
      <w:pPr>
        <w:rPr>
          <w:rFonts w:cs="Arial"/>
          <w:bCs/>
          <w:lang w:val="en-GB"/>
        </w:rPr>
      </w:pPr>
    </w:p>
    <w:p w14:paraId="3A28A3B0" w14:textId="77777777" w:rsidR="009A2907" w:rsidRPr="00DD4FD4" w:rsidRDefault="009A2907" w:rsidP="00331A0F">
      <w:pPr>
        <w:rPr>
          <w:rFonts w:cs="Arial"/>
        </w:rPr>
      </w:pPr>
      <w:bookmarkStart w:id="48" w:name="_Toc216587788"/>
      <w:bookmarkStart w:id="49" w:name="_Toc234384414"/>
    </w:p>
    <w:p w14:paraId="441C5F78" w14:textId="77777777" w:rsidR="00331A0F" w:rsidRPr="00DD4FD4" w:rsidRDefault="00331A0F" w:rsidP="00331A0F">
      <w:pPr>
        <w:pStyle w:val="Heading1"/>
        <w:keepLines w:val="0"/>
        <w:rPr>
          <w:rFonts w:cs="Arial"/>
        </w:rPr>
      </w:pPr>
      <w:bookmarkStart w:id="50" w:name="_Toc333502761"/>
      <w:bookmarkStart w:id="51" w:name="_Toc390240359"/>
      <w:bookmarkStart w:id="52" w:name="_Toc147308586"/>
      <w:bookmarkEnd w:id="48"/>
      <w:bookmarkEnd w:id="49"/>
      <w:r w:rsidRPr="00DD4FD4">
        <w:rPr>
          <w:rFonts w:cs="Arial"/>
          <w:u w:val="single"/>
        </w:rPr>
        <w:lastRenderedPageBreak/>
        <w:t>STATUS DEFINITIONS AND ACRONYMS</w:t>
      </w:r>
      <w:bookmarkEnd w:id="50"/>
      <w:bookmarkEnd w:id="51"/>
      <w:r w:rsidRPr="00DD4FD4">
        <w:rPr>
          <w:rFonts w:cs="Arial"/>
        </w:rPr>
        <w:t>:</w:t>
      </w:r>
      <w:bookmarkEnd w:id="52"/>
    </w:p>
    <w:p w14:paraId="0F8751D8" w14:textId="77777777" w:rsidR="009A2907" w:rsidRDefault="009A2907" w:rsidP="009A2907">
      <w:pPr>
        <w:rPr>
          <w:b/>
          <w:sz w:val="24"/>
          <w:szCs w:val="24"/>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3"/>
        <w:gridCol w:w="3237"/>
        <w:gridCol w:w="3239"/>
      </w:tblGrid>
      <w:tr w:rsidR="009A2907" w:rsidRPr="00FD74FA" w14:paraId="287E21D9" w14:textId="77777777" w:rsidTr="002D7C25">
        <w:tc>
          <w:tcPr>
            <w:tcW w:w="1637" w:type="pct"/>
            <w:tcBorders>
              <w:top w:val="single" w:sz="4" w:space="0" w:color="auto"/>
              <w:left w:val="single" w:sz="4" w:space="0" w:color="auto"/>
              <w:bottom w:val="single" w:sz="4" w:space="0" w:color="auto"/>
              <w:right w:val="single" w:sz="4" w:space="0" w:color="auto"/>
            </w:tcBorders>
            <w:shd w:val="clear" w:color="auto" w:fill="548DD4" w:themeFill="text2" w:themeFillTint="99"/>
          </w:tcPr>
          <w:p w14:paraId="555B7760" w14:textId="77777777" w:rsidR="009A2907" w:rsidRPr="00FD74FA" w:rsidRDefault="009A2907" w:rsidP="002D7C25">
            <w:pPr>
              <w:spacing w:line="276" w:lineRule="auto"/>
              <w:jc w:val="left"/>
              <w:rPr>
                <w:rFonts w:cs="Arial"/>
                <w:b/>
                <w:color w:val="FFFFFF" w:themeColor="background1"/>
                <w:lang w:val="en-US"/>
              </w:rPr>
            </w:pPr>
            <w:r w:rsidRPr="00FD74FA">
              <w:rPr>
                <w:rFonts w:cs="Arial"/>
                <w:b/>
                <w:color w:val="FFFFFF" w:themeColor="background1"/>
                <w:lang w:val="en-US"/>
              </w:rPr>
              <w:t>Status</w:t>
            </w:r>
          </w:p>
        </w:tc>
        <w:tc>
          <w:tcPr>
            <w:tcW w:w="1681" w:type="pct"/>
            <w:tcBorders>
              <w:top w:val="single" w:sz="4" w:space="0" w:color="auto"/>
              <w:left w:val="single" w:sz="4" w:space="0" w:color="auto"/>
              <w:bottom w:val="single" w:sz="4" w:space="0" w:color="auto"/>
              <w:right w:val="single" w:sz="4" w:space="0" w:color="auto"/>
            </w:tcBorders>
          </w:tcPr>
          <w:p w14:paraId="30FF88A6" w14:textId="77777777" w:rsidR="009A2907" w:rsidRPr="00FD74FA" w:rsidRDefault="009A2907" w:rsidP="002D7C25">
            <w:pPr>
              <w:spacing w:line="276" w:lineRule="auto"/>
              <w:rPr>
                <w:rFonts w:cs="Arial"/>
                <w:b/>
              </w:rPr>
            </w:pPr>
            <w:r w:rsidRPr="00FD74FA">
              <w:rPr>
                <w:rFonts w:cs="Arial"/>
                <w:b/>
              </w:rPr>
              <w:t>Status Reason</w:t>
            </w:r>
          </w:p>
        </w:tc>
        <w:tc>
          <w:tcPr>
            <w:tcW w:w="1682" w:type="pct"/>
            <w:tcBorders>
              <w:top w:val="single" w:sz="4" w:space="0" w:color="auto"/>
              <w:left w:val="single" w:sz="4" w:space="0" w:color="auto"/>
              <w:bottom w:val="single" w:sz="4" w:space="0" w:color="auto"/>
              <w:right w:val="single" w:sz="4" w:space="0" w:color="auto"/>
            </w:tcBorders>
          </w:tcPr>
          <w:p w14:paraId="562A1BEC" w14:textId="77777777" w:rsidR="009A2907" w:rsidRPr="00FD74FA" w:rsidRDefault="009A2907" w:rsidP="002D7C25">
            <w:pPr>
              <w:spacing w:line="276" w:lineRule="auto"/>
              <w:rPr>
                <w:rFonts w:cs="Arial"/>
                <w:b/>
              </w:rPr>
            </w:pPr>
            <w:r w:rsidRPr="00FD74FA">
              <w:rPr>
                <w:rFonts w:cs="Arial"/>
                <w:b/>
              </w:rPr>
              <w:t>Definition</w:t>
            </w:r>
          </w:p>
        </w:tc>
      </w:tr>
      <w:tr w:rsidR="009A2907" w:rsidRPr="00FD74FA" w14:paraId="346F0C06" w14:textId="77777777" w:rsidTr="002D7C25">
        <w:tc>
          <w:tcPr>
            <w:tcW w:w="1637" w:type="pct"/>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9E55801" w14:textId="77777777" w:rsidR="009A2907" w:rsidRPr="00FD74FA" w:rsidRDefault="009A2907" w:rsidP="002D7C25">
            <w:pPr>
              <w:spacing w:line="276" w:lineRule="auto"/>
              <w:jc w:val="left"/>
              <w:rPr>
                <w:rFonts w:cs="Arial"/>
                <w:b/>
                <w:color w:val="FFFFFF" w:themeColor="background1"/>
              </w:rPr>
            </w:pPr>
            <w:r w:rsidRPr="00FD74FA">
              <w:rPr>
                <w:rFonts w:cs="Arial"/>
                <w:b/>
                <w:color w:val="FFFFFF" w:themeColor="background1"/>
                <w:lang w:val="en-US"/>
              </w:rPr>
              <w:t>Assigned</w:t>
            </w:r>
          </w:p>
        </w:tc>
        <w:tc>
          <w:tcPr>
            <w:tcW w:w="1681" w:type="pct"/>
            <w:tcBorders>
              <w:top w:val="single" w:sz="4" w:space="0" w:color="auto"/>
              <w:left w:val="single" w:sz="4" w:space="0" w:color="auto"/>
              <w:bottom w:val="single" w:sz="4" w:space="0" w:color="auto"/>
              <w:right w:val="single" w:sz="4" w:space="0" w:color="auto"/>
            </w:tcBorders>
          </w:tcPr>
          <w:p w14:paraId="3E6DCD7E" w14:textId="77777777" w:rsidR="009A2907" w:rsidRPr="00FD74FA" w:rsidRDefault="009A2907" w:rsidP="002D7C25">
            <w:pPr>
              <w:rPr>
                <w:rFonts w:cs="Arial"/>
              </w:rPr>
            </w:pPr>
            <w:r w:rsidRPr="00FD74FA">
              <w:rPr>
                <w:rFonts w:cs="Arial"/>
                <w:color w:val="000000"/>
                <w:lang w:val="en-US"/>
              </w:rPr>
              <w:t>N/A</w:t>
            </w:r>
          </w:p>
        </w:tc>
        <w:tc>
          <w:tcPr>
            <w:tcW w:w="1682" w:type="pct"/>
            <w:tcBorders>
              <w:top w:val="single" w:sz="4" w:space="0" w:color="auto"/>
              <w:left w:val="single" w:sz="4" w:space="0" w:color="auto"/>
              <w:bottom w:val="single" w:sz="4" w:space="0" w:color="auto"/>
              <w:right w:val="single" w:sz="4" w:space="0" w:color="auto"/>
            </w:tcBorders>
          </w:tcPr>
          <w:p w14:paraId="15713E48" w14:textId="77777777" w:rsidR="009A2907" w:rsidRPr="00FD74FA" w:rsidRDefault="009A2907" w:rsidP="002D7C25">
            <w:pPr>
              <w:rPr>
                <w:rFonts w:cs="Arial"/>
              </w:rPr>
            </w:pPr>
            <w:r w:rsidRPr="00FD74FA">
              <w:rPr>
                <w:rFonts w:cs="Arial"/>
                <w:color w:val="000000"/>
                <w:lang w:val="en-US"/>
              </w:rPr>
              <w:t>New logged incident</w:t>
            </w:r>
          </w:p>
        </w:tc>
      </w:tr>
      <w:tr w:rsidR="009A2907" w:rsidRPr="00FD74FA" w14:paraId="750AAD48" w14:textId="77777777" w:rsidTr="002D7C25">
        <w:tc>
          <w:tcPr>
            <w:tcW w:w="1637" w:type="pct"/>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232D210A" w14:textId="77777777" w:rsidR="009A2907" w:rsidRPr="00FD74FA" w:rsidRDefault="009A2907" w:rsidP="002D7C25">
            <w:pPr>
              <w:spacing w:line="276" w:lineRule="auto"/>
              <w:jc w:val="left"/>
              <w:rPr>
                <w:rFonts w:cs="Arial"/>
                <w:b/>
                <w:color w:val="FFFFFF" w:themeColor="background1"/>
              </w:rPr>
            </w:pPr>
            <w:r w:rsidRPr="00FD74FA">
              <w:rPr>
                <w:rFonts w:cs="Arial"/>
                <w:b/>
                <w:color w:val="FFFFFF" w:themeColor="background1"/>
                <w:lang w:val="en-US"/>
              </w:rPr>
              <w:t>In progress</w:t>
            </w:r>
          </w:p>
        </w:tc>
        <w:tc>
          <w:tcPr>
            <w:tcW w:w="1681" w:type="pct"/>
            <w:tcBorders>
              <w:top w:val="single" w:sz="4" w:space="0" w:color="auto"/>
              <w:left w:val="single" w:sz="4" w:space="0" w:color="auto"/>
              <w:bottom w:val="single" w:sz="4" w:space="0" w:color="auto"/>
              <w:right w:val="single" w:sz="4" w:space="0" w:color="auto"/>
            </w:tcBorders>
          </w:tcPr>
          <w:p w14:paraId="155954D4" w14:textId="77777777" w:rsidR="009A2907" w:rsidRPr="00FD74FA" w:rsidRDefault="009A2907" w:rsidP="002D7C25">
            <w:pPr>
              <w:rPr>
                <w:rFonts w:cs="Arial"/>
              </w:rPr>
            </w:pPr>
            <w:r w:rsidRPr="00FD74FA">
              <w:rPr>
                <w:rFonts w:cs="Arial"/>
                <w:color w:val="000000"/>
                <w:lang w:val="en-US"/>
              </w:rPr>
              <w:t>N/A</w:t>
            </w:r>
          </w:p>
        </w:tc>
        <w:tc>
          <w:tcPr>
            <w:tcW w:w="1682" w:type="pct"/>
            <w:tcBorders>
              <w:top w:val="single" w:sz="4" w:space="0" w:color="auto"/>
              <w:left w:val="single" w:sz="4" w:space="0" w:color="auto"/>
              <w:bottom w:val="single" w:sz="4" w:space="0" w:color="auto"/>
              <w:right w:val="single" w:sz="4" w:space="0" w:color="auto"/>
            </w:tcBorders>
          </w:tcPr>
          <w:p w14:paraId="1F17F47A" w14:textId="77777777" w:rsidR="009A2907" w:rsidRPr="00FD74FA" w:rsidRDefault="009A2907" w:rsidP="002D7C25">
            <w:pPr>
              <w:rPr>
                <w:rFonts w:cs="Arial"/>
              </w:rPr>
            </w:pPr>
            <w:r w:rsidRPr="00FD74FA">
              <w:rPr>
                <w:rFonts w:cs="Arial"/>
                <w:color w:val="000000"/>
                <w:lang w:val="en-US"/>
              </w:rPr>
              <w:t>Incident acknowledged and being attended to.</w:t>
            </w:r>
          </w:p>
        </w:tc>
      </w:tr>
      <w:tr w:rsidR="009A2907" w:rsidRPr="00FD74FA" w14:paraId="79701A71" w14:textId="77777777" w:rsidTr="002D7C25">
        <w:trPr>
          <w:trHeight w:val="39"/>
        </w:trPr>
        <w:tc>
          <w:tcPr>
            <w:tcW w:w="1637" w:type="pct"/>
            <w:vMerge w:val="restart"/>
            <w:tcBorders>
              <w:top w:val="single" w:sz="4" w:space="0" w:color="auto"/>
              <w:left w:val="single" w:sz="4" w:space="0" w:color="auto"/>
              <w:right w:val="single" w:sz="4" w:space="0" w:color="auto"/>
            </w:tcBorders>
            <w:shd w:val="clear" w:color="auto" w:fill="548DD4" w:themeFill="text2" w:themeFillTint="99"/>
            <w:vAlign w:val="center"/>
          </w:tcPr>
          <w:p w14:paraId="35A68F81" w14:textId="77777777" w:rsidR="009A2907" w:rsidRPr="00FD74FA" w:rsidRDefault="009A2907" w:rsidP="002D7C25">
            <w:pPr>
              <w:spacing w:line="276" w:lineRule="auto"/>
              <w:jc w:val="left"/>
              <w:rPr>
                <w:rFonts w:cs="Arial"/>
                <w:b/>
                <w:color w:val="FFFFFF" w:themeColor="background1"/>
              </w:rPr>
            </w:pPr>
            <w:r w:rsidRPr="00FD74FA">
              <w:rPr>
                <w:rFonts w:cs="Arial"/>
                <w:b/>
                <w:color w:val="FFFFFF" w:themeColor="background1"/>
                <w:lang w:val="en-US"/>
              </w:rPr>
              <w:t>Pending</w:t>
            </w:r>
          </w:p>
        </w:tc>
        <w:tc>
          <w:tcPr>
            <w:tcW w:w="1681" w:type="pct"/>
            <w:tcBorders>
              <w:top w:val="single" w:sz="4" w:space="0" w:color="auto"/>
              <w:left w:val="single" w:sz="4" w:space="0" w:color="auto"/>
              <w:bottom w:val="single" w:sz="4" w:space="0" w:color="auto"/>
              <w:right w:val="single" w:sz="4" w:space="0" w:color="auto"/>
            </w:tcBorders>
          </w:tcPr>
          <w:p w14:paraId="51DC1484" w14:textId="77777777" w:rsidR="009A2907" w:rsidRPr="00FD74FA" w:rsidRDefault="009A2907" w:rsidP="002D7C25">
            <w:pPr>
              <w:spacing w:line="276" w:lineRule="auto"/>
              <w:rPr>
                <w:rFonts w:cs="Arial"/>
              </w:rPr>
            </w:pPr>
            <w:r w:rsidRPr="00FD74FA">
              <w:rPr>
                <w:rFonts w:cs="Arial"/>
              </w:rPr>
              <w:t>Awaiting Approval</w:t>
            </w:r>
          </w:p>
        </w:tc>
        <w:tc>
          <w:tcPr>
            <w:tcW w:w="1682" w:type="pct"/>
            <w:tcBorders>
              <w:top w:val="single" w:sz="4" w:space="0" w:color="auto"/>
              <w:left w:val="single" w:sz="4" w:space="0" w:color="auto"/>
              <w:right w:val="single" w:sz="4" w:space="0" w:color="auto"/>
            </w:tcBorders>
          </w:tcPr>
          <w:p w14:paraId="030BDED4" w14:textId="77777777" w:rsidR="009A2907" w:rsidRPr="00FD74FA" w:rsidRDefault="009A2907" w:rsidP="002D7C25">
            <w:pPr>
              <w:spacing w:line="276" w:lineRule="auto"/>
              <w:rPr>
                <w:rFonts w:cs="Arial"/>
              </w:rPr>
            </w:pPr>
            <w:r>
              <w:rPr>
                <w:rFonts w:cs="Arial"/>
              </w:rPr>
              <w:t xml:space="preserve">A change has been logged but not approved yet </w:t>
            </w:r>
          </w:p>
        </w:tc>
      </w:tr>
      <w:tr w:rsidR="009A2907" w:rsidRPr="00FD74FA" w14:paraId="06ABDDF8" w14:textId="77777777" w:rsidTr="002D7C25">
        <w:trPr>
          <w:trHeight w:val="33"/>
        </w:trPr>
        <w:tc>
          <w:tcPr>
            <w:tcW w:w="1637" w:type="pct"/>
            <w:vMerge/>
            <w:tcBorders>
              <w:left w:val="single" w:sz="4" w:space="0" w:color="auto"/>
              <w:right w:val="single" w:sz="4" w:space="0" w:color="auto"/>
            </w:tcBorders>
            <w:shd w:val="clear" w:color="auto" w:fill="548DD4" w:themeFill="text2" w:themeFillTint="99"/>
            <w:vAlign w:val="center"/>
          </w:tcPr>
          <w:p w14:paraId="5CB3606E" w14:textId="77777777" w:rsidR="009A2907" w:rsidRPr="00FD74FA" w:rsidRDefault="009A2907" w:rsidP="002D7C25">
            <w:pPr>
              <w:spacing w:line="276" w:lineRule="auto"/>
              <w:jc w:val="left"/>
              <w:rPr>
                <w:rFonts w:cs="Arial"/>
                <w:b/>
                <w:color w:val="FFFFFF" w:themeColor="background1"/>
                <w:lang w:val="en-US"/>
              </w:rPr>
            </w:pPr>
          </w:p>
        </w:tc>
        <w:tc>
          <w:tcPr>
            <w:tcW w:w="1681" w:type="pct"/>
            <w:tcBorders>
              <w:top w:val="single" w:sz="4" w:space="0" w:color="auto"/>
              <w:left w:val="single" w:sz="4" w:space="0" w:color="auto"/>
              <w:bottom w:val="single" w:sz="4" w:space="0" w:color="auto"/>
              <w:right w:val="single" w:sz="4" w:space="0" w:color="auto"/>
            </w:tcBorders>
          </w:tcPr>
          <w:p w14:paraId="688744C9" w14:textId="77777777" w:rsidR="009A2907" w:rsidRPr="00FD74FA" w:rsidRDefault="009A2907" w:rsidP="002D7C25">
            <w:pPr>
              <w:spacing w:line="276" w:lineRule="auto"/>
              <w:rPr>
                <w:rFonts w:cs="Arial"/>
              </w:rPr>
            </w:pPr>
            <w:r w:rsidRPr="00FD74FA">
              <w:rPr>
                <w:rFonts w:cs="Arial"/>
              </w:rPr>
              <w:t>Change Implementation</w:t>
            </w:r>
          </w:p>
        </w:tc>
        <w:tc>
          <w:tcPr>
            <w:tcW w:w="1682" w:type="pct"/>
            <w:tcBorders>
              <w:left w:val="single" w:sz="4" w:space="0" w:color="auto"/>
              <w:right w:val="single" w:sz="4" w:space="0" w:color="auto"/>
            </w:tcBorders>
          </w:tcPr>
          <w:p w14:paraId="2866B148" w14:textId="77777777" w:rsidR="009A2907" w:rsidRPr="00FD74FA" w:rsidRDefault="009A2907" w:rsidP="002D7C25">
            <w:pPr>
              <w:rPr>
                <w:rFonts w:cs="Arial"/>
              </w:rPr>
            </w:pPr>
            <w:r w:rsidRPr="00FD74FA">
              <w:rPr>
                <w:rFonts w:cs="Arial"/>
                <w:color w:val="000000"/>
                <w:lang w:val="en-US"/>
              </w:rPr>
              <w:t>Incident is related to a Change. CRQ must be related</w:t>
            </w:r>
          </w:p>
        </w:tc>
      </w:tr>
      <w:tr w:rsidR="009A2907" w:rsidRPr="00FD74FA" w14:paraId="3474F828" w14:textId="77777777" w:rsidTr="002D7C25">
        <w:trPr>
          <w:trHeight w:val="33"/>
        </w:trPr>
        <w:tc>
          <w:tcPr>
            <w:tcW w:w="1637" w:type="pct"/>
            <w:vMerge/>
            <w:tcBorders>
              <w:left w:val="single" w:sz="4" w:space="0" w:color="auto"/>
              <w:right w:val="single" w:sz="4" w:space="0" w:color="auto"/>
            </w:tcBorders>
            <w:shd w:val="clear" w:color="auto" w:fill="548DD4" w:themeFill="text2" w:themeFillTint="99"/>
            <w:vAlign w:val="center"/>
          </w:tcPr>
          <w:p w14:paraId="0A6F1929" w14:textId="77777777" w:rsidR="009A2907" w:rsidRPr="00FD74FA" w:rsidRDefault="009A2907" w:rsidP="002D7C25">
            <w:pPr>
              <w:spacing w:line="276" w:lineRule="auto"/>
              <w:jc w:val="left"/>
              <w:rPr>
                <w:rFonts w:cs="Arial"/>
                <w:b/>
                <w:color w:val="FFFFFF" w:themeColor="background1"/>
                <w:lang w:val="en-US"/>
              </w:rPr>
            </w:pPr>
          </w:p>
        </w:tc>
        <w:tc>
          <w:tcPr>
            <w:tcW w:w="1681" w:type="pct"/>
            <w:tcBorders>
              <w:top w:val="single" w:sz="4" w:space="0" w:color="auto"/>
              <w:left w:val="single" w:sz="4" w:space="0" w:color="auto"/>
              <w:bottom w:val="single" w:sz="4" w:space="0" w:color="auto"/>
              <w:right w:val="single" w:sz="4" w:space="0" w:color="auto"/>
            </w:tcBorders>
          </w:tcPr>
          <w:p w14:paraId="6324F7DC" w14:textId="77777777" w:rsidR="009A2907" w:rsidRPr="00FD74FA" w:rsidRDefault="009A2907" w:rsidP="002D7C25">
            <w:pPr>
              <w:spacing w:line="276" w:lineRule="auto"/>
              <w:rPr>
                <w:rFonts w:cs="Arial"/>
              </w:rPr>
            </w:pPr>
            <w:r w:rsidRPr="00FD74FA">
              <w:rPr>
                <w:rFonts w:cs="Arial"/>
              </w:rPr>
              <w:t>Client Action Required</w:t>
            </w:r>
          </w:p>
        </w:tc>
        <w:tc>
          <w:tcPr>
            <w:tcW w:w="1682" w:type="pct"/>
            <w:tcBorders>
              <w:left w:val="single" w:sz="4" w:space="0" w:color="auto"/>
              <w:right w:val="single" w:sz="4" w:space="0" w:color="auto"/>
            </w:tcBorders>
          </w:tcPr>
          <w:p w14:paraId="1C459515" w14:textId="77777777" w:rsidR="009A2907" w:rsidRPr="00FD74FA" w:rsidRDefault="009A2907" w:rsidP="002D7C25">
            <w:pPr>
              <w:spacing w:line="276" w:lineRule="auto"/>
              <w:rPr>
                <w:rFonts w:cs="Arial"/>
              </w:rPr>
            </w:pPr>
            <w:r>
              <w:rPr>
                <w:rFonts w:cs="Arial"/>
              </w:rPr>
              <w:t>Awaiting further information / feedback from client in order to proceed.</w:t>
            </w:r>
          </w:p>
        </w:tc>
      </w:tr>
      <w:tr w:rsidR="009A2907" w:rsidRPr="00FD74FA" w14:paraId="30FF7C26" w14:textId="77777777" w:rsidTr="002D7C25">
        <w:trPr>
          <w:trHeight w:val="33"/>
        </w:trPr>
        <w:tc>
          <w:tcPr>
            <w:tcW w:w="1637" w:type="pct"/>
            <w:vMerge/>
            <w:tcBorders>
              <w:left w:val="single" w:sz="4" w:space="0" w:color="auto"/>
              <w:right w:val="single" w:sz="4" w:space="0" w:color="auto"/>
            </w:tcBorders>
            <w:shd w:val="clear" w:color="auto" w:fill="548DD4" w:themeFill="text2" w:themeFillTint="99"/>
            <w:vAlign w:val="center"/>
          </w:tcPr>
          <w:p w14:paraId="0660F2D9" w14:textId="77777777" w:rsidR="009A2907" w:rsidRPr="00FD74FA" w:rsidRDefault="009A2907" w:rsidP="002D7C25">
            <w:pPr>
              <w:spacing w:line="276" w:lineRule="auto"/>
              <w:jc w:val="left"/>
              <w:rPr>
                <w:rFonts w:cs="Arial"/>
                <w:b/>
                <w:color w:val="FFFFFF" w:themeColor="background1"/>
                <w:lang w:val="en-US"/>
              </w:rPr>
            </w:pPr>
          </w:p>
        </w:tc>
        <w:tc>
          <w:tcPr>
            <w:tcW w:w="1681" w:type="pct"/>
            <w:tcBorders>
              <w:top w:val="single" w:sz="4" w:space="0" w:color="auto"/>
              <w:left w:val="single" w:sz="4" w:space="0" w:color="auto"/>
              <w:bottom w:val="single" w:sz="4" w:space="0" w:color="auto"/>
              <w:right w:val="single" w:sz="4" w:space="0" w:color="auto"/>
            </w:tcBorders>
          </w:tcPr>
          <w:p w14:paraId="505119EA" w14:textId="77777777" w:rsidR="009A2907" w:rsidRPr="00FD74FA" w:rsidRDefault="009A2907" w:rsidP="002D7C25">
            <w:pPr>
              <w:spacing w:line="276" w:lineRule="auto"/>
              <w:rPr>
                <w:rFonts w:cs="Arial"/>
              </w:rPr>
            </w:pPr>
            <w:r w:rsidRPr="00FD74FA">
              <w:rPr>
                <w:rFonts w:cs="Arial"/>
              </w:rPr>
              <w:t>Client Hold</w:t>
            </w:r>
          </w:p>
        </w:tc>
        <w:tc>
          <w:tcPr>
            <w:tcW w:w="1682" w:type="pct"/>
            <w:tcBorders>
              <w:left w:val="single" w:sz="4" w:space="0" w:color="auto"/>
              <w:right w:val="single" w:sz="4" w:space="0" w:color="auto"/>
            </w:tcBorders>
          </w:tcPr>
          <w:p w14:paraId="525C10DB" w14:textId="30A5B89E" w:rsidR="009A2907" w:rsidRPr="00FD74FA" w:rsidRDefault="009A2907" w:rsidP="002D7C25">
            <w:pPr>
              <w:rPr>
                <w:rFonts w:cs="Arial"/>
              </w:rPr>
            </w:pPr>
            <w:r w:rsidRPr="00FD74FA">
              <w:rPr>
                <w:rFonts w:cs="Arial"/>
                <w:color w:val="000000"/>
                <w:lang w:val="en-US"/>
              </w:rPr>
              <w:t xml:space="preserve">Incident on hold. Awaiting user availability, user testing </w:t>
            </w:r>
            <w:r w:rsidR="00067A80" w:rsidRPr="00FD74FA">
              <w:rPr>
                <w:rFonts w:cs="Arial"/>
                <w:color w:val="000000"/>
                <w:lang w:val="en-US"/>
              </w:rPr>
              <w:t>etc.</w:t>
            </w:r>
          </w:p>
        </w:tc>
      </w:tr>
      <w:tr w:rsidR="009A2907" w:rsidRPr="00FD74FA" w14:paraId="5D9680A9" w14:textId="77777777" w:rsidTr="002D7C25">
        <w:trPr>
          <w:trHeight w:val="33"/>
        </w:trPr>
        <w:tc>
          <w:tcPr>
            <w:tcW w:w="1637" w:type="pct"/>
            <w:vMerge/>
            <w:tcBorders>
              <w:left w:val="single" w:sz="4" w:space="0" w:color="auto"/>
              <w:right w:val="single" w:sz="4" w:space="0" w:color="auto"/>
            </w:tcBorders>
            <w:shd w:val="clear" w:color="auto" w:fill="548DD4" w:themeFill="text2" w:themeFillTint="99"/>
            <w:vAlign w:val="center"/>
          </w:tcPr>
          <w:p w14:paraId="544A886F" w14:textId="77777777" w:rsidR="009A2907" w:rsidRPr="00FD74FA" w:rsidRDefault="009A2907" w:rsidP="002D7C25">
            <w:pPr>
              <w:spacing w:line="276" w:lineRule="auto"/>
              <w:jc w:val="left"/>
              <w:rPr>
                <w:rFonts w:cs="Arial"/>
                <w:b/>
                <w:color w:val="FFFFFF" w:themeColor="background1"/>
                <w:lang w:val="en-US"/>
              </w:rPr>
            </w:pPr>
          </w:p>
        </w:tc>
        <w:tc>
          <w:tcPr>
            <w:tcW w:w="1681" w:type="pct"/>
            <w:tcBorders>
              <w:top w:val="single" w:sz="4" w:space="0" w:color="auto"/>
              <w:left w:val="single" w:sz="4" w:space="0" w:color="auto"/>
              <w:bottom w:val="single" w:sz="4" w:space="0" w:color="auto"/>
              <w:right w:val="single" w:sz="4" w:space="0" w:color="auto"/>
            </w:tcBorders>
          </w:tcPr>
          <w:p w14:paraId="4A60E0DE" w14:textId="77777777" w:rsidR="009A2907" w:rsidRPr="00FD74FA" w:rsidRDefault="009A2907" w:rsidP="002D7C25">
            <w:pPr>
              <w:spacing w:line="276" w:lineRule="auto"/>
              <w:rPr>
                <w:rFonts w:cs="Arial"/>
              </w:rPr>
            </w:pPr>
            <w:r w:rsidRPr="00FD74FA">
              <w:rPr>
                <w:rFonts w:cs="Arial"/>
              </w:rPr>
              <w:t>Monitoring Incident</w:t>
            </w:r>
          </w:p>
        </w:tc>
        <w:tc>
          <w:tcPr>
            <w:tcW w:w="1682" w:type="pct"/>
            <w:tcBorders>
              <w:left w:val="single" w:sz="4" w:space="0" w:color="auto"/>
              <w:right w:val="single" w:sz="4" w:space="0" w:color="auto"/>
            </w:tcBorders>
          </w:tcPr>
          <w:p w14:paraId="019F76A0" w14:textId="77777777" w:rsidR="009A2907" w:rsidRPr="00FD74FA" w:rsidRDefault="009A2907" w:rsidP="002D7C25">
            <w:pPr>
              <w:spacing w:line="276" w:lineRule="auto"/>
              <w:rPr>
                <w:rFonts w:cs="Arial"/>
              </w:rPr>
            </w:pPr>
            <w:r>
              <w:rPr>
                <w:rFonts w:cs="Arial"/>
              </w:rPr>
              <w:t xml:space="preserve">Incident has been resolved. Incident stays open in case incident reoccurs. </w:t>
            </w:r>
          </w:p>
        </w:tc>
      </w:tr>
      <w:tr w:rsidR="009A2907" w:rsidRPr="00FD74FA" w14:paraId="6B01B2D2" w14:textId="77777777" w:rsidTr="002D7C25">
        <w:trPr>
          <w:trHeight w:val="33"/>
        </w:trPr>
        <w:tc>
          <w:tcPr>
            <w:tcW w:w="1637" w:type="pct"/>
            <w:vMerge/>
            <w:tcBorders>
              <w:left w:val="single" w:sz="4" w:space="0" w:color="auto"/>
              <w:right w:val="single" w:sz="4" w:space="0" w:color="auto"/>
            </w:tcBorders>
            <w:shd w:val="clear" w:color="auto" w:fill="548DD4" w:themeFill="text2" w:themeFillTint="99"/>
            <w:vAlign w:val="center"/>
          </w:tcPr>
          <w:p w14:paraId="71D2B77F" w14:textId="77777777" w:rsidR="009A2907" w:rsidRPr="00FD74FA" w:rsidRDefault="009A2907" w:rsidP="002D7C25">
            <w:pPr>
              <w:spacing w:line="276" w:lineRule="auto"/>
              <w:jc w:val="left"/>
              <w:rPr>
                <w:rFonts w:cs="Arial"/>
                <w:b/>
                <w:color w:val="FFFFFF" w:themeColor="background1"/>
                <w:lang w:val="en-US"/>
              </w:rPr>
            </w:pPr>
          </w:p>
        </w:tc>
        <w:tc>
          <w:tcPr>
            <w:tcW w:w="1681" w:type="pct"/>
            <w:tcBorders>
              <w:top w:val="single" w:sz="4" w:space="0" w:color="auto"/>
              <w:left w:val="single" w:sz="4" w:space="0" w:color="auto"/>
              <w:bottom w:val="single" w:sz="4" w:space="0" w:color="auto"/>
              <w:right w:val="single" w:sz="4" w:space="0" w:color="auto"/>
            </w:tcBorders>
          </w:tcPr>
          <w:p w14:paraId="3BD68237" w14:textId="77777777" w:rsidR="009A2907" w:rsidRPr="00FD74FA" w:rsidRDefault="009A2907" w:rsidP="002D7C25">
            <w:pPr>
              <w:spacing w:line="276" w:lineRule="auto"/>
              <w:rPr>
                <w:rFonts w:cs="Arial"/>
              </w:rPr>
            </w:pPr>
            <w:r w:rsidRPr="00FD74FA">
              <w:rPr>
                <w:rFonts w:cs="Arial"/>
              </w:rPr>
              <w:t>Future Enhancement</w:t>
            </w:r>
          </w:p>
        </w:tc>
        <w:tc>
          <w:tcPr>
            <w:tcW w:w="1682" w:type="pct"/>
            <w:tcBorders>
              <w:left w:val="single" w:sz="4" w:space="0" w:color="auto"/>
              <w:right w:val="single" w:sz="4" w:space="0" w:color="auto"/>
            </w:tcBorders>
          </w:tcPr>
          <w:p w14:paraId="2F4E5438" w14:textId="77777777" w:rsidR="009A2907" w:rsidRPr="00FD74FA" w:rsidRDefault="009A2907" w:rsidP="002D7C25">
            <w:pPr>
              <w:spacing w:line="276" w:lineRule="auto"/>
              <w:rPr>
                <w:rFonts w:cs="Arial"/>
              </w:rPr>
            </w:pPr>
            <w:r>
              <w:rPr>
                <w:rFonts w:cs="Arial"/>
                <w:color w:val="000000"/>
                <w:lang w:val="en-US"/>
              </w:rPr>
              <w:t xml:space="preserve">Investigating possible future change that may or may not be implemented </w:t>
            </w:r>
          </w:p>
        </w:tc>
      </w:tr>
      <w:tr w:rsidR="009A2907" w:rsidRPr="00FD74FA" w14:paraId="16BEB351" w14:textId="77777777" w:rsidTr="002D7C25">
        <w:trPr>
          <w:trHeight w:val="33"/>
        </w:trPr>
        <w:tc>
          <w:tcPr>
            <w:tcW w:w="1637" w:type="pct"/>
            <w:vMerge/>
            <w:tcBorders>
              <w:left w:val="single" w:sz="4" w:space="0" w:color="auto"/>
              <w:right w:val="single" w:sz="4" w:space="0" w:color="auto"/>
            </w:tcBorders>
            <w:shd w:val="clear" w:color="auto" w:fill="548DD4" w:themeFill="text2" w:themeFillTint="99"/>
            <w:vAlign w:val="center"/>
          </w:tcPr>
          <w:p w14:paraId="3B361142" w14:textId="77777777" w:rsidR="009A2907" w:rsidRPr="00FD74FA" w:rsidRDefault="009A2907" w:rsidP="002D7C25">
            <w:pPr>
              <w:spacing w:line="276" w:lineRule="auto"/>
              <w:jc w:val="left"/>
              <w:rPr>
                <w:rFonts w:cs="Arial"/>
                <w:b/>
                <w:color w:val="FFFFFF" w:themeColor="background1"/>
                <w:lang w:val="en-US"/>
              </w:rPr>
            </w:pPr>
          </w:p>
        </w:tc>
        <w:tc>
          <w:tcPr>
            <w:tcW w:w="1681" w:type="pct"/>
            <w:tcBorders>
              <w:top w:val="single" w:sz="4" w:space="0" w:color="auto"/>
              <w:left w:val="single" w:sz="4" w:space="0" w:color="auto"/>
              <w:bottom w:val="single" w:sz="4" w:space="0" w:color="auto"/>
              <w:right w:val="single" w:sz="4" w:space="0" w:color="auto"/>
            </w:tcBorders>
          </w:tcPr>
          <w:p w14:paraId="2440EB44" w14:textId="77777777" w:rsidR="009A2907" w:rsidRPr="00FD74FA" w:rsidRDefault="009A2907" w:rsidP="002D7C25">
            <w:pPr>
              <w:spacing w:line="276" w:lineRule="auto"/>
              <w:rPr>
                <w:rFonts w:cs="Arial"/>
              </w:rPr>
            </w:pPr>
            <w:r w:rsidRPr="00FD74FA">
              <w:rPr>
                <w:rFonts w:cs="Arial"/>
              </w:rPr>
              <w:t>Third Party Action Required</w:t>
            </w:r>
          </w:p>
        </w:tc>
        <w:tc>
          <w:tcPr>
            <w:tcW w:w="1682" w:type="pct"/>
            <w:tcBorders>
              <w:left w:val="single" w:sz="4" w:space="0" w:color="auto"/>
              <w:right w:val="single" w:sz="4" w:space="0" w:color="auto"/>
            </w:tcBorders>
          </w:tcPr>
          <w:p w14:paraId="698E64D2" w14:textId="13437229" w:rsidR="009A2907" w:rsidRPr="00FD74FA" w:rsidRDefault="009A2907" w:rsidP="002D7C25">
            <w:pPr>
              <w:rPr>
                <w:rFonts w:cs="Arial"/>
              </w:rPr>
            </w:pPr>
            <w:r w:rsidRPr="00FD74FA">
              <w:rPr>
                <w:rFonts w:cs="Arial"/>
                <w:color w:val="000000"/>
                <w:lang w:val="en-US"/>
              </w:rPr>
              <w:t>Await</w:t>
            </w:r>
            <w:r>
              <w:rPr>
                <w:rFonts w:cs="Arial"/>
                <w:color w:val="000000"/>
                <w:lang w:val="en-US"/>
              </w:rPr>
              <w:t>ing 3rd party</w:t>
            </w:r>
            <w:r w:rsidRPr="00FD74FA">
              <w:rPr>
                <w:rFonts w:cs="Arial"/>
                <w:color w:val="000000"/>
                <w:lang w:val="en-US"/>
              </w:rPr>
              <w:t xml:space="preserve"> to attend. </w:t>
            </w:r>
            <w:r w:rsidR="00544DAC" w:rsidRPr="00FD74FA">
              <w:rPr>
                <w:rFonts w:cs="Arial"/>
                <w:color w:val="000000"/>
                <w:lang w:val="en-US"/>
              </w:rPr>
              <w:t>e.g.,</w:t>
            </w:r>
            <w:r w:rsidRPr="00FD74FA">
              <w:rPr>
                <w:rFonts w:cs="Arial"/>
                <w:color w:val="000000"/>
                <w:lang w:val="en-US"/>
              </w:rPr>
              <w:t xml:space="preserve"> </w:t>
            </w:r>
            <w:r>
              <w:rPr>
                <w:rFonts w:cs="Arial"/>
                <w:color w:val="000000"/>
                <w:lang w:val="en-US"/>
              </w:rPr>
              <w:t xml:space="preserve">Internal SARS support teams </w:t>
            </w:r>
            <w:r w:rsidRPr="00FD74FA">
              <w:rPr>
                <w:rFonts w:cs="Arial"/>
                <w:color w:val="000000"/>
                <w:lang w:val="en-US"/>
              </w:rPr>
              <w:t xml:space="preserve"> </w:t>
            </w:r>
          </w:p>
        </w:tc>
      </w:tr>
      <w:tr w:rsidR="009A2907" w:rsidRPr="00FD74FA" w14:paraId="62054795" w14:textId="77777777" w:rsidTr="002D7C25">
        <w:trPr>
          <w:trHeight w:val="33"/>
        </w:trPr>
        <w:tc>
          <w:tcPr>
            <w:tcW w:w="1637" w:type="pct"/>
            <w:vMerge/>
            <w:tcBorders>
              <w:left w:val="single" w:sz="4" w:space="0" w:color="auto"/>
              <w:bottom w:val="single" w:sz="4" w:space="0" w:color="auto"/>
              <w:right w:val="single" w:sz="4" w:space="0" w:color="auto"/>
            </w:tcBorders>
            <w:shd w:val="clear" w:color="auto" w:fill="548DD4" w:themeFill="text2" w:themeFillTint="99"/>
            <w:vAlign w:val="center"/>
          </w:tcPr>
          <w:p w14:paraId="2CF1FAE6" w14:textId="77777777" w:rsidR="009A2907" w:rsidRPr="00FD74FA" w:rsidRDefault="009A2907" w:rsidP="002D7C25">
            <w:pPr>
              <w:spacing w:line="276" w:lineRule="auto"/>
              <w:jc w:val="left"/>
              <w:rPr>
                <w:rFonts w:cs="Arial"/>
                <w:b/>
                <w:color w:val="FFFFFF" w:themeColor="background1"/>
                <w:lang w:val="en-US"/>
              </w:rPr>
            </w:pPr>
          </w:p>
        </w:tc>
        <w:tc>
          <w:tcPr>
            <w:tcW w:w="1681" w:type="pct"/>
            <w:tcBorders>
              <w:top w:val="single" w:sz="4" w:space="0" w:color="auto"/>
              <w:left w:val="single" w:sz="4" w:space="0" w:color="auto"/>
              <w:bottom w:val="single" w:sz="4" w:space="0" w:color="auto"/>
              <w:right w:val="single" w:sz="4" w:space="0" w:color="auto"/>
            </w:tcBorders>
          </w:tcPr>
          <w:p w14:paraId="5A33268A" w14:textId="28F11B3E" w:rsidR="009A2907" w:rsidRPr="00FD74FA" w:rsidRDefault="009A2907" w:rsidP="00B63654">
            <w:pPr>
              <w:spacing w:line="276" w:lineRule="auto"/>
              <w:jc w:val="left"/>
              <w:rPr>
                <w:rFonts w:cs="Arial"/>
              </w:rPr>
            </w:pPr>
            <w:r w:rsidRPr="00FD74FA">
              <w:rPr>
                <w:rFonts w:cs="Arial"/>
              </w:rPr>
              <w:t>Third Party Vendor Action Re</w:t>
            </w:r>
            <w:r w:rsidR="00B63654">
              <w:rPr>
                <w:rFonts w:cs="Arial"/>
              </w:rPr>
              <w:t>quired</w:t>
            </w:r>
          </w:p>
        </w:tc>
        <w:tc>
          <w:tcPr>
            <w:tcW w:w="1682" w:type="pct"/>
            <w:tcBorders>
              <w:left w:val="single" w:sz="4" w:space="0" w:color="auto"/>
              <w:bottom w:val="single" w:sz="4" w:space="0" w:color="auto"/>
              <w:right w:val="single" w:sz="4" w:space="0" w:color="auto"/>
            </w:tcBorders>
          </w:tcPr>
          <w:p w14:paraId="775A65EE" w14:textId="1AD2776F" w:rsidR="009A2907" w:rsidRPr="00FD74FA" w:rsidRDefault="009A2907" w:rsidP="002D7C25">
            <w:pPr>
              <w:spacing w:line="276" w:lineRule="auto"/>
              <w:rPr>
                <w:rFonts w:cs="Arial"/>
              </w:rPr>
            </w:pPr>
            <w:r>
              <w:rPr>
                <w:rFonts w:cs="Arial"/>
                <w:color w:val="000000"/>
                <w:lang w:val="en-US"/>
              </w:rPr>
              <w:t xml:space="preserve">Awaiting </w:t>
            </w:r>
            <w:r w:rsidRPr="00FD74FA">
              <w:rPr>
                <w:rFonts w:cs="Arial"/>
                <w:color w:val="000000"/>
                <w:lang w:val="en-US"/>
              </w:rPr>
              <w:t xml:space="preserve">external vendor to attend. </w:t>
            </w:r>
            <w:r w:rsidR="00544DAC" w:rsidRPr="00FD74FA">
              <w:rPr>
                <w:rFonts w:cs="Arial"/>
                <w:color w:val="000000"/>
                <w:lang w:val="en-US"/>
              </w:rPr>
              <w:t>e.g.,</w:t>
            </w:r>
            <w:r w:rsidRPr="00FD74FA">
              <w:rPr>
                <w:rFonts w:cs="Arial"/>
                <w:color w:val="000000"/>
                <w:lang w:val="en-US"/>
              </w:rPr>
              <w:t xml:space="preserve"> Omega, IBM, HP</w:t>
            </w:r>
          </w:p>
        </w:tc>
      </w:tr>
      <w:tr w:rsidR="009A2907" w:rsidRPr="00FD74FA" w14:paraId="1B4E49C4" w14:textId="77777777" w:rsidTr="002D7C25">
        <w:trPr>
          <w:trHeight w:val="135"/>
        </w:trPr>
        <w:tc>
          <w:tcPr>
            <w:tcW w:w="1637" w:type="pct"/>
            <w:vMerge w:val="restart"/>
            <w:tcBorders>
              <w:top w:val="single" w:sz="4" w:space="0" w:color="auto"/>
              <w:left w:val="single" w:sz="4" w:space="0" w:color="auto"/>
              <w:right w:val="single" w:sz="4" w:space="0" w:color="auto"/>
            </w:tcBorders>
            <w:shd w:val="clear" w:color="auto" w:fill="548DD4" w:themeFill="text2" w:themeFillTint="99"/>
            <w:vAlign w:val="center"/>
          </w:tcPr>
          <w:p w14:paraId="7F97FD29" w14:textId="77777777" w:rsidR="009A2907" w:rsidRPr="00FD74FA" w:rsidRDefault="009A2907" w:rsidP="002D7C25">
            <w:pPr>
              <w:jc w:val="left"/>
              <w:rPr>
                <w:rFonts w:cs="Arial"/>
                <w:b/>
                <w:color w:val="FFFFFF" w:themeColor="background1"/>
              </w:rPr>
            </w:pPr>
          </w:p>
          <w:p w14:paraId="04D80C87" w14:textId="77777777" w:rsidR="009A2907" w:rsidRPr="00FD74FA" w:rsidRDefault="009A2907" w:rsidP="002D7C25">
            <w:pPr>
              <w:jc w:val="left"/>
              <w:rPr>
                <w:rFonts w:cs="Arial"/>
                <w:b/>
                <w:color w:val="FFFFFF" w:themeColor="background1"/>
              </w:rPr>
            </w:pPr>
            <w:r w:rsidRPr="00FD74FA">
              <w:rPr>
                <w:rFonts w:cs="Arial"/>
                <w:b/>
                <w:color w:val="FFFFFF" w:themeColor="background1"/>
                <w:lang w:val="en-US"/>
              </w:rPr>
              <w:t>Resolved</w:t>
            </w:r>
          </w:p>
        </w:tc>
        <w:tc>
          <w:tcPr>
            <w:tcW w:w="1681" w:type="pct"/>
            <w:tcBorders>
              <w:top w:val="single" w:sz="4" w:space="0" w:color="auto"/>
              <w:left w:val="single" w:sz="4" w:space="0" w:color="auto"/>
              <w:bottom w:val="single" w:sz="4" w:space="0" w:color="auto"/>
              <w:right w:val="single" w:sz="4" w:space="0" w:color="auto"/>
            </w:tcBorders>
          </w:tcPr>
          <w:p w14:paraId="6F65499E" w14:textId="77777777" w:rsidR="009A2907" w:rsidRPr="00FD74FA" w:rsidRDefault="009A2907" w:rsidP="002D7C25">
            <w:pPr>
              <w:spacing w:line="276" w:lineRule="auto"/>
              <w:rPr>
                <w:rFonts w:cs="Arial"/>
              </w:rPr>
            </w:pPr>
            <w:r w:rsidRPr="00FD74FA">
              <w:rPr>
                <w:rFonts w:cs="Arial"/>
              </w:rPr>
              <w:t>Automated Resolution Reported</w:t>
            </w:r>
          </w:p>
        </w:tc>
        <w:tc>
          <w:tcPr>
            <w:tcW w:w="1682" w:type="pct"/>
            <w:tcBorders>
              <w:top w:val="single" w:sz="4" w:space="0" w:color="auto"/>
              <w:left w:val="single" w:sz="4" w:space="0" w:color="auto"/>
              <w:right w:val="single" w:sz="4" w:space="0" w:color="auto"/>
            </w:tcBorders>
          </w:tcPr>
          <w:p w14:paraId="1BC6238B" w14:textId="77777777" w:rsidR="009A2907" w:rsidRPr="00FD74FA" w:rsidRDefault="009A2907" w:rsidP="002D7C25">
            <w:pPr>
              <w:spacing w:line="276" w:lineRule="auto"/>
              <w:rPr>
                <w:rFonts w:cs="Arial"/>
              </w:rPr>
            </w:pPr>
            <w:r w:rsidRPr="00FD74FA">
              <w:rPr>
                <w:rFonts w:cs="Arial"/>
                <w:color w:val="000000"/>
                <w:lang w:val="en-US"/>
              </w:rPr>
              <w:t>No fault found</w:t>
            </w:r>
          </w:p>
        </w:tc>
      </w:tr>
      <w:tr w:rsidR="009A2907" w:rsidRPr="00FD74FA" w14:paraId="54A50C1E" w14:textId="77777777" w:rsidTr="002D7C25">
        <w:trPr>
          <w:trHeight w:val="135"/>
        </w:trPr>
        <w:tc>
          <w:tcPr>
            <w:tcW w:w="1637" w:type="pct"/>
            <w:vMerge/>
            <w:tcBorders>
              <w:left w:val="single" w:sz="4" w:space="0" w:color="auto"/>
              <w:right w:val="single" w:sz="4" w:space="0" w:color="auto"/>
            </w:tcBorders>
            <w:shd w:val="clear" w:color="auto" w:fill="548DD4" w:themeFill="text2" w:themeFillTint="99"/>
            <w:vAlign w:val="center"/>
          </w:tcPr>
          <w:p w14:paraId="25709582" w14:textId="77777777" w:rsidR="009A2907" w:rsidRPr="00FD74FA" w:rsidRDefault="009A2907" w:rsidP="002D7C25">
            <w:pPr>
              <w:jc w:val="left"/>
              <w:rPr>
                <w:rFonts w:cs="Arial"/>
                <w:b/>
                <w:color w:val="FFFFFF" w:themeColor="background1"/>
              </w:rPr>
            </w:pPr>
          </w:p>
        </w:tc>
        <w:tc>
          <w:tcPr>
            <w:tcW w:w="1681" w:type="pct"/>
            <w:tcBorders>
              <w:top w:val="single" w:sz="4" w:space="0" w:color="auto"/>
              <w:left w:val="single" w:sz="4" w:space="0" w:color="auto"/>
              <w:bottom w:val="single" w:sz="4" w:space="0" w:color="auto"/>
              <w:right w:val="single" w:sz="4" w:space="0" w:color="auto"/>
            </w:tcBorders>
          </w:tcPr>
          <w:p w14:paraId="6B2463A2" w14:textId="77777777" w:rsidR="009A2907" w:rsidRPr="00FD74FA" w:rsidRDefault="009A2907" w:rsidP="002D7C25">
            <w:pPr>
              <w:spacing w:line="276" w:lineRule="auto"/>
              <w:rPr>
                <w:rFonts w:cs="Arial"/>
              </w:rPr>
            </w:pPr>
            <w:r w:rsidRPr="00FD74FA">
              <w:rPr>
                <w:rFonts w:cs="Arial"/>
              </w:rPr>
              <w:t>Temporary Corrective Action</w:t>
            </w:r>
          </w:p>
        </w:tc>
        <w:tc>
          <w:tcPr>
            <w:tcW w:w="1682" w:type="pct"/>
            <w:tcBorders>
              <w:left w:val="single" w:sz="4" w:space="0" w:color="auto"/>
              <w:right w:val="single" w:sz="4" w:space="0" w:color="auto"/>
            </w:tcBorders>
          </w:tcPr>
          <w:p w14:paraId="6E0F1BA9" w14:textId="77777777" w:rsidR="009A2907" w:rsidRPr="00FD74FA" w:rsidRDefault="009A2907" w:rsidP="002D7C25">
            <w:pPr>
              <w:rPr>
                <w:rFonts w:cs="Arial"/>
              </w:rPr>
            </w:pPr>
            <w:r w:rsidRPr="00FD74FA">
              <w:rPr>
                <w:rFonts w:cs="Arial"/>
                <w:color w:val="000000"/>
                <w:lang w:val="en-US"/>
              </w:rPr>
              <w:t xml:space="preserve">When service on the reported device/ issue, has been temporarily restored and user is operational. </w:t>
            </w:r>
          </w:p>
        </w:tc>
      </w:tr>
      <w:tr w:rsidR="009A2907" w:rsidRPr="00FD74FA" w14:paraId="62810A1C" w14:textId="77777777" w:rsidTr="002D7C25">
        <w:trPr>
          <w:trHeight w:val="150"/>
        </w:trPr>
        <w:tc>
          <w:tcPr>
            <w:tcW w:w="1637" w:type="pct"/>
            <w:vMerge/>
            <w:tcBorders>
              <w:left w:val="single" w:sz="4" w:space="0" w:color="auto"/>
              <w:right w:val="single" w:sz="4" w:space="0" w:color="auto"/>
            </w:tcBorders>
            <w:shd w:val="clear" w:color="auto" w:fill="548DD4" w:themeFill="text2" w:themeFillTint="99"/>
            <w:vAlign w:val="center"/>
          </w:tcPr>
          <w:p w14:paraId="5ACEC020" w14:textId="77777777" w:rsidR="009A2907" w:rsidRPr="00FD74FA" w:rsidRDefault="009A2907" w:rsidP="002D7C25">
            <w:pPr>
              <w:jc w:val="left"/>
              <w:rPr>
                <w:rFonts w:cs="Arial"/>
                <w:b/>
                <w:color w:val="FFFFFF" w:themeColor="background1"/>
              </w:rPr>
            </w:pPr>
          </w:p>
        </w:tc>
        <w:tc>
          <w:tcPr>
            <w:tcW w:w="1681" w:type="pct"/>
            <w:tcBorders>
              <w:top w:val="single" w:sz="4" w:space="0" w:color="auto"/>
              <w:left w:val="single" w:sz="4" w:space="0" w:color="auto"/>
              <w:bottom w:val="single" w:sz="4" w:space="0" w:color="auto"/>
              <w:right w:val="single" w:sz="4" w:space="0" w:color="auto"/>
            </w:tcBorders>
          </w:tcPr>
          <w:p w14:paraId="48AD74AD" w14:textId="77777777" w:rsidR="009A2907" w:rsidRPr="00FD74FA" w:rsidRDefault="009A2907" w:rsidP="002D7C25">
            <w:pPr>
              <w:spacing w:line="276" w:lineRule="auto"/>
              <w:rPr>
                <w:rFonts w:cs="Arial"/>
              </w:rPr>
            </w:pPr>
            <w:r w:rsidRPr="00FD74FA">
              <w:rPr>
                <w:rFonts w:cs="Arial"/>
              </w:rPr>
              <w:t>CMDB Update Required</w:t>
            </w:r>
          </w:p>
        </w:tc>
        <w:tc>
          <w:tcPr>
            <w:tcW w:w="1682" w:type="pct"/>
            <w:tcBorders>
              <w:left w:val="single" w:sz="4" w:space="0" w:color="auto"/>
              <w:right w:val="single" w:sz="4" w:space="0" w:color="auto"/>
            </w:tcBorders>
          </w:tcPr>
          <w:p w14:paraId="4161DDA6" w14:textId="77777777" w:rsidR="009A2907" w:rsidRPr="00FD74FA" w:rsidRDefault="009A2907" w:rsidP="002D7C25">
            <w:pPr>
              <w:rPr>
                <w:rFonts w:cs="Arial"/>
              </w:rPr>
            </w:pPr>
            <w:r w:rsidRPr="00FD74FA">
              <w:rPr>
                <w:rFonts w:cs="Arial"/>
                <w:color w:val="000000"/>
                <w:lang w:val="en-US"/>
              </w:rPr>
              <w:t>CMBD has to be updated before incident closure.</w:t>
            </w:r>
          </w:p>
        </w:tc>
      </w:tr>
      <w:tr w:rsidR="009A2907" w:rsidRPr="00FD74FA" w14:paraId="4B7A0039" w14:textId="77777777" w:rsidTr="002D7C25">
        <w:trPr>
          <w:trHeight w:val="180"/>
        </w:trPr>
        <w:tc>
          <w:tcPr>
            <w:tcW w:w="1637" w:type="pct"/>
            <w:vMerge/>
            <w:tcBorders>
              <w:left w:val="single" w:sz="4" w:space="0" w:color="auto"/>
              <w:right w:val="single" w:sz="4" w:space="0" w:color="auto"/>
            </w:tcBorders>
            <w:shd w:val="clear" w:color="auto" w:fill="548DD4" w:themeFill="text2" w:themeFillTint="99"/>
            <w:vAlign w:val="center"/>
          </w:tcPr>
          <w:p w14:paraId="0B6DC817" w14:textId="77777777" w:rsidR="009A2907" w:rsidRPr="00FD74FA" w:rsidRDefault="009A2907" w:rsidP="002D7C25">
            <w:pPr>
              <w:jc w:val="left"/>
              <w:rPr>
                <w:rFonts w:cs="Arial"/>
                <w:b/>
                <w:color w:val="FFFFFF" w:themeColor="background1"/>
              </w:rPr>
            </w:pPr>
          </w:p>
        </w:tc>
        <w:tc>
          <w:tcPr>
            <w:tcW w:w="1681" w:type="pct"/>
            <w:tcBorders>
              <w:top w:val="single" w:sz="4" w:space="0" w:color="auto"/>
              <w:left w:val="single" w:sz="4" w:space="0" w:color="auto"/>
              <w:bottom w:val="single" w:sz="4" w:space="0" w:color="auto"/>
              <w:right w:val="single" w:sz="4" w:space="0" w:color="auto"/>
            </w:tcBorders>
          </w:tcPr>
          <w:p w14:paraId="0DA1CDC2" w14:textId="77777777" w:rsidR="009A2907" w:rsidRPr="00FD74FA" w:rsidRDefault="009A2907" w:rsidP="002D7C25">
            <w:pPr>
              <w:spacing w:line="276" w:lineRule="auto"/>
              <w:rPr>
                <w:rFonts w:cs="Arial"/>
                <w:color w:val="000000"/>
                <w:lang w:val="en-US"/>
              </w:rPr>
            </w:pPr>
            <w:r w:rsidRPr="00FD74FA">
              <w:rPr>
                <w:rFonts w:cs="Arial"/>
                <w:color w:val="000000"/>
                <w:lang w:val="en-US"/>
              </w:rPr>
              <w:t>No Further Action Required</w:t>
            </w:r>
          </w:p>
        </w:tc>
        <w:tc>
          <w:tcPr>
            <w:tcW w:w="1682" w:type="pct"/>
            <w:tcBorders>
              <w:left w:val="single" w:sz="4" w:space="0" w:color="auto"/>
              <w:bottom w:val="single" w:sz="4" w:space="0" w:color="auto"/>
              <w:right w:val="single" w:sz="4" w:space="0" w:color="auto"/>
            </w:tcBorders>
          </w:tcPr>
          <w:p w14:paraId="135F562F" w14:textId="77777777" w:rsidR="009A2907" w:rsidRPr="00FD74FA" w:rsidRDefault="009A2907" w:rsidP="002D7C25">
            <w:pPr>
              <w:rPr>
                <w:rFonts w:cs="Arial"/>
              </w:rPr>
            </w:pPr>
            <w:r w:rsidRPr="00FD74FA">
              <w:rPr>
                <w:rFonts w:cs="Arial"/>
                <w:color w:val="000000"/>
                <w:lang w:val="en-US"/>
              </w:rPr>
              <w:t>Service Restored. No additional work required.</w:t>
            </w:r>
          </w:p>
        </w:tc>
      </w:tr>
      <w:tr w:rsidR="009A2907" w:rsidRPr="00FD74FA" w14:paraId="287171F8" w14:textId="77777777" w:rsidTr="002D7C25">
        <w:tc>
          <w:tcPr>
            <w:tcW w:w="0" w:type="auto"/>
            <w:vMerge/>
            <w:tcBorders>
              <w:left w:val="single" w:sz="4" w:space="0" w:color="auto"/>
              <w:bottom w:val="single" w:sz="4" w:space="0" w:color="auto"/>
              <w:right w:val="single" w:sz="4" w:space="0" w:color="auto"/>
            </w:tcBorders>
            <w:vAlign w:val="center"/>
          </w:tcPr>
          <w:p w14:paraId="2267588F" w14:textId="77777777" w:rsidR="009A2907" w:rsidRPr="00FD74FA" w:rsidRDefault="009A2907" w:rsidP="002D7C25">
            <w:pPr>
              <w:jc w:val="left"/>
              <w:rPr>
                <w:rFonts w:cs="Arial"/>
                <w:b/>
                <w:color w:val="FFFFFF" w:themeColor="background1"/>
              </w:rPr>
            </w:pPr>
          </w:p>
        </w:tc>
        <w:tc>
          <w:tcPr>
            <w:tcW w:w="1681" w:type="pct"/>
            <w:tcBorders>
              <w:top w:val="single" w:sz="4" w:space="0" w:color="auto"/>
              <w:left w:val="single" w:sz="4" w:space="0" w:color="auto"/>
              <w:bottom w:val="single" w:sz="4" w:space="0" w:color="auto"/>
              <w:right w:val="single" w:sz="4" w:space="0" w:color="auto"/>
            </w:tcBorders>
          </w:tcPr>
          <w:p w14:paraId="71BD3538" w14:textId="77777777" w:rsidR="009A2907" w:rsidRPr="00FD74FA" w:rsidRDefault="009A2907" w:rsidP="002D7C25">
            <w:pPr>
              <w:spacing w:line="276" w:lineRule="auto"/>
              <w:rPr>
                <w:rFonts w:cs="Arial"/>
              </w:rPr>
            </w:pPr>
            <w:r w:rsidRPr="00FD74FA">
              <w:rPr>
                <w:rFonts w:cs="Arial"/>
              </w:rPr>
              <w:t>Resolution Detail Correction</w:t>
            </w:r>
          </w:p>
        </w:tc>
        <w:tc>
          <w:tcPr>
            <w:tcW w:w="1682" w:type="pct"/>
            <w:tcBorders>
              <w:top w:val="single" w:sz="4" w:space="0" w:color="auto"/>
              <w:left w:val="single" w:sz="4" w:space="0" w:color="auto"/>
              <w:bottom w:val="single" w:sz="4" w:space="0" w:color="auto"/>
              <w:right w:val="single" w:sz="4" w:space="0" w:color="auto"/>
            </w:tcBorders>
          </w:tcPr>
          <w:p w14:paraId="02AFAC4B" w14:textId="77777777" w:rsidR="009A2907" w:rsidRPr="00FD74FA" w:rsidRDefault="009A2907" w:rsidP="002D7C25">
            <w:pPr>
              <w:spacing w:line="276" w:lineRule="auto"/>
              <w:rPr>
                <w:rFonts w:cs="Arial"/>
              </w:rPr>
            </w:pPr>
            <w:r>
              <w:rPr>
                <w:rFonts w:cs="Arial"/>
              </w:rPr>
              <w:t>Insufficient resolution detail provided by internal SARS support or external vendor</w:t>
            </w:r>
          </w:p>
        </w:tc>
      </w:tr>
      <w:tr w:rsidR="009A2907" w:rsidRPr="00FD74FA" w14:paraId="21B86100" w14:textId="77777777" w:rsidTr="002D7C25">
        <w:trPr>
          <w:trHeight w:val="275"/>
        </w:trPr>
        <w:tc>
          <w:tcPr>
            <w:tcW w:w="1637" w:type="pc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14:paraId="232DFDD5" w14:textId="77777777" w:rsidR="009A2907" w:rsidRPr="00FD74FA" w:rsidRDefault="009A2907" w:rsidP="002D7C25">
            <w:pPr>
              <w:jc w:val="left"/>
              <w:rPr>
                <w:rFonts w:cs="Arial"/>
                <w:b/>
                <w:color w:val="FFFFFF" w:themeColor="background1"/>
              </w:rPr>
            </w:pPr>
            <w:r w:rsidRPr="00FD74FA">
              <w:rPr>
                <w:rFonts w:cs="Arial"/>
                <w:b/>
                <w:color w:val="FFFFFF" w:themeColor="background1"/>
              </w:rPr>
              <w:t>Closed</w:t>
            </w:r>
          </w:p>
        </w:tc>
        <w:tc>
          <w:tcPr>
            <w:tcW w:w="1681" w:type="pct"/>
            <w:tcBorders>
              <w:top w:val="single" w:sz="4" w:space="0" w:color="auto"/>
              <w:left w:val="single" w:sz="4" w:space="0" w:color="auto"/>
              <w:right w:val="single" w:sz="4" w:space="0" w:color="auto"/>
            </w:tcBorders>
          </w:tcPr>
          <w:p w14:paraId="366F8A7A" w14:textId="77777777" w:rsidR="009A2907" w:rsidRPr="00FD74FA" w:rsidRDefault="009A2907" w:rsidP="002D7C25">
            <w:pPr>
              <w:spacing w:line="276" w:lineRule="auto"/>
              <w:rPr>
                <w:rFonts w:cs="Arial"/>
              </w:rPr>
            </w:pPr>
            <w:r w:rsidRPr="00FD74FA">
              <w:rPr>
                <w:rFonts w:cs="Arial"/>
              </w:rPr>
              <w:t>Automated Resolution Reported</w:t>
            </w:r>
          </w:p>
        </w:tc>
        <w:tc>
          <w:tcPr>
            <w:tcW w:w="1682" w:type="pct"/>
            <w:tcBorders>
              <w:top w:val="single" w:sz="4" w:space="0" w:color="auto"/>
              <w:left w:val="single" w:sz="4" w:space="0" w:color="auto"/>
              <w:right w:val="single" w:sz="4" w:space="0" w:color="auto"/>
            </w:tcBorders>
          </w:tcPr>
          <w:p w14:paraId="702049B4" w14:textId="77777777" w:rsidR="009A2907" w:rsidRPr="00FD74FA" w:rsidRDefault="009A2907" w:rsidP="002D7C25">
            <w:pPr>
              <w:rPr>
                <w:rFonts w:cs="Arial"/>
              </w:rPr>
            </w:pPr>
            <w:r w:rsidRPr="00FD74FA">
              <w:rPr>
                <w:rFonts w:cs="Arial"/>
                <w:color w:val="000000"/>
                <w:lang w:val="en-US"/>
              </w:rPr>
              <w:t xml:space="preserve">No fault found </w:t>
            </w:r>
          </w:p>
        </w:tc>
      </w:tr>
      <w:tr w:rsidR="009A2907" w:rsidRPr="00FD74FA" w14:paraId="07B6820B" w14:textId="77777777" w:rsidTr="002D7C25">
        <w:trPr>
          <w:trHeight w:val="135"/>
        </w:trPr>
        <w:tc>
          <w:tcPr>
            <w:tcW w:w="1637" w:type="pct"/>
            <w:vMerge w:val="restart"/>
            <w:tcBorders>
              <w:top w:val="single" w:sz="4" w:space="0" w:color="auto"/>
              <w:left w:val="single" w:sz="4" w:space="0" w:color="auto"/>
              <w:right w:val="single" w:sz="4" w:space="0" w:color="auto"/>
            </w:tcBorders>
            <w:shd w:val="clear" w:color="auto" w:fill="548DD4" w:themeFill="text2" w:themeFillTint="99"/>
            <w:vAlign w:val="center"/>
          </w:tcPr>
          <w:p w14:paraId="396DF1FA" w14:textId="77777777" w:rsidR="009A2907" w:rsidRPr="00FD74FA" w:rsidRDefault="009A2907" w:rsidP="002D7C25">
            <w:pPr>
              <w:jc w:val="left"/>
              <w:rPr>
                <w:rFonts w:cs="Arial"/>
                <w:b/>
                <w:color w:val="FFFFFF" w:themeColor="background1"/>
              </w:rPr>
            </w:pPr>
            <w:r w:rsidRPr="00FD74FA">
              <w:rPr>
                <w:rFonts w:cs="Arial"/>
                <w:b/>
                <w:color w:val="FFFFFF" w:themeColor="background1"/>
                <w:lang w:val="en-US"/>
              </w:rPr>
              <w:t>Cancelled</w:t>
            </w:r>
          </w:p>
        </w:tc>
        <w:tc>
          <w:tcPr>
            <w:tcW w:w="1681" w:type="pct"/>
            <w:tcBorders>
              <w:top w:val="single" w:sz="4" w:space="0" w:color="auto"/>
              <w:left w:val="single" w:sz="4" w:space="0" w:color="auto"/>
              <w:bottom w:val="single" w:sz="4" w:space="0" w:color="auto"/>
              <w:right w:val="single" w:sz="4" w:space="0" w:color="auto"/>
            </w:tcBorders>
          </w:tcPr>
          <w:p w14:paraId="49E8C768" w14:textId="77777777" w:rsidR="009A2907" w:rsidRPr="00FD74FA" w:rsidRDefault="009A2907" w:rsidP="002D7C25">
            <w:pPr>
              <w:spacing w:line="276" w:lineRule="auto"/>
              <w:jc w:val="left"/>
              <w:rPr>
                <w:rFonts w:cs="Arial"/>
              </w:rPr>
            </w:pPr>
            <w:r w:rsidRPr="00FD74FA">
              <w:rPr>
                <w:rFonts w:cs="Arial"/>
              </w:rPr>
              <w:t>Budget Constraint</w:t>
            </w:r>
          </w:p>
        </w:tc>
        <w:tc>
          <w:tcPr>
            <w:tcW w:w="1682" w:type="pct"/>
            <w:tcBorders>
              <w:top w:val="single" w:sz="4" w:space="0" w:color="auto"/>
              <w:left w:val="single" w:sz="4" w:space="0" w:color="auto"/>
              <w:right w:val="single" w:sz="4" w:space="0" w:color="auto"/>
            </w:tcBorders>
          </w:tcPr>
          <w:p w14:paraId="0236B47B" w14:textId="77777777" w:rsidR="009A2907" w:rsidRPr="00FD74FA" w:rsidRDefault="009A2907" w:rsidP="002D7C25">
            <w:pPr>
              <w:spacing w:line="276" w:lineRule="auto"/>
              <w:rPr>
                <w:rFonts w:cs="Arial"/>
              </w:rPr>
            </w:pPr>
            <w:r>
              <w:rPr>
                <w:rFonts w:cs="Arial"/>
              </w:rPr>
              <w:t xml:space="preserve">Job exceeds budget threshold </w:t>
            </w:r>
          </w:p>
        </w:tc>
      </w:tr>
      <w:tr w:rsidR="009A2907" w:rsidRPr="00FD74FA" w14:paraId="7FC88B82" w14:textId="77777777" w:rsidTr="002D7C25">
        <w:trPr>
          <w:trHeight w:val="135"/>
        </w:trPr>
        <w:tc>
          <w:tcPr>
            <w:tcW w:w="1637" w:type="pct"/>
            <w:vMerge/>
            <w:tcBorders>
              <w:left w:val="single" w:sz="4" w:space="0" w:color="auto"/>
              <w:right w:val="single" w:sz="4" w:space="0" w:color="auto"/>
            </w:tcBorders>
            <w:shd w:val="clear" w:color="auto" w:fill="548DD4" w:themeFill="text2" w:themeFillTint="99"/>
            <w:vAlign w:val="center"/>
          </w:tcPr>
          <w:p w14:paraId="7FA78BAE" w14:textId="77777777" w:rsidR="009A2907" w:rsidRPr="00FD74FA" w:rsidRDefault="009A2907" w:rsidP="002D7C25">
            <w:pPr>
              <w:jc w:val="left"/>
              <w:rPr>
                <w:rFonts w:cs="Arial"/>
                <w:b/>
                <w:color w:val="FFFFFF" w:themeColor="background1"/>
                <w:lang w:val="en-US"/>
              </w:rPr>
            </w:pPr>
          </w:p>
        </w:tc>
        <w:tc>
          <w:tcPr>
            <w:tcW w:w="1681" w:type="pct"/>
            <w:tcBorders>
              <w:top w:val="single" w:sz="4" w:space="0" w:color="auto"/>
              <w:left w:val="single" w:sz="4" w:space="0" w:color="auto"/>
              <w:bottom w:val="single" w:sz="4" w:space="0" w:color="auto"/>
              <w:right w:val="single" w:sz="4" w:space="0" w:color="auto"/>
            </w:tcBorders>
          </w:tcPr>
          <w:p w14:paraId="59A67F12" w14:textId="77777777" w:rsidR="009A2907" w:rsidRPr="00FD74FA" w:rsidRDefault="009A2907" w:rsidP="002D7C25">
            <w:pPr>
              <w:spacing w:line="276" w:lineRule="auto"/>
              <w:jc w:val="left"/>
              <w:rPr>
                <w:rFonts w:cs="Arial"/>
              </w:rPr>
            </w:pPr>
            <w:r w:rsidRPr="00FD74FA">
              <w:rPr>
                <w:rFonts w:cs="Arial"/>
              </w:rPr>
              <w:t>Cancelled as per User request</w:t>
            </w:r>
          </w:p>
        </w:tc>
        <w:tc>
          <w:tcPr>
            <w:tcW w:w="1682" w:type="pct"/>
            <w:tcBorders>
              <w:left w:val="single" w:sz="4" w:space="0" w:color="auto"/>
              <w:right w:val="single" w:sz="4" w:space="0" w:color="auto"/>
            </w:tcBorders>
          </w:tcPr>
          <w:p w14:paraId="6365C39B" w14:textId="77777777" w:rsidR="009A2907" w:rsidRPr="00FD74FA" w:rsidRDefault="009A2907" w:rsidP="002D7C25">
            <w:pPr>
              <w:rPr>
                <w:rFonts w:cs="Arial"/>
              </w:rPr>
            </w:pPr>
            <w:r w:rsidRPr="00FD74FA">
              <w:rPr>
                <w:rFonts w:cs="Arial"/>
                <w:color w:val="000000"/>
                <w:lang w:val="en-US"/>
              </w:rPr>
              <w:t xml:space="preserve">User no longer requires the service and request that the incident/request to be cancelled. </w:t>
            </w:r>
          </w:p>
          <w:p w14:paraId="520E0AFE" w14:textId="77777777" w:rsidR="009A2907" w:rsidRPr="00FD74FA" w:rsidRDefault="009A2907" w:rsidP="002D7C25">
            <w:pPr>
              <w:rPr>
                <w:rFonts w:cs="Arial"/>
              </w:rPr>
            </w:pPr>
            <w:r w:rsidRPr="00FD74FA">
              <w:rPr>
                <w:rFonts w:cs="Arial"/>
                <w:color w:val="000000"/>
                <w:lang w:val="en-US"/>
              </w:rPr>
              <w:t>Name, date and time of confirming with user to be entered on resolution field.</w:t>
            </w:r>
          </w:p>
        </w:tc>
      </w:tr>
      <w:tr w:rsidR="009A2907" w:rsidRPr="00FD74FA" w14:paraId="33ECF495" w14:textId="77777777" w:rsidTr="002D7C25">
        <w:trPr>
          <w:trHeight w:val="45"/>
        </w:trPr>
        <w:tc>
          <w:tcPr>
            <w:tcW w:w="1637" w:type="pct"/>
            <w:vMerge/>
            <w:tcBorders>
              <w:left w:val="single" w:sz="4" w:space="0" w:color="auto"/>
              <w:right w:val="single" w:sz="4" w:space="0" w:color="auto"/>
            </w:tcBorders>
            <w:shd w:val="clear" w:color="auto" w:fill="548DD4" w:themeFill="text2" w:themeFillTint="99"/>
            <w:vAlign w:val="center"/>
          </w:tcPr>
          <w:p w14:paraId="4B9D073E" w14:textId="77777777" w:rsidR="009A2907" w:rsidRPr="00FD74FA" w:rsidRDefault="009A2907" w:rsidP="002D7C25">
            <w:pPr>
              <w:jc w:val="left"/>
              <w:rPr>
                <w:rFonts w:cs="Arial"/>
                <w:b/>
                <w:color w:val="FFFFFF" w:themeColor="background1"/>
                <w:lang w:val="en-US"/>
              </w:rPr>
            </w:pPr>
          </w:p>
        </w:tc>
        <w:tc>
          <w:tcPr>
            <w:tcW w:w="1681" w:type="pct"/>
            <w:tcBorders>
              <w:top w:val="single" w:sz="4" w:space="0" w:color="auto"/>
              <w:left w:val="single" w:sz="4" w:space="0" w:color="auto"/>
              <w:bottom w:val="single" w:sz="4" w:space="0" w:color="auto"/>
              <w:right w:val="single" w:sz="4" w:space="0" w:color="auto"/>
            </w:tcBorders>
          </w:tcPr>
          <w:p w14:paraId="622BA9AB" w14:textId="77777777" w:rsidR="009A2907" w:rsidRPr="00FD74FA" w:rsidRDefault="009A2907" w:rsidP="002D7C25">
            <w:pPr>
              <w:spacing w:line="276" w:lineRule="auto"/>
              <w:rPr>
                <w:rFonts w:cs="Arial"/>
              </w:rPr>
            </w:pPr>
            <w:r w:rsidRPr="00FD74FA">
              <w:rPr>
                <w:rFonts w:cs="Arial"/>
              </w:rPr>
              <w:t>Duplicate</w:t>
            </w:r>
          </w:p>
        </w:tc>
        <w:tc>
          <w:tcPr>
            <w:tcW w:w="1682" w:type="pct"/>
            <w:tcBorders>
              <w:left w:val="single" w:sz="4" w:space="0" w:color="auto"/>
              <w:right w:val="single" w:sz="4" w:space="0" w:color="auto"/>
            </w:tcBorders>
          </w:tcPr>
          <w:p w14:paraId="4018DE49" w14:textId="77777777" w:rsidR="009A2907" w:rsidRDefault="009A2907" w:rsidP="002D7C25">
            <w:pPr>
              <w:rPr>
                <w:rFonts w:cs="Arial"/>
                <w:color w:val="000000"/>
                <w:lang w:val="en-US"/>
              </w:rPr>
            </w:pPr>
            <w:r w:rsidRPr="00FD74FA">
              <w:rPr>
                <w:rFonts w:cs="Arial"/>
                <w:color w:val="000000"/>
                <w:lang w:val="en-US"/>
              </w:rPr>
              <w:t>Incidents of similar nature that are deemed to be duplicates of already existing open incidents. Duplicate incidents must be related.</w:t>
            </w:r>
          </w:p>
          <w:p w14:paraId="15147635" w14:textId="77777777" w:rsidR="009A2907" w:rsidRDefault="009A2907" w:rsidP="002D7C25">
            <w:pPr>
              <w:rPr>
                <w:rFonts w:cs="Arial"/>
                <w:color w:val="000000"/>
                <w:lang w:val="en-US"/>
              </w:rPr>
            </w:pPr>
          </w:p>
          <w:p w14:paraId="4D078101" w14:textId="77777777" w:rsidR="009A2907" w:rsidRPr="00FD74FA" w:rsidRDefault="009A2907" w:rsidP="002D7C25">
            <w:pPr>
              <w:rPr>
                <w:rFonts w:cs="Arial"/>
              </w:rPr>
            </w:pPr>
          </w:p>
        </w:tc>
      </w:tr>
      <w:tr w:rsidR="009A2907" w:rsidRPr="00FD74FA" w14:paraId="063B4D48" w14:textId="77777777" w:rsidTr="002D7C25">
        <w:trPr>
          <w:trHeight w:val="45"/>
        </w:trPr>
        <w:tc>
          <w:tcPr>
            <w:tcW w:w="1637" w:type="pct"/>
            <w:tcBorders>
              <w:left w:val="single" w:sz="4" w:space="0" w:color="auto"/>
              <w:right w:val="single" w:sz="4" w:space="0" w:color="auto"/>
            </w:tcBorders>
            <w:shd w:val="clear" w:color="auto" w:fill="548DD4" w:themeFill="text2" w:themeFillTint="99"/>
            <w:vAlign w:val="center"/>
          </w:tcPr>
          <w:p w14:paraId="246FBD37" w14:textId="77777777" w:rsidR="009A2907" w:rsidRPr="00FD74FA" w:rsidRDefault="009A2907" w:rsidP="002D7C25">
            <w:pPr>
              <w:jc w:val="left"/>
              <w:rPr>
                <w:rFonts w:cs="Arial"/>
                <w:b/>
                <w:color w:val="FFFFFF" w:themeColor="background1"/>
                <w:lang w:val="en-US"/>
              </w:rPr>
            </w:pPr>
          </w:p>
        </w:tc>
        <w:tc>
          <w:tcPr>
            <w:tcW w:w="1681" w:type="pct"/>
            <w:tcBorders>
              <w:top w:val="single" w:sz="4" w:space="0" w:color="auto"/>
              <w:left w:val="single" w:sz="4" w:space="0" w:color="auto"/>
              <w:bottom w:val="single" w:sz="4" w:space="0" w:color="auto"/>
              <w:right w:val="single" w:sz="4" w:space="0" w:color="auto"/>
            </w:tcBorders>
          </w:tcPr>
          <w:p w14:paraId="6DBAAC96" w14:textId="77777777" w:rsidR="009A2907" w:rsidRPr="00FD74FA" w:rsidRDefault="009A2907" w:rsidP="002D7C25">
            <w:pPr>
              <w:spacing w:line="276" w:lineRule="auto"/>
              <w:rPr>
                <w:rFonts w:cs="Arial"/>
              </w:rPr>
            </w:pPr>
            <w:r w:rsidRPr="00DF3C8B">
              <w:rPr>
                <w:rFonts w:cs="Arial"/>
              </w:rPr>
              <w:t>Incomplete documentation</w:t>
            </w:r>
          </w:p>
        </w:tc>
        <w:tc>
          <w:tcPr>
            <w:tcW w:w="1682" w:type="pct"/>
            <w:tcBorders>
              <w:left w:val="single" w:sz="4" w:space="0" w:color="auto"/>
              <w:right w:val="single" w:sz="4" w:space="0" w:color="auto"/>
            </w:tcBorders>
          </w:tcPr>
          <w:p w14:paraId="2D7BECE1" w14:textId="77777777" w:rsidR="009A2907" w:rsidRPr="00FD74FA" w:rsidRDefault="009A2907" w:rsidP="002D7C25">
            <w:pPr>
              <w:rPr>
                <w:rFonts w:cs="Arial"/>
                <w:color w:val="000000"/>
                <w:lang w:val="en-US"/>
              </w:rPr>
            </w:pPr>
          </w:p>
        </w:tc>
      </w:tr>
      <w:tr w:rsidR="009A2907" w:rsidRPr="00FD74FA" w14:paraId="54F1D30D" w14:textId="77777777" w:rsidTr="002D7C25">
        <w:trPr>
          <w:trHeight w:val="45"/>
        </w:trPr>
        <w:tc>
          <w:tcPr>
            <w:tcW w:w="1637" w:type="pct"/>
            <w:tcBorders>
              <w:left w:val="single" w:sz="4" w:space="0" w:color="auto"/>
              <w:right w:val="single" w:sz="4" w:space="0" w:color="auto"/>
            </w:tcBorders>
            <w:shd w:val="clear" w:color="auto" w:fill="548DD4" w:themeFill="text2" w:themeFillTint="99"/>
            <w:vAlign w:val="center"/>
          </w:tcPr>
          <w:p w14:paraId="2C1078F5" w14:textId="77777777" w:rsidR="009A2907" w:rsidRPr="00FD74FA" w:rsidRDefault="009A2907" w:rsidP="002D7C25">
            <w:pPr>
              <w:jc w:val="left"/>
              <w:rPr>
                <w:rFonts w:cs="Arial"/>
                <w:b/>
                <w:color w:val="FFFFFF" w:themeColor="background1"/>
                <w:lang w:val="en-US"/>
              </w:rPr>
            </w:pPr>
          </w:p>
        </w:tc>
        <w:tc>
          <w:tcPr>
            <w:tcW w:w="1681" w:type="pct"/>
            <w:tcBorders>
              <w:top w:val="single" w:sz="4" w:space="0" w:color="auto"/>
              <w:left w:val="single" w:sz="4" w:space="0" w:color="auto"/>
              <w:bottom w:val="single" w:sz="4" w:space="0" w:color="auto"/>
              <w:right w:val="single" w:sz="4" w:space="0" w:color="auto"/>
            </w:tcBorders>
          </w:tcPr>
          <w:p w14:paraId="0EFD1285" w14:textId="77777777" w:rsidR="009A2907" w:rsidRPr="00DF3C8B" w:rsidRDefault="009A2907" w:rsidP="002D7C25">
            <w:pPr>
              <w:spacing w:line="276" w:lineRule="auto"/>
              <w:rPr>
                <w:rFonts w:cs="Arial"/>
              </w:rPr>
            </w:pPr>
            <w:r w:rsidRPr="00DF3C8B">
              <w:rPr>
                <w:rFonts w:cs="Arial"/>
              </w:rPr>
              <w:t>Insufficient documentation</w:t>
            </w:r>
          </w:p>
        </w:tc>
        <w:tc>
          <w:tcPr>
            <w:tcW w:w="1682" w:type="pct"/>
            <w:tcBorders>
              <w:left w:val="single" w:sz="4" w:space="0" w:color="auto"/>
              <w:right w:val="single" w:sz="4" w:space="0" w:color="auto"/>
            </w:tcBorders>
          </w:tcPr>
          <w:p w14:paraId="1DBC1EAF" w14:textId="77777777" w:rsidR="009A2907" w:rsidRPr="00FD74FA" w:rsidRDefault="009A2907" w:rsidP="002D7C25">
            <w:pPr>
              <w:rPr>
                <w:rFonts w:cs="Arial"/>
                <w:color w:val="000000"/>
                <w:lang w:val="en-US"/>
              </w:rPr>
            </w:pPr>
          </w:p>
        </w:tc>
      </w:tr>
      <w:tr w:rsidR="009A2907" w:rsidRPr="00FD74FA" w14:paraId="65CBD74F" w14:textId="77777777" w:rsidTr="002D7C25">
        <w:trPr>
          <w:trHeight w:val="45"/>
        </w:trPr>
        <w:tc>
          <w:tcPr>
            <w:tcW w:w="1637" w:type="pct"/>
            <w:tcBorders>
              <w:left w:val="single" w:sz="4" w:space="0" w:color="auto"/>
              <w:right w:val="single" w:sz="4" w:space="0" w:color="auto"/>
            </w:tcBorders>
            <w:shd w:val="clear" w:color="auto" w:fill="548DD4" w:themeFill="text2" w:themeFillTint="99"/>
            <w:vAlign w:val="center"/>
          </w:tcPr>
          <w:p w14:paraId="5C3A6B65" w14:textId="77777777" w:rsidR="009A2907" w:rsidRPr="00FD74FA" w:rsidRDefault="009A2907" w:rsidP="002D7C25">
            <w:pPr>
              <w:jc w:val="left"/>
              <w:rPr>
                <w:rFonts w:cs="Arial"/>
                <w:b/>
                <w:color w:val="FFFFFF" w:themeColor="background1"/>
                <w:lang w:val="en-US"/>
              </w:rPr>
            </w:pPr>
          </w:p>
        </w:tc>
        <w:tc>
          <w:tcPr>
            <w:tcW w:w="1681" w:type="pct"/>
            <w:tcBorders>
              <w:top w:val="single" w:sz="4" w:space="0" w:color="auto"/>
              <w:left w:val="single" w:sz="4" w:space="0" w:color="auto"/>
              <w:bottom w:val="single" w:sz="4" w:space="0" w:color="auto"/>
              <w:right w:val="single" w:sz="4" w:space="0" w:color="auto"/>
            </w:tcBorders>
          </w:tcPr>
          <w:p w14:paraId="4836DB15" w14:textId="77777777" w:rsidR="009A2907" w:rsidRPr="00DF3C8B" w:rsidRDefault="009A2907" w:rsidP="002D7C25">
            <w:pPr>
              <w:spacing w:line="276" w:lineRule="auto"/>
              <w:rPr>
                <w:rFonts w:cs="Arial"/>
              </w:rPr>
            </w:pPr>
            <w:r w:rsidRPr="00DF3C8B">
              <w:rPr>
                <w:rFonts w:cs="Arial"/>
              </w:rPr>
              <w:t>Insufficient Signatures</w:t>
            </w:r>
          </w:p>
        </w:tc>
        <w:tc>
          <w:tcPr>
            <w:tcW w:w="1682" w:type="pct"/>
            <w:tcBorders>
              <w:left w:val="single" w:sz="4" w:space="0" w:color="auto"/>
              <w:right w:val="single" w:sz="4" w:space="0" w:color="auto"/>
            </w:tcBorders>
          </w:tcPr>
          <w:p w14:paraId="7B7F82DA" w14:textId="77777777" w:rsidR="009A2907" w:rsidRPr="00FD74FA" w:rsidRDefault="009A2907" w:rsidP="002D7C25">
            <w:pPr>
              <w:rPr>
                <w:rFonts w:cs="Arial"/>
                <w:color w:val="000000"/>
                <w:lang w:val="en-US"/>
              </w:rPr>
            </w:pPr>
          </w:p>
        </w:tc>
      </w:tr>
      <w:tr w:rsidR="009A2907" w:rsidRPr="00FD74FA" w14:paraId="5A04C7E0" w14:textId="77777777" w:rsidTr="002D7C25">
        <w:trPr>
          <w:trHeight w:val="45"/>
        </w:trPr>
        <w:tc>
          <w:tcPr>
            <w:tcW w:w="1637" w:type="pct"/>
            <w:tcBorders>
              <w:left w:val="single" w:sz="4" w:space="0" w:color="auto"/>
              <w:right w:val="single" w:sz="4" w:space="0" w:color="auto"/>
            </w:tcBorders>
            <w:shd w:val="clear" w:color="auto" w:fill="548DD4" w:themeFill="text2" w:themeFillTint="99"/>
            <w:vAlign w:val="center"/>
          </w:tcPr>
          <w:p w14:paraId="580FE41D" w14:textId="77777777" w:rsidR="009A2907" w:rsidRPr="00FD74FA" w:rsidRDefault="009A2907" w:rsidP="002D7C25">
            <w:pPr>
              <w:jc w:val="left"/>
              <w:rPr>
                <w:rFonts w:cs="Arial"/>
                <w:b/>
                <w:color w:val="FFFFFF" w:themeColor="background1"/>
                <w:lang w:val="en-US"/>
              </w:rPr>
            </w:pPr>
          </w:p>
        </w:tc>
        <w:tc>
          <w:tcPr>
            <w:tcW w:w="1681" w:type="pct"/>
            <w:tcBorders>
              <w:top w:val="single" w:sz="4" w:space="0" w:color="auto"/>
              <w:left w:val="single" w:sz="4" w:space="0" w:color="auto"/>
              <w:bottom w:val="single" w:sz="4" w:space="0" w:color="auto"/>
              <w:right w:val="single" w:sz="4" w:space="0" w:color="auto"/>
            </w:tcBorders>
          </w:tcPr>
          <w:p w14:paraId="74AF1462" w14:textId="77777777" w:rsidR="009A2907" w:rsidRPr="00DF3C8B" w:rsidRDefault="009A2907" w:rsidP="002D7C25">
            <w:pPr>
              <w:spacing w:line="276" w:lineRule="auto"/>
              <w:rPr>
                <w:rFonts w:cs="Arial"/>
              </w:rPr>
            </w:pPr>
            <w:r w:rsidRPr="00DF3C8B">
              <w:rPr>
                <w:rFonts w:cs="Arial"/>
              </w:rPr>
              <w:t>Insufficient user information</w:t>
            </w:r>
          </w:p>
        </w:tc>
        <w:tc>
          <w:tcPr>
            <w:tcW w:w="1682" w:type="pct"/>
            <w:tcBorders>
              <w:left w:val="single" w:sz="4" w:space="0" w:color="auto"/>
              <w:right w:val="single" w:sz="4" w:space="0" w:color="auto"/>
            </w:tcBorders>
          </w:tcPr>
          <w:p w14:paraId="7BADEA5C" w14:textId="77777777" w:rsidR="009A2907" w:rsidRPr="00FD74FA" w:rsidRDefault="009A2907" w:rsidP="002D7C25">
            <w:pPr>
              <w:rPr>
                <w:rFonts w:cs="Arial"/>
                <w:color w:val="000000"/>
                <w:lang w:val="en-US"/>
              </w:rPr>
            </w:pPr>
          </w:p>
        </w:tc>
      </w:tr>
      <w:tr w:rsidR="009A2907" w:rsidRPr="00FD74FA" w14:paraId="080E2C14" w14:textId="77777777" w:rsidTr="002D7C25">
        <w:trPr>
          <w:trHeight w:val="45"/>
        </w:trPr>
        <w:tc>
          <w:tcPr>
            <w:tcW w:w="1637" w:type="pct"/>
            <w:tcBorders>
              <w:left w:val="single" w:sz="4" w:space="0" w:color="auto"/>
              <w:right w:val="single" w:sz="4" w:space="0" w:color="auto"/>
            </w:tcBorders>
            <w:shd w:val="clear" w:color="auto" w:fill="548DD4" w:themeFill="text2" w:themeFillTint="99"/>
            <w:vAlign w:val="center"/>
          </w:tcPr>
          <w:p w14:paraId="0474D158" w14:textId="77777777" w:rsidR="009A2907" w:rsidRPr="00FD74FA" w:rsidRDefault="009A2907" w:rsidP="002D7C25">
            <w:pPr>
              <w:jc w:val="left"/>
              <w:rPr>
                <w:rFonts w:cs="Arial"/>
                <w:b/>
                <w:color w:val="FFFFFF" w:themeColor="background1"/>
                <w:lang w:val="en-US"/>
              </w:rPr>
            </w:pPr>
          </w:p>
        </w:tc>
        <w:tc>
          <w:tcPr>
            <w:tcW w:w="1681" w:type="pct"/>
            <w:tcBorders>
              <w:top w:val="single" w:sz="4" w:space="0" w:color="auto"/>
              <w:left w:val="single" w:sz="4" w:space="0" w:color="auto"/>
              <w:bottom w:val="single" w:sz="4" w:space="0" w:color="auto"/>
              <w:right w:val="single" w:sz="4" w:space="0" w:color="auto"/>
            </w:tcBorders>
          </w:tcPr>
          <w:p w14:paraId="108FBED7" w14:textId="77777777" w:rsidR="009A2907" w:rsidRPr="00DF3C8B" w:rsidRDefault="009A2907" w:rsidP="002D7C25">
            <w:pPr>
              <w:spacing w:line="276" w:lineRule="auto"/>
              <w:rPr>
                <w:rFonts w:cs="Arial"/>
              </w:rPr>
            </w:pPr>
            <w:r w:rsidRPr="00DF3C8B">
              <w:rPr>
                <w:rFonts w:cs="Arial"/>
              </w:rPr>
              <w:t>User unavailable</w:t>
            </w:r>
          </w:p>
        </w:tc>
        <w:tc>
          <w:tcPr>
            <w:tcW w:w="1682" w:type="pct"/>
            <w:tcBorders>
              <w:left w:val="single" w:sz="4" w:space="0" w:color="auto"/>
              <w:right w:val="single" w:sz="4" w:space="0" w:color="auto"/>
            </w:tcBorders>
          </w:tcPr>
          <w:p w14:paraId="7598F579" w14:textId="77777777" w:rsidR="009A2907" w:rsidRPr="00FD74FA" w:rsidRDefault="009A2907" w:rsidP="002D7C25">
            <w:pPr>
              <w:rPr>
                <w:rFonts w:cs="Arial"/>
                <w:color w:val="000000"/>
                <w:lang w:val="en-US"/>
              </w:rPr>
            </w:pPr>
          </w:p>
        </w:tc>
      </w:tr>
    </w:tbl>
    <w:p w14:paraId="1B3E3BAD" w14:textId="77777777" w:rsidR="009A2907" w:rsidRDefault="009A2907" w:rsidP="004C5919">
      <w:pPr>
        <w:widowControl w:val="0"/>
        <w:rPr>
          <w:b/>
          <w:bCs/>
          <w:lang w:val="en-GB"/>
        </w:rPr>
      </w:pPr>
    </w:p>
    <w:p w14:paraId="3D842787" w14:textId="77777777" w:rsidR="009A2907" w:rsidRDefault="009A2907" w:rsidP="004C5919">
      <w:pPr>
        <w:widowControl w:val="0"/>
        <w:rPr>
          <w:b/>
          <w:bCs/>
          <w:lang w:val="en-GB"/>
        </w:rPr>
      </w:pPr>
    </w:p>
    <w:p w14:paraId="11ED2B0E" w14:textId="77777777" w:rsidR="009A2907" w:rsidRDefault="009A2907" w:rsidP="004C5919">
      <w:pPr>
        <w:widowControl w:val="0"/>
        <w:rPr>
          <w:b/>
          <w:bCs/>
          <w:lang w:val="en-GB"/>
        </w:rPr>
      </w:pPr>
    </w:p>
    <w:p w14:paraId="646C91B6" w14:textId="77777777" w:rsidR="009A2907" w:rsidRDefault="009A2907" w:rsidP="004C5919">
      <w:pPr>
        <w:widowControl w:val="0"/>
        <w:rPr>
          <w:b/>
          <w:bCs/>
          <w:lang w:val="en-GB"/>
        </w:rPr>
      </w:pPr>
    </w:p>
    <w:p w14:paraId="341EF2A5" w14:textId="77777777" w:rsidR="009A2907" w:rsidRPr="0095794C" w:rsidRDefault="009A2907" w:rsidP="004C5919">
      <w:pPr>
        <w:widowControl w:val="0"/>
        <w:rPr>
          <w:b/>
          <w:bCs/>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53"/>
        <w:gridCol w:w="6476"/>
      </w:tblGrid>
      <w:tr w:rsidR="004C5919" w:rsidRPr="0095794C" w14:paraId="4FC73A60" w14:textId="77777777" w:rsidTr="000B6B91">
        <w:tc>
          <w:tcPr>
            <w:tcW w:w="1637" w:type="pct"/>
            <w:shd w:val="clear" w:color="auto" w:fill="548DD4" w:themeFill="text2" w:themeFillTint="99"/>
          </w:tcPr>
          <w:p w14:paraId="224F83A1" w14:textId="77777777" w:rsidR="004C5919" w:rsidRPr="009A2907" w:rsidRDefault="004C5919" w:rsidP="000B6B91">
            <w:pPr>
              <w:rPr>
                <w:rFonts w:cs="Arial"/>
                <w:b/>
                <w:color w:val="FFFFFF" w:themeColor="background1"/>
              </w:rPr>
            </w:pPr>
            <w:r w:rsidRPr="009A2907">
              <w:rPr>
                <w:rFonts w:cs="Arial"/>
                <w:b/>
                <w:color w:val="FFFFFF" w:themeColor="background1"/>
              </w:rPr>
              <w:t xml:space="preserve">SARS </w:t>
            </w:r>
          </w:p>
        </w:tc>
        <w:tc>
          <w:tcPr>
            <w:tcW w:w="3363" w:type="pct"/>
          </w:tcPr>
          <w:p w14:paraId="5F79693D" w14:textId="77777777" w:rsidR="004C5919" w:rsidRPr="009F7837" w:rsidRDefault="004C5919" w:rsidP="000B6B91">
            <w:pPr>
              <w:rPr>
                <w:rFonts w:cs="Arial"/>
              </w:rPr>
            </w:pPr>
            <w:r w:rsidRPr="009F7837">
              <w:rPr>
                <w:rFonts w:cs="Arial"/>
              </w:rPr>
              <w:t>South African Revenue Service</w:t>
            </w:r>
          </w:p>
        </w:tc>
      </w:tr>
      <w:tr w:rsidR="004C5919" w:rsidRPr="0095794C" w14:paraId="566AA9DD" w14:textId="77777777" w:rsidTr="000B6B91">
        <w:tc>
          <w:tcPr>
            <w:tcW w:w="1637" w:type="pct"/>
            <w:shd w:val="clear" w:color="auto" w:fill="548DD4" w:themeFill="text2" w:themeFillTint="99"/>
          </w:tcPr>
          <w:p w14:paraId="29176053" w14:textId="77777777" w:rsidR="004C5919" w:rsidRPr="009A2907" w:rsidRDefault="004C5919" w:rsidP="000B6B91">
            <w:pPr>
              <w:rPr>
                <w:rFonts w:cs="Arial"/>
                <w:b/>
                <w:color w:val="FFFFFF" w:themeColor="background1"/>
              </w:rPr>
            </w:pPr>
            <w:r w:rsidRPr="009A2907">
              <w:rPr>
                <w:b/>
                <w:color w:val="FFFFFF" w:themeColor="background1"/>
              </w:rPr>
              <w:t>Business Owner</w:t>
            </w:r>
          </w:p>
        </w:tc>
        <w:tc>
          <w:tcPr>
            <w:tcW w:w="3363" w:type="pct"/>
          </w:tcPr>
          <w:p w14:paraId="00D715C4" w14:textId="77777777" w:rsidR="004C5919" w:rsidRPr="008D6FBB" w:rsidRDefault="004C5919" w:rsidP="000B6B91">
            <w:pPr>
              <w:autoSpaceDE w:val="0"/>
              <w:autoSpaceDN w:val="0"/>
              <w:adjustRightInd w:val="0"/>
              <w:jc w:val="left"/>
              <w:rPr>
                <w:rFonts w:eastAsia="Calibri" w:cs="Arial"/>
                <w:lang w:eastAsia="en-GB"/>
              </w:rPr>
            </w:pPr>
            <w:r>
              <w:rPr>
                <w:rFonts w:eastAsia="Calibri" w:cs="Arial"/>
                <w:lang w:eastAsia="en-GB"/>
              </w:rPr>
              <w:t>The person responsible for the business area in which the application or system is to be and /or enhanced.</w:t>
            </w:r>
          </w:p>
        </w:tc>
      </w:tr>
      <w:tr w:rsidR="004C5919" w:rsidRPr="0095794C" w14:paraId="74B76FA5" w14:textId="77777777" w:rsidTr="000B6B91">
        <w:tc>
          <w:tcPr>
            <w:tcW w:w="1637" w:type="pct"/>
            <w:shd w:val="clear" w:color="auto" w:fill="548DD4" w:themeFill="text2" w:themeFillTint="99"/>
          </w:tcPr>
          <w:p w14:paraId="55035CD3" w14:textId="77777777" w:rsidR="004C5919" w:rsidRPr="009A2907" w:rsidRDefault="004C5919" w:rsidP="000B6B91">
            <w:pPr>
              <w:widowControl w:val="0"/>
              <w:rPr>
                <w:rFonts w:cs="Arial"/>
                <w:b/>
                <w:bCs/>
                <w:color w:val="FFFFFF" w:themeColor="background1"/>
                <w:lang w:val="en-GB"/>
              </w:rPr>
            </w:pPr>
            <w:r w:rsidRPr="009A2907">
              <w:rPr>
                <w:rFonts w:cs="Arial"/>
                <w:b/>
                <w:bCs/>
                <w:color w:val="FFFFFF" w:themeColor="background1"/>
                <w:lang w:val="en-GB"/>
              </w:rPr>
              <w:t>Client</w:t>
            </w:r>
          </w:p>
        </w:tc>
        <w:tc>
          <w:tcPr>
            <w:tcW w:w="3363" w:type="pct"/>
          </w:tcPr>
          <w:p w14:paraId="7D0CF246" w14:textId="77777777" w:rsidR="004C5919" w:rsidRPr="009F7837" w:rsidRDefault="004C5919" w:rsidP="000B6B91">
            <w:pPr>
              <w:rPr>
                <w:rFonts w:cs="Arial"/>
                <w:lang w:val="en-GB"/>
              </w:rPr>
            </w:pPr>
            <w:r w:rsidRPr="009F7837">
              <w:rPr>
                <w:rFonts w:cs="Arial"/>
                <w:lang w:val="en-GB"/>
              </w:rPr>
              <w:t>Any person or enterprise conducting business with SARS IT</w:t>
            </w:r>
          </w:p>
        </w:tc>
      </w:tr>
      <w:tr w:rsidR="004C5919" w:rsidRPr="0095794C" w14:paraId="26B40B1D" w14:textId="77777777" w:rsidTr="000B6B91">
        <w:tc>
          <w:tcPr>
            <w:tcW w:w="1637" w:type="pct"/>
            <w:shd w:val="clear" w:color="auto" w:fill="548DD4" w:themeFill="text2" w:themeFillTint="99"/>
          </w:tcPr>
          <w:p w14:paraId="3C4315D6" w14:textId="77777777" w:rsidR="004C5919" w:rsidRPr="009A2907" w:rsidRDefault="004C5919" w:rsidP="000B6B91">
            <w:pPr>
              <w:rPr>
                <w:rFonts w:cs="Arial"/>
                <w:b/>
                <w:color w:val="FFFFFF" w:themeColor="background1"/>
              </w:rPr>
            </w:pPr>
            <w:r w:rsidRPr="009A2907">
              <w:rPr>
                <w:rFonts w:cs="Arial"/>
                <w:b/>
                <w:color w:val="FFFFFF" w:themeColor="background1"/>
              </w:rPr>
              <w:t>IT users</w:t>
            </w:r>
          </w:p>
        </w:tc>
        <w:tc>
          <w:tcPr>
            <w:tcW w:w="3363" w:type="pct"/>
          </w:tcPr>
          <w:p w14:paraId="74A9872F" w14:textId="77777777" w:rsidR="004C5919" w:rsidRPr="009F7837" w:rsidRDefault="004C5919" w:rsidP="000B6B91">
            <w:pPr>
              <w:rPr>
                <w:rFonts w:cs="Arial"/>
              </w:rPr>
            </w:pPr>
            <w:r w:rsidRPr="009F7837">
              <w:rPr>
                <w:rFonts w:cs="Arial"/>
              </w:rPr>
              <w:t>All users if IT Services as provided by the IT division</w:t>
            </w:r>
          </w:p>
        </w:tc>
      </w:tr>
      <w:tr w:rsidR="004C5919" w:rsidRPr="0095794C" w14:paraId="6AC0488E" w14:textId="77777777" w:rsidTr="000B6B91">
        <w:tc>
          <w:tcPr>
            <w:tcW w:w="1637" w:type="pct"/>
            <w:shd w:val="clear" w:color="auto" w:fill="548DD4" w:themeFill="text2" w:themeFillTint="99"/>
          </w:tcPr>
          <w:p w14:paraId="641B26E2" w14:textId="77777777" w:rsidR="004C5919" w:rsidRPr="009A2907" w:rsidRDefault="004C5919" w:rsidP="000B6B91">
            <w:pPr>
              <w:rPr>
                <w:rFonts w:cs="Arial"/>
                <w:b/>
                <w:color w:val="FFFFFF" w:themeColor="background1"/>
              </w:rPr>
            </w:pPr>
            <w:r w:rsidRPr="009A2907">
              <w:rPr>
                <w:rFonts w:cs="Arial"/>
                <w:b/>
                <w:color w:val="FFFFFF" w:themeColor="background1"/>
              </w:rPr>
              <w:t>DIST</w:t>
            </w:r>
          </w:p>
        </w:tc>
        <w:tc>
          <w:tcPr>
            <w:tcW w:w="3363" w:type="pct"/>
          </w:tcPr>
          <w:p w14:paraId="00AF93A8" w14:textId="77777777" w:rsidR="004C5919" w:rsidRPr="009F7837" w:rsidRDefault="004C5919" w:rsidP="000B6B91">
            <w:pPr>
              <w:rPr>
                <w:rFonts w:cs="Arial"/>
              </w:rPr>
            </w:pPr>
            <w:r>
              <w:rPr>
                <w:lang w:val="en"/>
              </w:rPr>
              <w:t>Digital Information Services and Technology</w:t>
            </w:r>
          </w:p>
        </w:tc>
      </w:tr>
      <w:tr w:rsidR="004C5919" w:rsidRPr="0095794C" w14:paraId="5BD66031" w14:textId="77777777" w:rsidTr="000B6B91">
        <w:tc>
          <w:tcPr>
            <w:tcW w:w="1637" w:type="pct"/>
            <w:shd w:val="clear" w:color="auto" w:fill="548DD4" w:themeFill="text2" w:themeFillTint="99"/>
          </w:tcPr>
          <w:p w14:paraId="6DAC5616" w14:textId="77777777" w:rsidR="004C5919" w:rsidRPr="009A2907" w:rsidRDefault="004C5919" w:rsidP="000B6B91">
            <w:pPr>
              <w:rPr>
                <w:rFonts w:cs="Arial"/>
                <w:b/>
                <w:color w:val="FFFFFF" w:themeColor="background1"/>
              </w:rPr>
            </w:pPr>
            <w:r w:rsidRPr="009A2907">
              <w:rPr>
                <w:rFonts w:cs="Arial"/>
                <w:b/>
                <w:bCs/>
                <w:color w:val="FFFFFF" w:themeColor="background1"/>
              </w:rPr>
              <w:t>IM</w:t>
            </w:r>
          </w:p>
        </w:tc>
        <w:tc>
          <w:tcPr>
            <w:tcW w:w="3363" w:type="pct"/>
          </w:tcPr>
          <w:p w14:paraId="076F81E2" w14:textId="77777777" w:rsidR="004C5919" w:rsidRPr="009F7837" w:rsidRDefault="004C5919" w:rsidP="000B6B91">
            <w:pPr>
              <w:rPr>
                <w:rFonts w:cs="Arial"/>
              </w:rPr>
            </w:pPr>
            <w:r w:rsidRPr="009F7837">
              <w:rPr>
                <w:rFonts w:cs="Arial"/>
              </w:rPr>
              <w:t>Incident Management</w:t>
            </w:r>
          </w:p>
        </w:tc>
      </w:tr>
      <w:tr w:rsidR="004C5919" w:rsidRPr="0095794C" w14:paraId="4280DD8F" w14:textId="77777777" w:rsidTr="000B6B91">
        <w:tc>
          <w:tcPr>
            <w:tcW w:w="1637" w:type="pct"/>
            <w:shd w:val="clear" w:color="auto" w:fill="548DD4" w:themeFill="text2" w:themeFillTint="99"/>
          </w:tcPr>
          <w:p w14:paraId="4A350E45" w14:textId="77777777" w:rsidR="004C5919" w:rsidRPr="009A2907" w:rsidRDefault="004C5919" w:rsidP="000B6B91">
            <w:pPr>
              <w:widowControl w:val="0"/>
              <w:rPr>
                <w:rFonts w:cs="Arial"/>
                <w:b/>
                <w:bCs/>
                <w:color w:val="FFFFFF" w:themeColor="background1"/>
                <w:lang w:val="en-GB"/>
              </w:rPr>
            </w:pPr>
            <w:r w:rsidRPr="009A2907">
              <w:rPr>
                <w:rFonts w:cs="Arial"/>
                <w:b/>
                <w:bCs/>
                <w:color w:val="FFFFFF" w:themeColor="background1"/>
                <w:lang w:val="en-GB"/>
              </w:rPr>
              <w:t>Incident</w:t>
            </w:r>
          </w:p>
        </w:tc>
        <w:tc>
          <w:tcPr>
            <w:tcW w:w="3363" w:type="pct"/>
          </w:tcPr>
          <w:p w14:paraId="70713811" w14:textId="77777777" w:rsidR="004C5919" w:rsidRPr="009F7837" w:rsidRDefault="004C5919" w:rsidP="000B6B91">
            <w:pPr>
              <w:rPr>
                <w:rFonts w:cs="Arial"/>
                <w:lang w:val="en-GB"/>
              </w:rPr>
            </w:pPr>
            <w:r w:rsidRPr="009F7837">
              <w:rPr>
                <w:rFonts w:cs="Arial"/>
                <w:lang w:val="en-GB"/>
              </w:rPr>
              <w:t>Service interruption that requires quick restoration.</w:t>
            </w:r>
          </w:p>
        </w:tc>
      </w:tr>
      <w:tr w:rsidR="004C5919" w:rsidRPr="0095794C" w14:paraId="70EFF70A" w14:textId="77777777" w:rsidTr="000B6B91">
        <w:tc>
          <w:tcPr>
            <w:tcW w:w="1637" w:type="pct"/>
            <w:shd w:val="clear" w:color="auto" w:fill="548DD4" w:themeFill="text2" w:themeFillTint="99"/>
          </w:tcPr>
          <w:p w14:paraId="64C09AAD" w14:textId="77777777" w:rsidR="004C5919" w:rsidRPr="009A2907" w:rsidRDefault="004C5919" w:rsidP="000B6B91">
            <w:pPr>
              <w:rPr>
                <w:rFonts w:cs="Arial"/>
                <w:b/>
                <w:color w:val="FFFFFF" w:themeColor="background1"/>
              </w:rPr>
            </w:pPr>
            <w:r w:rsidRPr="009A2907">
              <w:rPr>
                <w:rFonts w:cs="Arial"/>
                <w:b/>
                <w:color w:val="FFFFFF" w:themeColor="background1"/>
              </w:rPr>
              <w:t>ITIL</w:t>
            </w:r>
          </w:p>
        </w:tc>
        <w:tc>
          <w:tcPr>
            <w:tcW w:w="3363" w:type="pct"/>
          </w:tcPr>
          <w:p w14:paraId="4BFAD5FC" w14:textId="77777777" w:rsidR="004C5919" w:rsidRPr="009E152D" w:rsidRDefault="004C5919" w:rsidP="000B6B91">
            <w:pPr>
              <w:autoSpaceDE w:val="0"/>
              <w:autoSpaceDN w:val="0"/>
              <w:adjustRightInd w:val="0"/>
              <w:jc w:val="left"/>
              <w:rPr>
                <w:rFonts w:eastAsia="Calibri" w:cs="Arial"/>
                <w:lang w:eastAsia="en-GB"/>
              </w:rPr>
            </w:pPr>
            <w:r>
              <w:rPr>
                <w:rFonts w:eastAsia="Calibri" w:cs="Arial"/>
                <w:lang w:eastAsia="en-GB"/>
              </w:rPr>
              <w:t>Information Technology Infrastructure Library is a set of best-practices for IT service management (ITSM) that focuses on aligning IT services with the needs of the business.</w:t>
            </w:r>
          </w:p>
        </w:tc>
      </w:tr>
      <w:tr w:rsidR="004C5919" w:rsidRPr="0095794C" w14:paraId="15FCD7AA" w14:textId="77777777" w:rsidTr="000B6B91">
        <w:tc>
          <w:tcPr>
            <w:tcW w:w="1637" w:type="pct"/>
            <w:shd w:val="clear" w:color="auto" w:fill="548DD4" w:themeFill="text2" w:themeFillTint="99"/>
          </w:tcPr>
          <w:p w14:paraId="40E53A50" w14:textId="77777777" w:rsidR="004C5919" w:rsidRPr="009A2907" w:rsidRDefault="004C5919" w:rsidP="000B6B91">
            <w:pPr>
              <w:rPr>
                <w:rFonts w:cs="Arial"/>
                <w:b/>
                <w:color w:val="FFFFFF" w:themeColor="background1"/>
              </w:rPr>
            </w:pPr>
            <w:r w:rsidRPr="009A2907">
              <w:rPr>
                <w:rFonts w:cs="Arial"/>
                <w:b/>
                <w:color w:val="FFFFFF" w:themeColor="background1"/>
              </w:rPr>
              <w:t>ITSM</w:t>
            </w:r>
          </w:p>
        </w:tc>
        <w:tc>
          <w:tcPr>
            <w:tcW w:w="3363" w:type="pct"/>
          </w:tcPr>
          <w:p w14:paraId="34FAD652" w14:textId="77777777" w:rsidR="004C5919" w:rsidRPr="009F7837" w:rsidRDefault="004C5919" w:rsidP="000B6B91">
            <w:pPr>
              <w:rPr>
                <w:rFonts w:cs="Arial"/>
              </w:rPr>
            </w:pPr>
            <w:r w:rsidRPr="009F7837">
              <w:rPr>
                <w:rFonts w:cs="Arial"/>
              </w:rPr>
              <w:t xml:space="preserve">Information Technology Service Management </w:t>
            </w:r>
          </w:p>
        </w:tc>
      </w:tr>
      <w:tr w:rsidR="004C5919" w:rsidRPr="0095794C" w14:paraId="2170C0C7" w14:textId="77777777" w:rsidTr="000B6B91">
        <w:tc>
          <w:tcPr>
            <w:tcW w:w="1637" w:type="pct"/>
            <w:shd w:val="clear" w:color="auto" w:fill="548DD4" w:themeFill="text2" w:themeFillTint="99"/>
          </w:tcPr>
          <w:p w14:paraId="1FEA605D" w14:textId="77777777" w:rsidR="004C5919" w:rsidRPr="009A2907" w:rsidRDefault="004C5919" w:rsidP="000B6B91">
            <w:pPr>
              <w:rPr>
                <w:rFonts w:cs="Arial"/>
                <w:b/>
                <w:color w:val="FFFFFF" w:themeColor="background1"/>
              </w:rPr>
            </w:pPr>
            <w:r w:rsidRPr="009A2907">
              <w:rPr>
                <w:rFonts w:cs="Arial"/>
                <w:b/>
                <w:color w:val="FFFFFF" w:themeColor="background1"/>
              </w:rPr>
              <w:t>KEDB</w:t>
            </w:r>
          </w:p>
        </w:tc>
        <w:tc>
          <w:tcPr>
            <w:tcW w:w="3363" w:type="pct"/>
          </w:tcPr>
          <w:p w14:paraId="7D7F8DD3" w14:textId="0A9A0DFE" w:rsidR="004C5919" w:rsidRPr="009F7837" w:rsidRDefault="004C5919" w:rsidP="000B6B91">
            <w:pPr>
              <w:rPr>
                <w:rFonts w:cs="Arial"/>
              </w:rPr>
            </w:pPr>
            <w:r>
              <w:rPr>
                <w:rFonts w:cs="Arial"/>
              </w:rPr>
              <w:t xml:space="preserve">Known Error Database </w:t>
            </w:r>
            <w:r>
              <w:t xml:space="preserve">- </w:t>
            </w:r>
            <w:r>
              <w:rPr>
                <w:rFonts w:cs="Arial"/>
              </w:rPr>
              <w:t xml:space="preserve">workarounds to assist </w:t>
            </w:r>
            <w:r w:rsidR="00544DAC">
              <w:rPr>
                <w:rFonts w:cs="Arial"/>
              </w:rPr>
              <w:t>resolving incidents</w:t>
            </w:r>
          </w:p>
        </w:tc>
      </w:tr>
      <w:tr w:rsidR="004C5919" w:rsidRPr="0095794C" w14:paraId="49FB7677" w14:textId="77777777" w:rsidTr="000B6B91">
        <w:tc>
          <w:tcPr>
            <w:tcW w:w="1637" w:type="pct"/>
            <w:shd w:val="clear" w:color="auto" w:fill="548DD4" w:themeFill="text2" w:themeFillTint="99"/>
          </w:tcPr>
          <w:p w14:paraId="7DA06622" w14:textId="77777777" w:rsidR="004C5919" w:rsidRPr="009A2907" w:rsidRDefault="004C5919" w:rsidP="000B6B91">
            <w:pPr>
              <w:rPr>
                <w:rFonts w:cs="Arial"/>
                <w:b/>
                <w:color w:val="FFFFFF" w:themeColor="background1"/>
              </w:rPr>
            </w:pPr>
            <w:r w:rsidRPr="009A2907">
              <w:rPr>
                <w:rFonts w:cs="Arial"/>
                <w:b/>
                <w:color w:val="FFFFFF" w:themeColor="background1"/>
              </w:rPr>
              <w:t>SDB</w:t>
            </w:r>
          </w:p>
        </w:tc>
        <w:tc>
          <w:tcPr>
            <w:tcW w:w="3363" w:type="pct"/>
          </w:tcPr>
          <w:p w14:paraId="0D7B305F" w14:textId="77777777" w:rsidR="004C5919" w:rsidRPr="009F7837" w:rsidRDefault="004C5919" w:rsidP="000B6B91">
            <w:pPr>
              <w:rPr>
                <w:rFonts w:cs="Arial"/>
              </w:rPr>
            </w:pPr>
            <w:r>
              <w:rPr>
                <w:rFonts w:cs="Arial"/>
              </w:rPr>
              <w:t>Solutions database contains solutions to assist in resolving incidents.</w:t>
            </w:r>
          </w:p>
        </w:tc>
      </w:tr>
      <w:tr w:rsidR="004C5919" w:rsidRPr="0095794C" w14:paraId="0208C060" w14:textId="77777777" w:rsidTr="000B6B91">
        <w:tc>
          <w:tcPr>
            <w:tcW w:w="1637" w:type="pct"/>
            <w:shd w:val="clear" w:color="auto" w:fill="548DD4" w:themeFill="text2" w:themeFillTint="99"/>
          </w:tcPr>
          <w:p w14:paraId="4EFC97C9" w14:textId="77777777" w:rsidR="004C5919" w:rsidRPr="009A2907" w:rsidRDefault="004C5919" w:rsidP="000B6B91">
            <w:pPr>
              <w:widowControl w:val="0"/>
              <w:rPr>
                <w:rFonts w:cs="Arial"/>
                <w:b/>
                <w:bCs/>
                <w:color w:val="FFFFFF" w:themeColor="background1"/>
                <w:lang w:val="en-GB"/>
              </w:rPr>
            </w:pPr>
            <w:r w:rsidRPr="009A2907">
              <w:rPr>
                <w:rFonts w:cs="Arial"/>
                <w:b/>
                <w:bCs/>
                <w:color w:val="FFFFFF" w:themeColor="background1"/>
                <w:lang w:val="en-GB"/>
              </w:rPr>
              <w:t xml:space="preserve">Problem </w:t>
            </w:r>
          </w:p>
        </w:tc>
        <w:tc>
          <w:tcPr>
            <w:tcW w:w="3363" w:type="pct"/>
          </w:tcPr>
          <w:p w14:paraId="4B57CAB8" w14:textId="77777777" w:rsidR="004C5919" w:rsidRPr="009F7837" w:rsidRDefault="004C5919" w:rsidP="000B6B91">
            <w:pPr>
              <w:rPr>
                <w:rFonts w:cs="Arial"/>
                <w:lang w:val="en-GB"/>
              </w:rPr>
            </w:pPr>
            <w:r w:rsidRPr="009F7837">
              <w:rPr>
                <w:rFonts w:cs="Arial"/>
                <w:lang w:val="en-GB"/>
              </w:rPr>
              <w:t>Underlying root cause</w:t>
            </w:r>
          </w:p>
        </w:tc>
      </w:tr>
      <w:tr w:rsidR="004C5919" w:rsidRPr="0095794C" w14:paraId="5A1F3D4B" w14:textId="77777777" w:rsidTr="000B6B91">
        <w:tc>
          <w:tcPr>
            <w:tcW w:w="1637" w:type="pct"/>
            <w:shd w:val="clear" w:color="auto" w:fill="548DD4" w:themeFill="text2" w:themeFillTint="99"/>
          </w:tcPr>
          <w:p w14:paraId="24C8D9F3" w14:textId="77777777" w:rsidR="004C5919" w:rsidRPr="009A2907" w:rsidRDefault="004C5919" w:rsidP="000B6B91">
            <w:pPr>
              <w:rPr>
                <w:rFonts w:cs="Arial"/>
                <w:b/>
                <w:color w:val="FFFFFF" w:themeColor="background1"/>
              </w:rPr>
            </w:pPr>
            <w:r w:rsidRPr="009A2907">
              <w:rPr>
                <w:rFonts w:cs="Arial"/>
                <w:b/>
                <w:color w:val="FFFFFF" w:themeColor="background1"/>
              </w:rPr>
              <w:t>RFC</w:t>
            </w:r>
          </w:p>
        </w:tc>
        <w:tc>
          <w:tcPr>
            <w:tcW w:w="3363" w:type="pct"/>
          </w:tcPr>
          <w:p w14:paraId="485E0629" w14:textId="77777777" w:rsidR="004C5919" w:rsidRPr="009F7837" w:rsidRDefault="004C5919" w:rsidP="000B6B91">
            <w:pPr>
              <w:rPr>
                <w:rFonts w:cs="Arial"/>
              </w:rPr>
            </w:pPr>
            <w:r>
              <w:rPr>
                <w:rFonts w:cs="Arial"/>
              </w:rPr>
              <w:t>Request For Change</w:t>
            </w:r>
          </w:p>
        </w:tc>
      </w:tr>
      <w:tr w:rsidR="004C5919" w:rsidRPr="0095794C" w14:paraId="7B91383B" w14:textId="77777777" w:rsidTr="000B6B91">
        <w:tc>
          <w:tcPr>
            <w:tcW w:w="1637" w:type="pct"/>
            <w:shd w:val="clear" w:color="auto" w:fill="548DD4" w:themeFill="text2" w:themeFillTint="99"/>
          </w:tcPr>
          <w:p w14:paraId="7B7F3D62" w14:textId="77777777" w:rsidR="004C5919" w:rsidRPr="009A2907" w:rsidRDefault="004C5919" w:rsidP="000B6B91">
            <w:pPr>
              <w:rPr>
                <w:rFonts w:cs="Arial"/>
                <w:b/>
                <w:color w:val="FFFFFF" w:themeColor="background1"/>
              </w:rPr>
            </w:pPr>
            <w:r w:rsidRPr="009A2907">
              <w:rPr>
                <w:rFonts w:cs="Arial"/>
                <w:b/>
                <w:color w:val="FFFFFF" w:themeColor="background1"/>
              </w:rPr>
              <w:t>CI</w:t>
            </w:r>
          </w:p>
        </w:tc>
        <w:tc>
          <w:tcPr>
            <w:tcW w:w="3363" w:type="pct"/>
          </w:tcPr>
          <w:p w14:paraId="5B62E252" w14:textId="77777777" w:rsidR="004C5919" w:rsidRPr="009F7837" w:rsidRDefault="004C5919" w:rsidP="000B6B91">
            <w:pPr>
              <w:rPr>
                <w:rFonts w:cs="Arial"/>
              </w:rPr>
            </w:pPr>
            <w:r w:rsidRPr="0093193B">
              <w:t xml:space="preserve">Configuration Item: </w:t>
            </w:r>
            <w:r w:rsidRPr="00D65F51">
              <w:t>Any component that is uniquely identifiable that needs to be managed indirectly in order to deliver an IT Service.</w:t>
            </w:r>
          </w:p>
        </w:tc>
      </w:tr>
      <w:tr w:rsidR="004C5919" w:rsidRPr="0095794C" w14:paraId="226B68E4" w14:textId="77777777" w:rsidTr="000B6B91">
        <w:tc>
          <w:tcPr>
            <w:tcW w:w="1637" w:type="pct"/>
            <w:shd w:val="clear" w:color="auto" w:fill="548DD4" w:themeFill="text2" w:themeFillTint="99"/>
          </w:tcPr>
          <w:p w14:paraId="0D27247A" w14:textId="77777777" w:rsidR="004C5919" w:rsidRPr="009A2907" w:rsidRDefault="004C5919" w:rsidP="000B6B91">
            <w:pPr>
              <w:rPr>
                <w:rFonts w:cs="Arial"/>
                <w:b/>
                <w:color w:val="FFFFFF" w:themeColor="background1"/>
              </w:rPr>
            </w:pPr>
            <w:r w:rsidRPr="009A2907">
              <w:rPr>
                <w:rFonts w:cs="Arial"/>
                <w:b/>
                <w:color w:val="FFFFFF" w:themeColor="background1"/>
              </w:rPr>
              <w:t>SD</w:t>
            </w:r>
          </w:p>
        </w:tc>
        <w:tc>
          <w:tcPr>
            <w:tcW w:w="3363" w:type="pct"/>
          </w:tcPr>
          <w:p w14:paraId="31AF054F" w14:textId="77777777" w:rsidR="004C5919" w:rsidRPr="009F7837" w:rsidRDefault="004C5919" w:rsidP="000B6B91">
            <w:pPr>
              <w:rPr>
                <w:rFonts w:cs="Arial"/>
              </w:rPr>
            </w:pPr>
            <w:r w:rsidRPr="009F7837">
              <w:rPr>
                <w:rFonts w:cs="Arial"/>
              </w:rPr>
              <w:t>Service Desk</w:t>
            </w:r>
          </w:p>
        </w:tc>
      </w:tr>
      <w:tr w:rsidR="004C5919" w:rsidRPr="0095794C" w14:paraId="7F258095" w14:textId="77777777" w:rsidTr="000B6B91">
        <w:tc>
          <w:tcPr>
            <w:tcW w:w="1637" w:type="pct"/>
            <w:shd w:val="clear" w:color="auto" w:fill="548DD4" w:themeFill="text2" w:themeFillTint="99"/>
          </w:tcPr>
          <w:p w14:paraId="0DA3A75B" w14:textId="77777777" w:rsidR="004C5919" w:rsidRPr="009A2907" w:rsidRDefault="004C5919" w:rsidP="000B6B91">
            <w:pPr>
              <w:rPr>
                <w:rFonts w:cs="Arial"/>
                <w:b/>
                <w:color w:val="FFFFFF" w:themeColor="background1"/>
              </w:rPr>
            </w:pPr>
            <w:r w:rsidRPr="009A2907">
              <w:rPr>
                <w:rFonts w:cs="Arial"/>
                <w:b/>
                <w:color w:val="FFFFFF" w:themeColor="background1"/>
              </w:rPr>
              <w:t>PCM</w:t>
            </w:r>
          </w:p>
        </w:tc>
        <w:tc>
          <w:tcPr>
            <w:tcW w:w="3363" w:type="pct"/>
          </w:tcPr>
          <w:p w14:paraId="5A580E32" w14:textId="77777777" w:rsidR="004C5919" w:rsidRPr="009F7837" w:rsidRDefault="004C5919" w:rsidP="000B6B91">
            <w:pPr>
              <w:rPr>
                <w:rFonts w:cs="Arial"/>
              </w:rPr>
            </w:pPr>
            <w:r>
              <w:rPr>
                <w:rFonts w:cs="Arial"/>
              </w:rPr>
              <w:t xml:space="preserve">Daily Operational meeting to discuss all </w:t>
            </w:r>
            <w:r w:rsidRPr="00DD4FD4">
              <w:rPr>
                <w:rFonts w:cs="Arial"/>
              </w:rPr>
              <w:t>Major/Priority</w:t>
            </w:r>
            <w:r>
              <w:rPr>
                <w:rFonts w:cs="Arial"/>
              </w:rPr>
              <w:t xml:space="preserve"> incidents and Changes within the SARS environment</w:t>
            </w:r>
          </w:p>
        </w:tc>
      </w:tr>
      <w:tr w:rsidR="004C5919" w:rsidRPr="0095794C" w14:paraId="789F9BA5" w14:textId="77777777" w:rsidTr="000B6B91">
        <w:tc>
          <w:tcPr>
            <w:tcW w:w="1637" w:type="pct"/>
            <w:shd w:val="clear" w:color="auto" w:fill="548DD4" w:themeFill="text2" w:themeFillTint="99"/>
          </w:tcPr>
          <w:p w14:paraId="5CC2CDF6" w14:textId="77777777" w:rsidR="004C5919" w:rsidRPr="009A2907" w:rsidRDefault="004C5919" w:rsidP="000B6B91">
            <w:pPr>
              <w:jc w:val="left"/>
              <w:rPr>
                <w:rFonts w:cs="Arial"/>
                <w:b/>
                <w:color w:val="FFFFFF" w:themeColor="background1"/>
              </w:rPr>
            </w:pPr>
            <w:r w:rsidRPr="009A2907">
              <w:rPr>
                <w:rFonts w:cs="Arial"/>
                <w:b/>
                <w:color w:val="FFFFFF" w:themeColor="background1"/>
              </w:rPr>
              <w:t>Priority, Impact &amp; Urgency Matrix</w:t>
            </w:r>
          </w:p>
        </w:tc>
        <w:tc>
          <w:tcPr>
            <w:tcW w:w="3363" w:type="pct"/>
          </w:tcPr>
          <w:p w14:paraId="38643DB2" w14:textId="77777777" w:rsidR="004C5919" w:rsidRPr="009F7837" w:rsidRDefault="004C5919" w:rsidP="000B6B91">
            <w:pPr>
              <w:rPr>
                <w:rFonts w:cs="Arial"/>
              </w:rPr>
            </w:pPr>
            <w:r w:rsidRPr="002B0590">
              <w:rPr>
                <w:rFonts w:cs="Arial"/>
              </w:rPr>
              <w:t>Service Interruption declared by the Service Support Manager and or Resolution Manager</w:t>
            </w:r>
          </w:p>
        </w:tc>
      </w:tr>
      <w:tr w:rsidR="004C5919" w:rsidRPr="0095794C" w14:paraId="3BBF4B42" w14:textId="77777777" w:rsidTr="000B6B91">
        <w:tc>
          <w:tcPr>
            <w:tcW w:w="1637" w:type="pct"/>
            <w:shd w:val="clear" w:color="auto" w:fill="548DD4" w:themeFill="text2" w:themeFillTint="99"/>
          </w:tcPr>
          <w:p w14:paraId="1E22FBCF" w14:textId="77777777" w:rsidR="004C5919" w:rsidRPr="009A2907" w:rsidRDefault="004C5919" w:rsidP="000B6B91">
            <w:pPr>
              <w:rPr>
                <w:rFonts w:cs="Arial"/>
                <w:b/>
                <w:color w:val="FFFFFF" w:themeColor="background1"/>
              </w:rPr>
            </w:pPr>
            <w:r w:rsidRPr="009A2907">
              <w:rPr>
                <w:rFonts w:cs="Arial"/>
                <w:b/>
                <w:color w:val="FFFFFF" w:themeColor="background1"/>
              </w:rPr>
              <w:t>Critical or High Priority</w:t>
            </w:r>
          </w:p>
        </w:tc>
        <w:tc>
          <w:tcPr>
            <w:tcW w:w="3363" w:type="pct"/>
          </w:tcPr>
          <w:p w14:paraId="3F22F935" w14:textId="77777777" w:rsidR="004C5919" w:rsidRPr="009F7837" w:rsidRDefault="004C5919" w:rsidP="000B6B91">
            <w:pPr>
              <w:rPr>
                <w:rFonts w:cs="Arial"/>
              </w:rPr>
            </w:pPr>
            <w:r w:rsidRPr="009F7837">
              <w:rPr>
                <w:rFonts w:cs="Arial"/>
              </w:rPr>
              <w:t>Determines the impact severity of an outage reported.</w:t>
            </w:r>
          </w:p>
        </w:tc>
      </w:tr>
      <w:tr w:rsidR="004C5919" w:rsidRPr="0095794C" w14:paraId="4A2EEA48" w14:textId="77777777" w:rsidTr="000B6B91">
        <w:tc>
          <w:tcPr>
            <w:tcW w:w="1637" w:type="pct"/>
            <w:shd w:val="clear" w:color="auto" w:fill="548DD4" w:themeFill="text2" w:themeFillTint="99"/>
          </w:tcPr>
          <w:p w14:paraId="34B6F71F" w14:textId="77777777" w:rsidR="004C5919" w:rsidRPr="009A2907" w:rsidRDefault="004C5919" w:rsidP="000B6B91">
            <w:pPr>
              <w:rPr>
                <w:rFonts w:cs="Arial"/>
                <w:b/>
                <w:color w:val="FFFFFF" w:themeColor="background1"/>
              </w:rPr>
            </w:pPr>
            <w:r w:rsidRPr="009A2907">
              <w:rPr>
                <w:rFonts w:cs="Arial"/>
                <w:b/>
                <w:color w:val="FFFFFF" w:themeColor="background1"/>
              </w:rPr>
              <w:t>Critical Incidents</w:t>
            </w:r>
          </w:p>
        </w:tc>
        <w:tc>
          <w:tcPr>
            <w:tcW w:w="3363" w:type="pct"/>
          </w:tcPr>
          <w:p w14:paraId="6A33396D" w14:textId="77777777" w:rsidR="004C5919" w:rsidRPr="009F7837" w:rsidRDefault="004C5919" w:rsidP="000B6B91">
            <w:pPr>
              <w:rPr>
                <w:rFonts w:cs="Arial"/>
              </w:rPr>
            </w:pPr>
            <w:r w:rsidRPr="009F7837">
              <w:rPr>
                <w:rFonts w:cs="Arial"/>
              </w:rPr>
              <w:t>Country Service Interruption declared by the Service Support Manager and or Resolution Manager.</w:t>
            </w:r>
          </w:p>
        </w:tc>
      </w:tr>
      <w:tr w:rsidR="004C5919" w:rsidRPr="0095794C" w14:paraId="751FA19A" w14:textId="77777777" w:rsidTr="000B6B91">
        <w:tc>
          <w:tcPr>
            <w:tcW w:w="1637" w:type="pct"/>
            <w:shd w:val="clear" w:color="auto" w:fill="548DD4" w:themeFill="text2" w:themeFillTint="99"/>
          </w:tcPr>
          <w:p w14:paraId="04DEA447" w14:textId="77777777" w:rsidR="004C5919" w:rsidRPr="009A2907" w:rsidRDefault="004C5919" w:rsidP="000B6B91">
            <w:pPr>
              <w:rPr>
                <w:rFonts w:cs="Arial"/>
                <w:b/>
                <w:color w:val="FFFFFF" w:themeColor="background1"/>
              </w:rPr>
            </w:pPr>
            <w:r w:rsidRPr="009A2907">
              <w:rPr>
                <w:rFonts w:cs="Arial"/>
                <w:b/>
                <w:color w:val="FFFFFF" w:themeColor="background1"/>
              </w:rPr>
              <w:t>Critical Incident Manager</w:t>
            </w:r>
          </w:p>
        </w:tc>
        <w:tc>
          <w:tcPr>
            <w:tcW w:w="3363" w:type="pct"/>
          </w:tcPr>
          <w:p w14:paraId="6C50DC48" w14:textId="77777777" w:rsidR="004C5919" w:rsidRPr="009F7837" w:rsidRDefault="004C5919" w:rsidP="000B6B91">
            <w:pPr>
              <w:rPr>
                <w:rFonts w:cs="Arial"/>
              </w:rPr>
            </w:pPr>
            <w:r w:rsidRPr="009F7837">
              <w:rPr>
                <w:rFonts w:cs="Arial"/>
              </w:rPr>
              <w:t>Incident Management Regional Coordinator / TL assigned to run with that Incident</w:t>
            </w:r>
          </w:p>
        </w:tc>
      </w:tr>
      <w:tr w:rsidR="004C5919" w:rsidRPr="0095794C" w14:paraId="4F1496E2" w14:textId="77777777" w:rsidTr="000B6B91">
        <w:tc>
          <w:tcPr>
            <w:tcW w:w="1637" w:type="pct"/>
            <w:shd w:val="clear" w:color="auto" w:fill="548DD4" w:themeFill="text2" w:themeFillTint="99"/>
          </w:tcPr>
          <w:p w14:paraId="59877D11" w14:textId="77777777" w:rsidR="004C5919" w:rsidRPr="009A2907" w:rsidRDefault="004C5919" w:rsidP="000B6B91">
            <w:pPr>
              <w:rPr>
                <w:rFonts w:cs="Arial"/>
                <w:b/>
                <w:color w:val="FFFFFF" w:themeColor="background1"/>
              </w:rPr>
            </w:pPr>
            <w:r w:rsidRPr="009A2907">
              <w:rPr>
                <w:rFonts w:cs="Arial"/>
                <w:b/>
                <w:color w:val="FFFFFF" w:themeColor="background1"/>
              </w:rPr>
              <w:t>Crisis</w:t>
            </w:r>
          </w:p>
        </w:tc>
        <w:tc>
          <w:tcPr>
            <w:tcW w:w="3363" w:type="pct"/>
          </w:tcPr>
          <w:p w14:paraId="3DD5D336" w14:textId="77777777" w:rsidR="004C5919" w:rsidRPr="009F7837" w:rsidRDefault="004C5919" w:rsidP="000B6B91">
            <w:pPr>
              <w:rPr>
                <w:rFonts w:cs="Arial"/>
              </w:rPr>
            </w:pPr>
            <w:r w:rsidRPr="009F7837">
              <w:rPr>
                <w:rFonts w:cs="Arial"/>
              </w:rPr>
              <w:t>Country wide service interruption with severe impact.</w:t>
            </w:r>
          </w:p>
        </w:tc>
      </w:tr>
      <w:tr w:rsidR="004C5919" w:rsidRPr="0095794C" w14:paraId="57DC09A0" w14:textId="77777777" w:rsidTr="000B6B91">
        <w:tc>
          <w:tcPr>
            <w:tcW w:w="1637" w:type="pct"/>
            <w:shd w:val="clear" w:color="auto" w:fill="548DD4" w:themeFill="text2" w:themeFillTint="99"/>
          </w:tcPr>
          <w:p w14:paraId="63ED34E4" w14:textId="77777777" w:rsidR="004C5919" w:rsidRPr="009A2907" w:rsidRDefault="004C5919" w:rsidP="000B6B91">
            <w:pPr>
              <w:rPr>
                <w:rFonts w:cs="Arial"/>
                <w:b/>
                <w:color w:val="FFFFFF" w:themeColor="background1"/>
              </w:rPr>
            </w:pPr>
            <w:r w:rsidRPr="009A2907">
              <w:rPr>
                <w:rFonts w:cs="Arial"/>
                <w:b/>
                <w:color w:val="FFFFFF" w:themeColor="background1"/>
              </w:rPr>
              <w:t>SOP</w:t>
            </w:r>
          </w:p>
        </w:tc>
        <w:tc>
          <w:tcPr>
            <w:tcW w:w="3363" w:type="pct"/>
          </w:tcPr>
          <w:p w14:paraId="1E12F209" w14:textId="77777777" w:rsidR="004C5919" w:rsidRPr="009F7837" w:rsidRDefault="004C5919" w:rsidP="000B6B91">
            <w:pPr>
              <w:rPr>
                <w:rFonts w:cs="Arial"/>
              </w:rPr>
            </w:pPr>
            <w:r>
              <w:rPr>
                <w:lang w:val="en"/>
              </w:rPr>
              <w:t>Standard Operating Procedure</w:t>
            </w:r>
          </w:p>
        </w:tc>
      </w:tr>
      <w:tr w:rsidR="004C5919" w:rsidRPr="0095794C" w14:paraId="78CA386D" w14:textId="77777777" w:rsidTr="000B6B91">
        <w:tc>
          <w:tcPr>
            <w:tcW w:w="1637" w:type="pct"/>
            <w:shd w:val="clear" w:color="auto" w:fill="548DD4" w:themeFill="text2" w:themeFillTint="99"/>
          </w:tcPr>
          <w:p w14:paraId="2F6A2E78" w14:textId="77777777" w:rsidR="004C5919" w:rsidRPr="009A2907" w:rsidRDefault="004C5919" w:rsidP="000B6B91">
            <w:pPr>
              <w:rPr>
                <w:rFonts w:cs="Arial"/>
                <w:b/>
                <w:color w:val="FFFFFF" w:themeColor="background1"/>
              </w:rPr>
            </w:pPr>
            <w:r w:rsidRPr="009A2907">
              <w:rPr>
                <w:rFonts w:cs="Arial"/>
                <w:b/>
                <w:color w:val="FFFFFF" w:themeColor="background1"/>
              </w:rPr>
              <w:t>ICT</w:t>
            </w:r>
          </w:p>
        </w:tc>
        <w:tc>
          <w:tcPr>
            <w:tcW w:w="3363" w:type="pct"/>
          </w:tcPr>
          <w:p w14:paraId="1785884A" w14:textId="77777777" w:rsidR="004C5919" w:rsidRPr="009F7837" w:rsidRDefault="004C5919" w:rsidP="000B6B91">
            <w:pPr>
              <w:rPr>
                <w:rFonts w:cs="Arial"/>
              </w:rPr>
            </w:pPr>
            <w:r w:rsidRPr="009F7837">
              <w:rPr>
                <w:rFonts w:cs="Arial"/>
                <w:color w:val="000000"/>
              </w:rPr>
              <w:t>Information and Communications Technology</w:t>
            </w:r>
          </w:p>
        </w:tc>
      </w:tr>
      <w:tr w:rsidR="004C5919" w:rsidRPr="0095794C" w14:paraId="067457B2" w14:textId="77777777" w:rsidTr="000B6B91">
        <w:tc>
          <w:tcPr>
            <w:tcW w:w="1637" w:type="pct"/>
            <w:shd w:val="clear" w:color="auto" w:fill="548DD4" w:themeFill="text2" w:themeFillTint="99"/>
          </w:tcPr>
          <w:p w14:paraId="00E39A9F" w14:textId="77777777" w:rsidR="004C5919" w:rsidRPr="009A2907" w:rsidRDefault="004C5919" w:rsidP="000B6B91">
            <w:pPr>
              <w:rPr>
                <w:rFonts w:cs="Arial"/>
                <w:b/>
                <w:color w:val="FFFFFF" w:themeColor="background1"/>
              </w:rPr>
            </w:pPr>
            <w:r w:rsidRPr="009A2907">
              <w:rPr>
                <w:rFonts w:cs="Arial"/>
                <w:b/>
                <w:color w:val="FFFFFF" w:themeColor="background1"/>
              </w:rPr>
              <w:t>IT Service Management Tool</w:t>
            </w:r>
          </w:p>
        </w:tc>
        <w:tc>
          <w:tcPr>
            <w:tcW w:w="3363" w:type="pct"/>
          </w:tcPr>
          <w:p w14:paraId="36AF8454" w14:textId="77777777" w:rsidR="004C5919" w:rsidRPr="00E42231" w:rsidRDefault="004C5919" w:rsidP="000B6B91">
            <w:pPr>
              <w:autoSpaceDE w:val="0"/>
              <w:autoSpaceDN w:val="0"/>
              <w:adjustRightInd w:val="0"/>
              <w:jc w:val="left"/>
              <w:rPr>
                <w:rFonts w:eastAsia="Calibri" w:cs="Arial"/>
                <w:lang w:eastAsia="en-GB"/>
              </w:rPr>
            </w:pPr>
            <w:r w:rsidRPr="006A00EB">
              <w:rPr>
                <w:rFonts w:eastAsia="Calibri" w:cs="Arial"/>
                <w:lang w:eastAsia="en-GB"/>
              </w:rPr>
              <w:t>Technology solutions used for the support of Information Technology Service</w:t>
            </w:r>
            <w:r>
              <w:rPr>
                <w:rFonts w:eastAsia="Calibri" w:cs="Arial"/>
                <w:lang w:eastAsia="en-GB"/>
              </w:rPr>
              <w:t xml:space="preserve"> </w:t>
            </w:r>
            <w:r w:rsidRPr="006A00EB">
              <w:rPr>
                <w:rFonts w:eastAsia="Calibri" w:cs="Arial"/>
                <w:lang w:eastAsia="en-GB"/>
              </w:rPr>
              <w:t>Management.</w:t>
            </w:r>
          </w:p>
        </w:tc>
      </w:tr>
      <w:tr w:rsidR="004C5919" w:rsidRPr="0095794C" w14:paraId="1A8FA062" w14:textId="77777777" w:rsidTr="000B6B91">
        <w:tc>
          <w:tcPr>
            <w:tcW w:w="1637" w:type="pct"/>
            <w:shd w:val="clear" w:color="auto" w:fill="548DD4" w:themeFill="text2" w:themeFillTint="99"/>
          </w:tcPr>
          <w:p w14:paraId="38550A0D" w14:textId="77777777" w:rsidR="004C5919" w:rsidRPr="009A2907" w:rsidRDefault="004C5919" w:rsidP="000B6B91">
            <w:pPr>
              <w:widowControl w:val="0"/>
              <w:rPr>
                <w:rFonts w:cs="Arial"/>
                <w:b/>
                <w:bCs/>
                <w:color w:val="FFFFFF" w:themeColor="background1"/>
                <w:lang w:val="en-GB"/>
              </w:rPr>
            </w:pPr>
            <w:r w:rsidRPr="009A2907">
              <w:rPr>
                <w:rFonts w:cs="Arial"/>
                <w:b/>
                <w:bCs/>
                <w:color w:val="FFFFFF" w:themeColor="background1"/>
                <w:lang w:val="en-GB"/>
              </w:rPr>
              <w:t>Remedy</w:t>
            </w:r>
          </w:p>
        </w:tc>
        <w:tc>
          <w:tcPr>
            <w:tcW w:w="3363" w:type="pct"/>
          </w:tcPr>
          <w:p w14:paraId="316F6C04" w14:textId="77777777" w:rsidR="004C5919" w:rsidRPr="009F7837" w:rsidRDefault="004C5919" w:rsidP="000B6B91">
            <w:pPr>
              <w:rPr>
                <w:rFonts w:cs="Arial"/>
                <w:lang w:val="en-GB"/>
              </w:rPr>
            </w:pPr>
            <w:r>
              <w:rPr>
                <w:rFonts w:eastAsia="Calibri" w:cs="Arial"/>
                <w:lang w:val="en-GB" w:eastAsia="en-GB"/>
              </w:rPr>
              <w:t>IT Service Management System used in SARS for logging of all IT requests, incidents, changes, etc.</w:t>
            </w:r>
          </w:p>
        </w:tc>
      </w:tr>
      <w:tr w:rsidR="004C5919" w:rsidRPr="0095794C" w14:paraId="0A6CE7B8" w14:textId="77777777" w:rsidTr="000B6B91">
        <w:tc>
          <w:tcPr>
            <w:tcW w:w="1637" w:type="pct"/>
            <w:shd w:val="clear" w:color="auto" w:fill="548DD4" w:themeFill="text2" w:themeFillTint="99"/>
          </w:tcPr>
          <w:p w14:paraId="13089BA8" w14:textId="77777777" w:rsidR="004C5919" w:rsidRPr="009A2907" w:rsidRDefault="004C5919" w:rsidP="000B6B91">
            <w:pPr>
              <w:widowControl w:val="0"/>
              <w:jc w:val="left"/>
              <w:rPr>
                <w:rFonts w:cs="Arial"/>
                <w:b/>
                <w:bCs/>
                <w:color w:val="FFFFFF" w:themeColor="background1"/>
                <w:lang w:val="en-GB"/>
              </w:rPr>
            </w:pPr>
            <w:r w:rsidRPr="009A2907">
              <w:rPr>
                <w:rFonts w:cs="Arial"/>
                <w:b/>
                <w:color w:val="FFFFFF" w:themeColor="background1"/>
              </w:rPr>
              <w:t>Root Cause Analysis (RCA)</w:t>
            </w:r>
          </w:p>
        </w:tc>
        <w:tc>
          <w:tcPr>
            <w:tcW w:w="3363" w:type="pct"/>
          </w:tcPr>
          <w:p w14:paraId="4C483D85" w14:textId="77777777" w:rsidR="004C5919" w:rsidRPr="009F7837" w:rsidRDefault="004C5919" w:rsidP="000B6B91">
            <w:pPr>
              <w:rPr>
                <w:rFonts w:cs="Arial"/>
                <w:lang w:val="en-GB"/>
              </w:rPr>
            </w:pPr>
            <w:r w:rsidRPr="009F7837">
              <w:rPr>
                <w:rFonts w:cs="Arial"/>
                <w:lang w:val="en-GB"/>
              </w:rPr>
              <w:t>Problem Management sub-process that identifies the underlying root cause of a problem.</w:t>
            </w:r>
          </w:p>
        </w:tc>
      </w:tr>
      <w:tr w:rsidR="004C5919" w:rsidRPr="0095794C" w14:paraId="2B1DB7D6" w14:textId="77777777" w:rsidTr="000B6B91">
        <w:tc>
          <w:tcPr>
            <w:tcW w:w="1637" w:type="pct"/>
            <w:shd w:val="clear" w:color="auto" w:fill="548DD4" w:themeFill="text2" w:themeFillTint="99"/>
          </w:tcPr>
          <w:p w14:paraId="0F022D80" w14:textId="77777777" w:rsidR="004C5919" w:rsidRPr="009A2907" w:rsidRDefault="004C5919" w:rsidP="000B6B91">
            <w:pPr>
              <w:rPr>
                <w:rFonts w:cs="Arial"/>
                <w:b/>
                <w:color w:val="FFFFFF" w:themeColor="background1"/>
              </w:rPr>
            </w:pPr>
            <w:r w:rsidRPr="009A2907">
              <w:rPr>
                <w:rFonts w:cs="Arial"/>
                <w:b/>
                <w:color w:val="FFFFFF" w:themeColor="background1"/>
              </w:rPr>
              <w:t>SLM</w:t>
            </w:r>
          </w:p>
        </w:tc>
        <w:tc>
          <w:tcPr>
            <w:tcW w:w="3363" w:type="pct"/>
          </w:tcPr>
          <w:p w14:paraId="61984F0E" w14:textId="77777777" w:rsidR="004C5919" w:rsidRPr="009F7837" w:rsidRDefault="004C5919" w:rsidP="000B6B91">
            <w:pPr>
              <w:rPr>
                <w:rFonts w:cs="Arial"/>
              </w:rPr>
            </w:pPr>
            <w:r w:rsidRPr="009F7837">
              <w:rPr>
                <w:rFonts w:cs="Arial"/>
              </w:rPr>
              <w:t>Service Level Management</w:t>
            </w:r>
          </w:p>
        </w:tc>
      </w:tr>
      <w:tr w:rsidR="004C5919" w:rsidRPr="0095794C" w14:paraId="49F881B1" w14:textId="77777777" w:rsidTr="000B6B91">
        <w:tc>
          <w:tcPr>
            <w:tcW w:w="1637" w:type="pct"/>
            <w:shd w:val="clear" w:color="auto" w:fill="548DD4" w:themeFill="text2" w:themeFillTint="99"/>
          </w:tcPr>
          <w:p w14:paraId="2E2247DD" w14:textId="77777777" w:rsidR="004C5919" w:rsidRPr="009A2907" w:rsidRDefault="004C5919" w:rsidP="000B6B91">
            <w:pPr>
              <w:rPr>
                <w:rFonts w:cs="Arial"/>
                <w:b/>
                <w:color w:val="FFFFFF" w:themeColor="background1"/>
              </w:rPr>
            </w:pPr>
            <w:r w:rsidRPr="009A2907">
              <w:rPr>
                <w:rFonts w:cs="Arial"/>
                <w:b/>
                <w:color w:val="FFFFFF" w:themeColor="background1"/>
              </w:rPr>
              <w:t>SMTSAP</w:t>
            </w:r>
          </w:p>
        </w:tc>
        <w:tc>
          <w:tcPr>
            <w:tcW w:w="3363" w:type="pct"/>
          </w:tcPr>
          <w:p w14:paraId="742BA8D2" w14:textId="4678AAAA" w:rsidR="004C5919" w:rsidRPr="009F7837" w:rsidRDefault="004C5919" w:rsidP="000B6B91">
            <w:pPr>
              <w:rPr>
                <w:rFonts w:cs="Arial"/>
              </w:rPr>
            </w:pPr>
            <w:r w:rsidRPr="009F7837">
              <w:rPr>
                <w:rFonts w:cs="Arial"/>
              </w:rPr>
              <w:t xml:space="preserve">Strategy Modernisation and Technology Standard </w:t>
            </w:r>
            <w:r w:rsidR="00544DAC" w:rsidRPr="009F7837">
              <w:rPr>
                <w:rFonts w:cs="Arial"/>
              </w:rPr>
              <w:t>and</w:t>
            </w:r>
            <w:r w:rsidRPr="009F7837">
              <w:rPr>
                <w:rFonts w:cs="Arial"/>
              </w:rPr>
              <w:t xml:space="preserve"> Procedure</w:t>
            </w:r>
          </w:p>
        </w:tc>
      </w:tr>
      <w:tr w:rsidR="004C5919" w:rsidRPr="0095794C" w14:paraId="5F4F9B32" w14:textId="77777777" w:rsidTr="000B6B91">
        <w:tc>
          <w:tcPr>
            <w:tcW w:w="1637" w:type="pct"/>
            <w:shd w:val="clear" w:color="auto" w:fill="548DD4" w:themeFill="text2" w:themeFillTint="99"/>
          </w:tcPr>
          <w:p w14:paraId="5D943173" w14:textId="77777777" w:rsidR="004C5919" w:rsidRPr="009A2907" w:rsidRDefault="004C5919" w:rsidP="000B6B91">
            <w:pPr>
              <w:rPr>
                <w:rFonts w:cs="Arial"/>
                <w:b/>
                <w:color w:val="FFFFFF" w:themeColor="background1"/>
              </w:rPr>
            </w:pPr>
            <w:r w:rsidRPr="009A2907">
              <w:rPr>
                <w:rFonts w:cs="Arial"/>
                <w:b/>
                <w:color w:val="FFFFFF" w:themeColor="background1"/>
              </w:rPr>
              <w:t>TPDSAP</w:t>
            </w:r>
          </w:p>
        </w:tc>
        <w:tc>
          <w:tcPr>
            <w:tcW w:w="3363" w:type="pct"/>
          </w:tcPr>
          <w:p w14:paraId="1939F3ED" w14:textId="68A71FFE" w:rsidR="004C5919" w:rsidRPr="009F7837" w:rsidRDefault="004C5919" w:rsidP="000B6B91">
            <w:pPr>
              <w:rPr>
                <w:rFonts w:cs="Arial"/>
              </w:rPr>
            </w:pPr>
            <w:r w:rsidRPr="009F7837">
              <w:rPr>
                <w:rFonts w:cs="Arial"/>
              </w:rPr>
              <w:t xml:space="preserve">Technology Process Division Standard </w:t>
            </w:r>
            <w:r w:rsidR="00544DAC" w:rsidRPr="009F7837">
              <w:rPr>
                <w:rFonts w:cs="Arial"/>
              </w:rPr>
              <w:t>and</w:t>
            </w:r>
            <w:r w:rsidRPr="009F7837">
              <w:rPr>
                <w:rFonts w:cs="Arial"/>
              </w:rPr>
              <w:t xml:space="preserve"> Procedure</w:t>
            </w:r>
          </w:p>
        </w:tc>
      </w:tr>
      <w:tr w:rsidR="004C5919" w:rsidRPr="0095794C" w14:paraId="70A639ED" w14:textId="77777777" w:rsidTr="000B6B91">
        <w:tc>
          <w:tcPr>
            <w:tcW w:w="1637" w:type="pct"/>
            <w:shd w:val="clear" w:color="auto" w:fill="548DD4" w:themeFill="text2" w:themeFillTint="99"/>
          </w:tcPr>
          <w:p w14:paraId="0C01ADAD" w14:textId="77777777" w:rsidR="004C5919" w:rsidRPr="009A2907" w:rsidRDefault="004C5919" w:rsidP="000B6B91">
            <w:pPr>
              <w:rPr>
                <w:rFonts w:cs="Arial"/>
                <w:b/>
                <w:color w:val="FFFFFF" w:themeColor="background1"/>
              </w:rPr>
            </w:pPr>
            <w:r w:rsidRPr="009A2907">
              <w:rPr>
                <w:rFonts w:cs="Arial"/>
                <w:b/>
                <w:color w:val="FFFFFF" w:themeColor="background1"/>
              </w:rPr>
              <w:t>RC</w:t>
            </w:r>
          </w:p>
        </w:tc>
        <w:tc>
          <w:tcPr>
            <w:tcW w:w="3363" w:type="pct"/>
          </w:tcPr>
          <w:p w14:paraId="37707787" w14:textId="77777777" w:rsidR="004C5919" w:rsidRPr="009F7837" w:rsidRDefault="004C5919" w:rsidP="000B6B91">
            <w:pPr>
              <w:rPr>
                <w:rFonts w:cs="Arial"/>
              </w:rPr>
            </w:pPr>
            <w:r w:rsidRPr="009F7837">
              <w:rPr>
                <w:rFonts w:cs="Arial"/>
              </w:rPr>
              <w:t>Root Cause</w:t>
            </w:r>
          </w:p>
        </w:tc>
      </w:tr>
      <w:tr w:rsidR="004C5919" w:rsidRPr="0095794C" w14:paraId="32BA2A24" w14:textId="77777777" w:rsidTr="000B6B91">
        <w:tc>
          <w:tcPr>
            <w:tcW w:w="1637" w:type="pct"/>
            <w:shd w:val="clear" w:color="auto" w:fill="548DD4" w:themeFill="text2" w:themeFillTint="99"/>
          </w:tcPr>
          <w:p w14:paraId="340928AB" w14:textId="77777777" w:rsidR="004C5919" w:rsidRPr="009A2907" w:rsidRDefault="004C5919" w:rsidP="000B6B91">
            <w:pPr>
              <w:widowControl w:val="0"/>
              <w:rPr>
                <w:rFonts w:cs="Arial"/>
                <w:b/>
                <w:bCs/>
                <w:color w:val="FFFFFF" w:themeColor="background1"/>
              </w:rPr>
            </w:pPr>
            <w:r w:rsidRPr="009A2907">
              <w:rPr>
                <w:rFonts w:cs="Arial"/>
                <w:b/>
                <w:bCs/>
                <w:color w:val="FFFFFF" w:themeColor="background1"/>
              </w:rPr>
              <w:t>ROLE (RACI)</w:t>
            </w:r>
          </w:p>
          <w:p w14:paraId="5E69ED6E" w14:textId="77777777" w:rsidR="004C5919" w:rsidRPr="009A2907" w:rsidRDefault="004C5919" w:rsidP="000B6B91">
            <w:pPr>
              <w:rPr>
                <w:rFonts w:cs="Arial"/>
                <w:b/>
                <w:color w:val="FFFFFF" w:themeColor="background1"/>
              </w:rPr>
            </w:pPr>
            <w:r w:rsidRPr="009A2907">
              <w:rPr>
                <w:rFonts w:cs="Arial"/>
                <w:b/>
                <w:color w:val="FFFFFF" w:themeColor="background1"/>
              </w:rPr>
              <w:t>Responsible</w:t>
            </w:r>
          </w:p>
          <w:p w14:paraId="20C66F7A" w14:textId="77777777" w:rsidR="004C5919" w:rsidRPr="009A2907" w:rsidRDefault="004C5919" w:rsidP="000B6B91">
            <w:pPr>
              <w:rPr>
                <w:rFonts w:cs="Arial"/>
                <w:b/>
                <w:color w:val="FFFFFF" w:themeColor="background1"/>
              </w:rPr>
            </w:pPr>
            <w:r w:rsidRPr="009A2907">
              <w:rPr>
                <w:rFonts w:cs="Arial"/>
                <w:b/>
                <w:color w:val="FFFFFF" w:themeColor="background1"/>
              </w:rPr>
              <w:t>Accountable</w:t>
            </w:r>
          </w:p>
          <w:p w14:paraId="77AF5EFA" w14:textId="77777777" w:rsidR="004C5919" w:rsidRPr="009A2907" w:rsidRDefault="004C5919" w:rsidP="000B6B91">
            <w:pPr>
              <w:rPr>
                <w:rFonts w:cs="Arial"/>
                <w:b/>
                <w:color w:val="FFFFFF" w:themeColor="background1"/>
              </w:rPr>
            </w:pPr>
            <w:r w:rsidRPr="009A2907">
              <w:rPr>
                <w:rFonts w:cs="Arial"/>
                <w:b/>
                <w:color w:val="FFFFFF" w:themeColor="background1"/>
              </w:rPr>
              <w:t>Consulted</w:t>
            </w:r>
          </w:p>
          <w:p w14:paraId="1DDB9DD9" w14:textId="77777777" w:rsidR="004C5919" w:rsidRPr="009A2907" w:rsidRDefault="004C5919" w:rsidP="000B6B91">
            <w:pPr>
              <w:rPr>
                <w:rFonts w:cs="Arial"/>
                <w:b/>
                <w:color w:val="FFFFFF" w:themeColor="background1"/>
              </w:rPr>
            </w:pPr>
            <w:r w:rsidRPr="009A2907">
              <w:rPr>
                <w:rFonts w:cs="Arial"/>
                <w:b/>
                <w:color w:val="FFFFFF" w:themeColor="background1"/>
              </w:rPr>
              <w:t>Informed</w:t>
            </w:r>
          </w:p>
        </w:tc>
        <w:tc>
          <w:tcPr>
            <w:tcW w:w="3363" w:type="pct"/>
          </w:tcPr>
          <w:p w14:paraId="0D435F95" w14:textId="77777777" w:rsidR="004C5919" w:rsidRPr="006A00EB" w:rsidRDefault="004C5919" w:rsidP="000B6B91">
            <w:pPr>
              <w:widowControl w:val="0"/>
              <w:rPr>
                <w:rFonts w:cs="Arial"/>
                <w:bCs/>
              </w:rPr>
            </w:pPr>
            <w:r w:rsidRPr="006A00EB">
              <w:rPr>
                <w:rFonts w:cs="Arial"/>
                <w:bCs/>
              </w:rPr>
              <w:t>This role conducts the actual work or owns the problem.</w:t>
            </w:r>
          </w:p>
          <w:p w14:paraId="6CB6911F" w14:textId="77777777" w:rsidR="004C5919" w:rsidRPr="006A00EB" w:rsidRDefault="004C5919" w:rsidP="000B6B91">
            <w:pPr>
              <w:rPr>
                <w:rFonts w:cs="Arial"/>
              </w:rPr>
            </w:pPr>
            <w:r w:rsidRPr="006A00EB">
              <w:rPr>
                <w:rFonts w:cs="Arial"/>
              </w:rPr>
              <w:t>This role approves the completed work and is held fully accountable for it.</w:t>
            </w:r>
          </w:p>
          <w:p w14:paraId="32EA42BB" w14:textId="77777777" w:rsidR="004C5919" w:rsidRPr="006A00EB" w:rsidRDefault="004C5919" w:rsidP="000B6B91">
            <w:pPr>
              <w:rPr>
                <w:rFonts w:cs="Arial"/>
              </w:rPr>
            </w:pPr>
            <w:r w:rsidRPr="006A00EB">
              <w:rPr>
                <w:rFonts w:cs="Arial"/>
              </w:rPr>
              <w:t>This role may be consulted during the process.</w:t>
            </w:r>
          </w:p>
          <w:p w14:paraId="600ECC22" w14:textId="77777777" w:rsidR="004C5919" w:rsidRPr="009F7837" w:rsidRDefault="004C5919" w:rsidP="000B6B91">
            <w:pPr>
              <w:rPr>
                <w:rFonts w:cs="Arial"/>
              </w:rPr>
            </w:pPr>
            <w:r w:rsidRPr="006A00EB">
              <w:rPr>
                <w:rFonts w:cs="Arial"/>
                <w:bCs/>
              </w:rPr>
              <w:t>This role is to be informed of the progress and or results.</w:t>
            </w:r>
          </w:p>
        </w:tc>
      </w:tr>
    </w:tbl>
    <w:p w14:paraId="2AEF6F3C" w14:textId="77777777" w:rsidR="00331A0F" w:rsidRPr="00DD4FD4" w:rsidRDefault="00331A0F" w:rsidP="00331A0F">
      <w:pPr>
        <w:rPr>
          <w:rFonts w:cs="Arial"/>
        </w:rPr>
      </w:pPr>
    </w:p>
    <w:p w14:paraId="3E8B2790" w14:textId="77777777" w:rsidR="00331A0F" w:rsidRPr="00DD4FD4" w:rsidRDefault="00331A0F" w:rsidP="00331A0F">
      <w:pPr>
        <w:rPr>
          <w:rFonts w:cs="Arial"/>
        </w:rPr>
      </w:pPr>
    </w:p>
    <w:p w14:paraId="7B79A630" w14:textId="77777777" w:rsidR="00331A0F" w:rsidRPr="00DD4FD4" w:rsidRDefault="00331A0F" w:rsidP="00331A0F">
      <w:pPr>
        <w:rPr>
          <w:rFonts w:cs="Arial"/>
        </w:rPr>
      </w:pPr>
    </w:p>
    <w:p w14:paraId="04E96857" w14:textId="77777777" w:rsidR="00331A0F" w:rsidRPr="00DD4FD4" w:rsidRDefault="00331A0F" w:rsidP="00331A0F">
      <w:pPr>
        <w:rPr>
          <w:rFonts w:cs="Arial"/>
        </w:rPr>
      </w:pPr>
    </w:p>
    <w:p w14:paraId="58544F39" w14:textId="77777777" w:rsidR="00331A0F" w:rsidRPr="00DD4FD4" w:rsidRDefault="00331A0F" w:rsidP="00331A0F">
      <w:pPr>
        <w:rPr>
          <w:rFonts w:cs="Arial"/>
        </w:rPr>
      </w:pPr>
    </w:p>
    <w:bookmarkEnd w:id="24"/>
    <w:bookmarkEnd w:id="25"/>
    <w:p w14:paraId="1145B0D2" w14:textId="77777777" w:rsidR="00331A0F" w:rsidRPr="00DD4FD4" w:rsidRDefault="00331A0F" w:rsidP="00331A0F">
      <w:pPr>
        <w:rPr>
          <w:rFonts w:cs="Arial"/>
          <w:bCs/>
          <w:lang w:val="en-GB"/>
        </w:rPr>
      </w:pPr>
    </w:p>
    <w:sectPr w:rsidR="00331A0F" w:rsidRPr="00DD4FD4" w:rsidSect="003840CC">
      <w:headerReference w:type="even" r:id="rId15"/>
      <w:headerReference w:type="default" r:id="rId16"/>
      <w:footerReference w:type="even" r:id="rId17"/>
      <w:footerReference w:type="default" r:id="rId18"/>
      <w:headerReference w:type="first" r:id="rId19"/>
      <w:endnotePr>
        <w:numFmt w:val="decimal"/>
      </w:endnotePr>
      <w:pgSz w:w="11907" w:h="16840" w:code="9"/>
      <w:pgMar w:top="1134" w:right="1134" w:bottom="1134" w:left="1134" w:header="737" w:footer="73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32E8A8" w14:textId="77777777" w:rsidR="00AA15E3" w:rsidRDefault="00AA15E3">
      <w:r>
        <w:separator/>
      </w:r>
    </w:p>
  </w:endnote>
  <w:endnote w:type="continuationSeparator" w:id="0">
    <w:p w14:paraId="657645F3" w14:textId="77777777" w:rsidR="00AA15E3" w:rsidRDefault="00AA1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BB9C8" w14:textId="77777777" w:rsidR="00E51F0F" w:rsidRPr="00CE1ED4" w:rsidRDefault="00C346CD" w:rsidP="00DF7F4C">
    <w:pPr>
      <w:jc w:val="right"/>
      <w:rPr>
        <w:color w:val="FFFFFF"/>
      </w:rPr>
    </w:pPr>
    <w:r>
      <w:rPr>
        <w:noProof/>
        <w:color w:val="FFFFFF"/>
        <w:lang w:eastAsia="en-ZA"/>
      </w:rPr>
      <mc:AlternateContent>
        <mc:Choice Requires="wps">
          <w:drawing>
            <wp:anchor distT="0" distB="0" distL="114300" distR="114300" simplePos="0" relativeHeight="251657216" behindDoc="0" locked="0" layoutInCell="1" allowOverlap="1" wp14:anchorId="00549AF9" wp14:editId="48C9E659">
              <wp:simplePos x="0" y="0"/>
              <wp:positionH relativeFrom="column">
                <wp:posOffset>-647700</wp:posOffset>
              </wp:positionH>
              <wp:positionV relativeFrom="paragraph">
                <wp:posOffset>23495</wp:posOffset>
              </wp:positionV>
              <wp:extent cx="2461260" cy="574675"/>
              <wp:effectExtent l="0" t="4445" r="0" b="1905"/>
              <wp:wrapNone/>
              <wp:docPr id="1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1260" cy="574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FC7A93" w14:textId="77777777" w:rsidR="00E51F0F" w:rsidRPr="00AB47A8" w:rsidRDefault="00E51F0F" w:rsidP="00DF7F4C">
                          <w:pPr>
                            <w:jc w:val="right"/>
                            <w:rPr>
                              <w:b/>
                              <w:color w:val="FFFFFF"/>
                              <w:sz w:val="18"/>
                              <w:szCs w:val="18"/>
                            </w:rPr>
                          </w:pPr>
                          <w:r w:rsidRPr="00AB47A8">
                            <w:rPr>
                              <w:b/>
                              <w:color w:val="FFFFFF"/>
                              <w:sz w:val="18"/>
                              <w:szCs w:val="18"/>
                            </w:rPr>
                            <w:t>DOCUMENT NUMBER:   AS-EF-04</w:t>
                          </w:r>
                        </w:p>
                        <w:p w14:paraId="63F71D70" w14:textId="77777777" w:rsidR="00E51F0F" w:rsidRPr="00AB47A8" w:rsidRDefault="00E51F0F" w:rsidP="00DF7F4C">
                          <w:pPr>
                            <w:jc w:val="right"/>
                            <w:rPr>
                              <w:b/>
                              <w:color w:val="FFFFFF"/>
                              <w:sz w:val="18"/>
                              <w:szCs w:val="18"/>
                            </w:rPr>
                          </w:pPr>
                          <w:r w:rsidRPr="00AB47A8">
                            <w:rPr>
                              <w:b/>
                              <w:color w:val="FFFFFF"/>
                              <w:sz w:val="18"/>
                              <w:szCs w:val="18"/>
                            </w:rPr>
                            <w:t>EFFECTIVE DATE:  1 AUGUST 2007</w:t>
                          </w:r>
                        </w:p>
                        <w:p w14:paraId="1A313455" w14:textId="77777777" w:rsidR="00E51F0F" w:rsidRPr="00B51E6C" w:rsidRDefault="00E51F0F" w:rsidP="00DF7F4C">
                          <w:pPr>
                            <w:rPr>
                              <w:color w:val="FFFFFF"/>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549AF9" id="_x0000_t202" coordsize="21600,21600" o:spt="202" path="m,l,21600r21600,l21600,xe">
              <v:stroke joinstyle="miter"/>
              <v:path gradientshapeok="t" o:connecttype="rect"/>
            </v:shapetype>
            <v:shape id="Text Box 8" o:spid="_x0000_s1026" type="#_x0000_t202" style="position:absolute;left:0;text-align:left;margin-left:-51pt;margin-top:1.85pt;width:193.8pt;height:45.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" filled="f" stroked="f">
              <v:textbox>
                <w:txbxContent>
                  <w:p w14:paraId="0FFC7A93" w14:textId="77777777" w:rsidR="00E51F0F" w:rsidRPr="00AB47A8" w:rsidRDefault="00E51F0F" w:rsidP="00DF7F4C">
                    <w:pPr>
                      <w:jc w:val="right"/>
                      <w:rPr>
                        <w:b/>
                        <w:color w:val="FFFFFF"/>
                        <w:sz w:val="18"/>
                        <w:szCs w:val="18"/>
                      </w:rPr>
                    </w:pPr>
                    <w:r w:rsidRPr="00AB47A8">
                      <w:rPr>
                        <w:b/>
                        <w:color w:val="FFFFFF"/>
                        <w:sz w:val="18"/>
                        <w:szCs w:val="18"/>
                      </w:rPr>
                      <w:t>DOCUMENT NUMBER:   AS-EF-04</w:t>
                    </w:r>
                  </w:p>
                  <w:p w14:paraId="63F71D70" w14:textId="77777777" w:rsidR="00E51F0F" w:rsidRPr="00AB47A8" w:rsidRDefault="00E51F0F" w:rsidP="00DF7F4C">
                    <w:pPr>
                      <w:jc w:val="right"/>
                      <w:rPr>
                        <w:b/>
                        <w:color w:val="FFFFFF"/>
                        <w:sz w:val="18"/>
                        <w:szCs w:val="18"/>
                      </w:rPr>
                    </w:pPr>
                    <w:r w:rsidRPr="00AB47A8">
                      <w:rPr>
                        <w:b/>
                        <w:color w:val="FFFFFF"/>
                        <w:sz w:val="18"/>
                        <w:szCs w:val="18"/>
                      </w:rPr>
                      <w:t>EFFECTIVE DATE:  1 AUGUST 2007</w:t>
                    </w:r>
                  </w:p>
                  <w:p w14:paraId="1A313455" w14:textId="77777777" w:rsidR="00E51F0F" w:rsidRPr="00B51E6C" w:rsidRDefault="00E51F0F" w:rsidP="00DF7F4C">
                    <w:pPr>
                      <w:rPr>
                        <w:color w:val="FFFFFF"/>
                        <w:sz w:val="16"/>
                      </w:rPr>
                    </w:pPr>
                  </w:p>
                </w:txbxContent>
              </v:textbox>
            </v:shape>
          </w:pict>
        </mc:Fallback>
      </mc:AlternateContent>
    </w:r>
    <w:r>
      <w:rPr>
        <w:noProof/>
        <w:color w:val="FFFFFF"/>
        <w:lang w:eastAsia="en-ZA"/>
      </w:rPr>
      <mc:AlternateContent>
        <mc:Choice Requires="wps">
          <w:drawing>
            <wp:anchor distT="0" distB="0" distL="114300" distR="114300" simplePos="0" relativeHeight="251660288" behindDoc="0" locked="0" layoutInCell="1" allowOverlap="1" wp14:anchorId="0496BE67" wp14:editId="26131DA8">
              <wp:simplePos x="0" y="0"/>
              <wp:positionH relativeFrom="column">
                <wp:posOffset>4533900</wp:posOffset>
              </wp:positionH>
              <wp:positionV relativeFrom="paragraph">
                <wp:posOffset>253365</wp:posOffset>
              </wp:positionV>
              <wp:extent cx="1619250" cy="229870"/>
              <wp:effectExtent l="0" t="0" r="0" b="2540"/>
              <wp:wrapNone/>
              <wp:docPr id="1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0" cy="229870"/>
                      </a:xfrm>
                      <a:prstGeom prst="rect">
                        <a:avLst/>
                      </a:prstGeom>
                      <a:noFill/>
                      <a:ln>
                        <a:noFill/>
                      </a:ln>
                      <a:extLst>
                        <a:ext uri="{909E8E84-426E-40DD-AFC4-6F175D3DCCD1}">
                          <a14:hiddenFill xmlns:a14="http://schemas.microsoft.com/office/drawing/2010/main">
                            <a:solidFill>
                              <a:srgbClr val="E7F0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9E6EF5" w14:textId="77777777" w:rsidR="00E51F0F" w:rsidRPr="002677B5" w:rsidRDefault="00E51F0F" w:rsidP="00DF7F4C">
                          <w:pPr>
                            <w:jc w:val="right"/>
                            <w:rPr>
                              <w:color w:val="FFFFFF"/>
                              <w:sz w:val="12"/>
                            </w:rPr>
                          </w:pPr>
                          <w:r w:rsidRPr="002677B5">
                            <w:rPr>
                              <w:color w:val="FFFFFF"/>
                              <w:sz w:val="12"/>
                            </w:rPr>
                            <w:t>Version 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96BE67" id="Text Box 11" o:spid="_x0000_s1027" type="#_x0000_t202" style="position:absolute;left:0;text-align:left;margin-left:357pt;margin-top:19.95pt;width:127.5pt;height:18.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" filled="f" fillcolor="#e7f0ff" stroked="f">
              <v:textbox>
                <w:txbxContent>
                  <w:p w14:paraId="6D9E6EF5" w14:textId="77777777" w:rsidR="00E51F0F" w:rsidRPr="002677B5" w:rsidRDefault="00E51F0F" w:rsidP="00DF7F4C">
                    <w:pPr>
                      <w:jc w:val="right"/>
                      <w:rPr>
                        <w:color w:val="FFFFFF"/>
                        <w:sz w:val="12"/>
                      </w:rPr>
                    </w:pPr>
                    <w:r w:rsidRPr="002677B5">
                      <w:rPr>
                        <w:color w:val="FFFFFF"/>
                        <w:sz w:val="12"/>
                      </w:rPr>
                      <w:t>Version 0</w:t>
                    </w:r>
                  </w:p>
                </w:txbxContent>
              </v:textbox>
            </v:shape>
          </w:pict>
        </mc:Fallback>
      </mc:AlternateContent>
    </w:r>
    <w:r>
      <w:rPr>
        <w:noProof/>
        <w:color w:val="FFFFFF"/>
        <w:lang w:eastAsia="en-ZA"/>
      </w:rPr>
      <mc:AlternateContent>
        <mc:Choice Requires="wpg">
          <w:drawing>
            <wp:anchor distT="0" distB="0" distL="114300" distR="114300" simplePos="0" relativeHeight="251656192" behindDoc="1" locked="0" layoutInCell="1" allowOverlap="1" wp14:anchorId="46657E43" wp14:editId="3EA9AE13">
              <wp:simplePos x="0" y="0"/>
              <wp:positionH relativeFrom="column">
                <wp:posOffset>-1295400</wp:posOffset>
              </wp:positionH>
              <wp:positionV relativeFrom="page">
                <wp:posOffset>9653905</wp:posOffset>
              </wp:positionV>
              <wp:extent cx="7618730" cy="1282700"/>
              <wp:effectExtent l="0" t="5080" r="1270" b="0"/>
              <wp:wrapNone/>
              <wp:docPr id="6"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7618730" cy="1282700"/>
                        <a:chOff x="2" y="15273"/>
                        <a:chExt cx="11964" cy="1839"/>
                      </a:xfrm>
                    </wpg:grpSpPr>
                    <wps:wsp>
                      <wps:cNvPr id="7" name="AutoShape 5"/>
                      <wps:cNvSpPr>
                        <a:spLocks noChangeArrowheads="1"/>
                      </wps:cNvSpPr>
                      <wps:spPr bwMode="auto">
                        <a:xfrm>
                          <a:off x="2" y="15273"/>
                          <a:ext cx="714" cy="1012"/>
                        </a:xfrm>
                        <a:prstGeom prst="rtTriangle">
                          <a:avLst/>
                        </a:prstGeom>
                        <a:solidFill>
                          <a:srgbClr val="00267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 name="AutoShape 6"/>
                      <wps:cNvSpPr>
                        <a:spLocks noChangeArrowheads="1"/>
                      </wps:cNvSpPr>
                      <wps:spPr bwMode="auto">
                        <a:xfrm flipH="1">
                          <a:off x="644" y="15622"/>
                          <a:ext cx="11275" cy="663"/>
                        </a:xfrm>
                        <a:prstGeom prst="rtTriangle">
                          <a:avLst/>
                        </a:prstGeom>
                        <a:solidFill>
                          <a:srgbClr val="00267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 name="Rectangle 7"/>
                      <wps:cNvSpPr>
                        <a:spLocks noChangeArrowheads="1"/>
                      </wps:cNvSpPr>
                      <wps:spPr bwMode="auto">
                        <a:xfrm>
                          <a:off x="2" y="16270"/>
                          <a:ext cx="11964" cy="842"/>
                        </a:xfrm>
                        <a:prstGeom prst="rect">
                          <a:avLst/>
                        </a:prstGeom>
                        <a:solidFill>
                          <a:srgbClr val="00267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927D7D" id="Group 4" o:spid="_x0000_s1026" style="position:absolute;margin-left:-102pt;margin-top:760.15pt;width:599.9pt;height:101pt;flip:x;z-index:-251660288;mso-position-vertical-relative:page" coordorigin="2,15273" coordsize="11964,1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">
              <v:shapetype id="_x0000_t6" coordsize="21600,21600" o:spt="6" path="m,l,21600r21600,xe">
                <v:stroke joinstyle="miter"/>
                <v:path gradientshapeok="t" o:connecttype="custom" o:connectlocs="0,0;0,10800;0,21600;10800,21600;21600,21600;10800,10800" textboxrect="1800,12600,12600,19800"/>
              </v:shapetype>
              <v:shape id="AutoShape 5" o:spid="_x0000_s1027" type="#_x0000_t6" style="position:absolute;left:2;top:15273;width:714;height:10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" fillcolor="#00267f" stroked="f"/>
              <v:shape id="AutoShape 6" o:spid="_x0000_s1028" type="#_x0000_t6" style="position:absolute;left:644;top:15622;width:11275;height:663;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" fillcolor="#00267f" stroked="f"/>
              <v:rect id="Rectangle 7" o:spid="_x0000_s1029" style="position:absolute;left:2;top:16270;width:11964;height:8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" fillcolor="#00267f" stroked="f"/>
              <w10:wrap anchory="page"/>
            </v:group>
          </w:pict>
        </mc:Fallback>
      </mc:AlternateContent>
    </w:r>
    <w:r>
      <w:rPr>
        <w:noProof/>
        <w:color w:val="FFFFFF"/>
        <w:lang w:eastAsia="en-ZA"/>
      </w:rPr>
      <mc:AlternateContent>
        <mc:Choice Requires="wps">
          <w:drawing>
            <wp:anchor distT="0" distB="0" distL="114300" distR="114300" simplePos="0" relativeHeight="251659264" behindDoc="0" locked="0" layoutInCell="1" allowOverlap="1" wp14:anchorId="0E87F1A9" wp14:editId="104EA34F">
              <wp:simplePos x="0" y="0"/>
              <wp:positionH relativeFrom="column">
                <wp:posOffset>-1036320</wp:posOffset>
              </wp:positionH>
              <wp:positionV relativeFrom="paragraph">
                <wp:posOffset>240030</wp:posOffset>
              </wp:positionV>
              <wp:extent cx="194310" cy="128270"/>
              <wp:effectExtent l="1905" t="1905" r="3810" b="317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D80AD0" w14:textId="77777777" w:rsidR="00E51F0F" w:rsidRPr="00B51E6C" w:rsidRDefault="00E51F0F" w:rsidP="00DF7F4C">
                          <w:pPr>
                            <w:jc w:val="center"/>
                            <w:rPr>
                              <w:color w:val="000080"/>
                              <w:sz w:val="16"/>
                            </w:rPr>
                          </w:pPr>
                          <w:r w:rsidRPr="00B51E6C">
                            <w:rPr>
                              <w:color w:val="000080"/>
                              <w:sz w:val="16"/>
                            </w:rPr>
                            <w:fldChar w:fldCharType="begin"/>
                          </w:r>
                          <w:r w:rsidRPr="00B51E6C">
                            <w:rPr>
                              <w:color w:val="000080"/>
                              <w:sz w:val="16"/>
                            </w:rPr>
                            <w:instrText xml:space="preserve"> PAGE </w:instrText>
                          </w:r>
                          <w:r w:rsidRPr="00B51E6C">
                            <w:rPr>
                              <w:color w:val="000080"/>
                              <w:sz w:val="16"/>
                            </w:rPr>
                            <w:fldChar w:fldCharType="separate"/>
                          </w:r>
                          <w:r>
                            <w:rPr>
                              <w:noProof/>
                              <w:color w:val="000080"/>
                              <w:sz w:val="16"/>
                            </w:rPr>
                            <w:t>4</w:t>
                          </w:r>
                          <w:r w:rsidRPr="00B51E6C">
                            <w:rPr>
                              <w:color w:val="000080"/>
                              <w:sz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87F1A9" id="Text Box 10" o:spid="_x0000_s1028" type="#_x0000_t202" style="position:absolute;left:0;text-align:left;margin-left:-81.6pt;margin-top:18.9pt;width:15.3pt;height:10.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" filled="f" stroked="f">
              <v:textbox inset="0,0,0,0">
                <w:txbxContent>
                  <w:p w14:paraId="73D80AD0" w14:textId="77777777" w:rsidR="00E51F0F" w:rsidRPr="00B51E6C" w:rsidRDefault="00E51F0F" w:rsidP="00DF7F4C">
                    <w:pPr>
                      <w:jc w:val="center"/>
                      <w:rPr>
                        <w:color w:val="000080"/>
                        <w:sz w:val="16"/>
                      </w:rPr>
                    </w:pPr>
                    <w:r w:rsidRPr="00B51E6C">
                      <w:rPr>
                        <w:color w:val="000080"/>
                        <w:sz w:val="16"/>
                      </w:rPr>
                      <w:fldChar w:fldCharType="begin"/>
                    </w:r>
                    <w:r w:rsidRPr="00B51E6C">
                      <w:rPr>
                        <w:color w:val="000080"/>
                        <w:sz w:val="16"/>
                      </w:rPr>
                      <w:instrText xml:space="preserve"> PAGE </w:instrText>
                    </w:r>
                    <w:r w:rsidRPr="00B51E6C">
                      <w:rPr>
                        <w:color w:val="000080"/>
                        <w:sz w:val="16"/>
                      </w:rPr>
                      <w:fldChar w:fldCharType="separate"/>
                    </w:r>
                    <w:r>
                      <w:rPr>
                        <w:noProof/>
                        <w:color w:val="000080"/>
                        <w:sz w:val="16"/>
                      </w:rPr>
                      <w:t>4</w:t>
                    </w:r>
                    <w:r w:rsidRPr="00B51E6C">
                      <w:rPr>
                        <w:color w:val="000080"/>
                        <w:sz w:val="16"/>
                      </w:rPr>
                      <w:fldChar w:fldCharType="end"/>
                    </w:r>
                  </w:p>
                </w:txbxContent>
              </v:textbox>
            </v:shape>
          </w:pict>
        </mc:Fallback>
      </mc:AlternateContent>
    </w:r>
    <w:r>
      <w:rPr>
        <w:noProof/>
        <w:color w:val="FFFFFF"/>
        <w:lang w:eastAsia="en-ZA"/>
      </w:rPr>
      <mc:AlternateContent>
        <mc:Choice Requires="wps">
          <w:drawing>
            <wp:anchor distT="0" distB="0" distL="114300" distR="114300" simplePos="0" relativeHeight="251658240" behindDoc="0" locked="0" layoutInCell="1" allowOverlap="1" wp14:anchorId="33DBC90B" wp14:editId="11BC7F72">
              <wp:simplePos x="0" y="0"/>
              <wp:positionH relativeFrom="column">
                <wp:posOffset>-1026160</wp:posOffset>
              </wp:positionH>
              <wp:positionV relativeFrom="paragraph">
                <wp:posOffset>186055</wp:posOffset>
              </wp:positionV>
              <wp:extent cx="194310" cy="194310"/>
              <wp:effectExtent l="2540" t="5080" r="3175" b="635"/>
              <wp:wrapNone/>
              <wp:docPr id="4"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 cy="19431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FB01769" id="Oval 9" o:spid="_x0000_s1026" style="position:absolute;margin-left:-80.8pt;margin-top:14.65pt;width:15.3pt;height:15.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" stroked="f"/>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505"/>
      <w:gridCol w:w="3177"/>
      <w:gridCol w:w="2957"/>
    </w:tblGrid>
    <w:tr w:rsidR="00E51F0F" w:rsidRPr="000F7EFE" w14:paraId="5E424DDE" w14:textId="77777777">
      <w:tc>
        <w:tcPr>
          <w:tcW w:w="1818" w:type="pct"/>
        </w:tcPr>
        <w:p w14:paraId="2610BADA" w14:textId="6A89161A" w:rsidR="00E51F0F" w:rsidRPr="000F7EFE" w:rsidRDefault="0043309B" w:rsidP="0043309B">
          <w:pPr>
            <w:widowControl w:val="0"/>
            <w:jc w:val="left"/>
            <w:rPr>
              <w:sz w:val="16"/>
              <w:szCs w:val="16"/>
            </w:rPr>
          </w:pPr>
          <w:r w:rsidRPr="0043309B">
            <w:rPr>
              <w:sz w:val="16"/>
              <w:szCs w:val="16"/>
            </w:rPr>
            <w:t>Incident Management Major Priority (</w:t>
          </w:r>
          <w:r w:rsidR="002C2D4E" w:rsidRPr="0043309B">
            <w:rPr>
              <w:sz w:val="16"/>
              <w:szCs w:val="16"/>
            </w:rPr>
            <w:t>PCM) Process</w:t>
          </w:r>
          <w:r w:rsidRPr="0043309B">
            <w:rPr>
              <w:sz w:val="16"/>
              <w:szCs w:val="16"/>
            </w:rPr>
            <w:t xml:space="preserve"> and Procedures</w:t>
          </w:r>
        </w:p>
      </w:tc>
      <w:tc>
        <w:tcPr>
          <w:tcW w:w="1648" w:type="pct"/>
        </w:tcPr>
        <w:p w14:paraId="6ADD0C2B" w14:textId="77777777" w:rsidR="00E51F0F" w:rsidRPr="000F7EFE" w:rsidRDefault="0043309B" w:rsidP="00645DD4">
          <w:pPr>
            <w:widowControl w:val="0"/>
            <w:tabs>
              <w:tab w:val="center" w:pos="4536"/>
              <w:tab w:val="right" w:pos="9639"/>
            </w:tabs>
            <w:ind w:left="708"/>
            <w:jc w:val="center"/>
            <w:rPr>
              <w:sz w:val="16"/>
              <w:szCs w:val="16"/>
            </w:rPr>
          </w:pPr>
          <w:r>
            <w:rPr>
              <w:bCs/>
              <w:sz w:val="16"/>
              <w:szCs w:val="16"/>
              <w:lang w:val="en-US"/>
            </w:rPr>
            <w:t>Revision: 03</w:t>
          </w:r>
        </w:p>
      </w:tc>
      <w:tc>
        <w:tcPr>
          <w:tcW w:w="1534" w:type="pct"/>
        </w:tcPr>
        <w:p w14:paraId="3D28B8B2" w14:textId="77777777" w:rsidR="00E51F0F" w:rsidRPr="000F7EFE" w:rsidRDefault="00E51F0F" w:rsidP="00DF7F4C">
          <w:pPr>
            <w:widowControl w:val="0"/>
            <w:tabs>
              <w:tab w:val="center" w:pos="4536"/>
              <w:tab w:val="right" w:pos="9639"/>
            </w:tabs>
            <w:ind w:left="-466" w:firstLine="466"/>
            <w:jc w:val="right"/>
            <w:rPr>
              <w:sz w:val="16"/>
              <w:szCs w:val="16"/>
            </w:rPr>
          </w:pPr>
          <w:r w:rsidRPr="000F7EFE">
            <w:rPr>
              <w:bCs/>
              <w:sz w:val="16"/>
              <w:szCs w:val="16"/>
              <w:lang w:val="en-US"/>
            </w:rPr>
            <w:t xml:space="preserve">Page </w:t>
          </w:r>
          <w:r w:rsidRPr="000F7EFE">
            <w:rPr>
              <w:bCs/>
              <w:sz w:val="16"/>
              <w:szCs w:val="16"/>
              <w:lang w:val="en-US"/>
            </w:rPr>
            <w:fldChar w:fldCharType="begin"/>
          </w:r>
          <w:r w:rsidRPr="000F7EFE">
            <w:rPr>
              <w:bCs/>
              <w:sz w:val="16"/>
              <w:szCs w:val="16"/>
              <w:lang w:val="en-US"/>
            </w:rPr>
            <w:instrText xml:space="preserve"> PAGE </w:instrText>
          </w:r>
          <w:r w:rsidRPr="000F7EFE">
            <w:rPr>
              <w:bCs/>
              <w:sz w:val="16"/>
              <w:szCs w:val="16"/>
              <w:lang w:val="en-US"/>
            </w:rPr>
            <w:fldChar w:fldCharType="separate"/>
          </w:r>
          <w:r w:rsidR="00484C99">
            <w:rPr>
              <w:bCs/>
              <w:noProof/>
              <w:sz w:val="16"/>
              <w:szCs w:val="16"/>
              <w:lang w:val="en-US"/>
            </w:rPr>
            <w:t>2</w:t>
          </w:r>
          <w:r w:rsidRPr="000F7EFE">
            <w:rPr>
              <w:bCs/>
              <w:sz w:val="16"/>
              <w:szCs w:val="16"/>
              <w:lang w:val="en-US"/>
            </w:rPr>
            <w:fldChar w:fldCharType="end"/>
          </w:r>
          <w:r w:rsidRPr="000F7EFE">
            <w:rPr>
              <w:bCs/>
              <w:sz w:val="16"/>
              <w:szCs w:val="16"/>
              <w:lang w:val="en-US"/>
            </w:rPr>
            <w:t xml:space="preserve"> of </w:t>
          </w:r>
          <w:r w:rsidRPr="000F7EFE">
            <w:rPr>
              <w:bCs/>
              <w:sz w:val="16"/>
              <w:szCs w:val="16"/>
              <w:lang w:val="en-US"/>
            </w:rPr>
            <w:fldChar w:fldCharType="begin"/>
          </w:r>
          <w:r w:rsidRPr="000F7EFE">
            <w:rPr>
              <w:bCs/>
              <w:sz w:val="16"/>
              <w:szCs w:val="16"/>
              <w:lang w:val="en-US"/>
            </w:rPr>
            <w:instrText xml:space="preserve"> NUMPAGES </w:instrText>
          </w:r>
          <w:r w:rsidRPr="000F7EFE">
            <w:rPr>
              <w:bCs/>
              <w:sz w:val="16"/>
              <w:szCs w:val="16"/>
              <w:lang w:val="en-US"/>
            </w:rPr>
            <w:fldChar w:fldCharType="separate"/>
          </w:r>
          <w:r w:rsidR="00484C99">
            <w:rPr>
              <w:bCs/>
              <w:noProof/>
              <w:sz w:val="16"/>
              <w:szCs w:val="16"/>
              <w:lang w:val="en-US"/>
            </w:rPr>
            <w:t>15</w:t>
          </w:r>
          <w:r w:rsidRPr="000F7EFE">
            <w:rPr>
              <w:bCs/>
              <w:sz w:val="16"/>
              <w:szCs w:val="16"/>
              <w:lang w:val="en-US"/>
            </w:rPr>
            <w:fldChar w:fldCharType="end"/>
          </w:r>
        </w:p>
      </w:tc>
    </w:tr>
  </w:tbl>
  <w:p w14:paraId="30B2293F" w14:textId="77777777" w:rsidR="00E51F0F" w:rsidRPr="000F7EFE" w:rsidRDefault="00C346CD" w:rsidP="00DF7F4C">
    <w:pPr>
      <w:widowControl w:val="0"/>
      <w:jc w:val="right"/>
      <w:rPr>
        <w:sz w:val="12"/>
      </w:rPr>
    </w:pPr>
    <w:r>
      <w:rPr>
        <w:noProof/>
        <w:lang w:eastAsia="en-ZA"/>
      </w:rPr>
      <mc:AlternateContent>
        <mc:Choice Requires="wps">
          <w:drawing>
            <wp:anchor distT="0" distB="0" distL="114300" distR="114300" simplePos="0" relativeHeight="251661312" behindDoc="0" locked="0" layoutInCell="1" allowOverlap="1" wp14:anchorId="0771E0BB" wp14:editId="36C70EC5">
              <wp:simplePos x="0" y="0"/>
              <wp:positionH relativeFrom="column">
                <wp:posOffset>5829300</wp:posOffset>
              </wp:positionH>
              <wp:positionV relativeFrom="paragraph">
                <wp:posOffset>173990</wp:posOffset>
              </wp:positionV>
              <wp:extent cx="194310" cy="194310"/>
              <wp:effectExtent l="0" t="2540" r="5715" b="3175"/>
              <wp:wrapNone/>
              <wp:docPr id="3"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 cy="19431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FBB3A92" id="Oval 12" o:spid="_x0000_s1026" style="position:absolute;margin-left:459pt;margin-top:13.7pt;width:15.3pt;height:1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" stroked="f"/>
          </w:pict>
        </mc:Fallback>
      </mc:AlternateContent>
    </w:r>
    <w:r>
      <w:rPr>
        <w:noProof/>
        <w:lang w:eastAsia="en-ZA"/>
      </w:rPr>
      <mc:AlternateContent>
        <mc:Choice Requires="wps">
          <w:drawing>
            <wp:anchor distT="0" distB="0" distL="114300" distR="114300" simplePos="0" relativeHeight="251654144" behindDoc="0" locked="0" layoutInCell="1" allowOverlap="1" wp14:anchorId="0D8E752F" wp14:editId="2D3248D8">
              <wp:simplePos x="0" y="0"/>
              <wp:positionH relativeFrom="column">
                <wp:posOffset>5829300</wp:posOffset>
              </wp:positionH>
              <wp:positionV relativeFrom="paragraph">
                <wp:posOffset>173990</wp:posOffset>
              </wp:positionV>
              <wp:extent cx="194310" cy="194310"/>
              <wp:effectExtent l="0" t="2540" r="5715" b="3175"/>
              <wp:wrapNone/>
              <wp:docPr id="2"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 cy="19431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A7D2154" id="Oval 1" o:spid="_x0000_s1026" style="position:absolute;margin-left:459pt;margin-top:13.7pt;width:15.3pt;height:15.3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" stroked="f"/>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3D05E6" w14:textId="77777777" w:rsidR="00AA15E3" w:rsidRDefault="00AA15E3">
      <w:r>
        <w:separator/>
      </w:r>
    </w:p>
  </w:footnote>
  <w:footnote w:type="continuationSeparator" w:id="0">
    <w:p w14:paraId="7E87306E" w14:textId="77777777" w:rsidR="00AA15E3" w:rsidRDefault="00AA15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26B76" w14:textId="77777777" w:rsidR="00E51F0F" w:rsidRPr="002677B5" w:rsidRDefault="00C346CD" w:rsidP="00DF7F4C">
    <w:pPr>
      <w:pStyle w:val="Header"/>
      <w:pBdr>
        <w:bottom w:val="none" w:sz="0" w:space="0" w:color="auto"/>
      </w:pBdr>
      <w:tabs>
        <w:tab w:val="clear" w:pos="9749"/>
        <w:tab w:val="right" w:pos="9078"/>
      </w:tabs>
      <w:rPr>
        <w:color w:val="808080"/>
        <w:sz w:val="16"/>
        <w:lang w:val="en-US"/>
      </w:rPr>
    </w:pPr>
    <w:r>
      <w:rPr>
        <w:noProof/>
        <w:color w:val="808080"/>
        <w:sz w:val="16"/>
      </w:rPr>
      <mc:AlternateContent>
        <mc:Choice Requires="wps">
          <w:drawing>
            <wp:anchor distT="0" distB="0" distL="114300" distR="114300" simplePos="0" relativeHeight="251655168" behindDoc="1" locked="0" layoutInCell="1" allowOverlap="1" wp14:anchorId="2D587FDE" wp14:editId="372E252A">
              <wp:simplePos x="0" y="0"/>
              <wp:positionH relativeFrom="column">
                <wp:posOffset>-1295400</wp:posOffset>
              </wp:positionH>
              <wp:positionV relativeFrom="paragraph">
                <wp:posOffset>-457835</wp:posOffset>
              </wp:positionV>
              <wp:extent cx="1079500" cy="10859135"/>
              <wp:effectExtent l="0" t="0" r="0" b="0"/>
              <wp:wrapNone/>
              <wp:docPr id="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00" cy="10859135"/>
                      </a:xfrm>
                      <a:prstGeom prst="rect">
                        <a:avLst/>
                      </a:prstGeom>
                      <a:solidFill>
                        <a:srgbClr val="D4DDE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F4929E" id="Rectangle 2" o:spid="_x0000_s1026" style="position:absolute;margin-left:-102pt;margin-top:-36.05pt;width:85pt;height:855.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" fillcolor="#d4dded" stroked="f"/>
          </w:pict>
        </mc:Fallback>
      </mc:AlternateContent>
    </w:r>
    <w:r w:rsidR="00E51F0F" w:rsidRPr="002677B5">
      <w:rPr>
        <w:color w:val="808080"/>
        <w:sz w:val="16"/>
        <w:lang w:val="en-US"/>
      </w:rPr>
      <w:tab/>
    </w:r>
  </w:p>
  <w:p w14:paraId="2271337C" w14:textId="77777777" w:rsidR="00E51F0F" w:rsidRPr="002677B5" w:rsidRDefault="00E51F0F" w:rsidP="00DF7F4C">
    <w:pPr>
      <w:pStyle w:val="Header"/>
      <w:pBdr>
        <w:bottom w:val="none" w:sz="0" w:space="0" w:color="auto"/>
      </w:pBdr>
      <w:rPr>
        <w:color w:val="808080"/>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24CCF" w14:textId="77777777" w:rsidR="000420C2" w:rsidRPr="00CD271F" w:rsidRDefault="000420C2" w:rsidP="00645DD4">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E9919" w14:textId="77777777" w:rsidR="00E51F0F" w:rsidRPr="00CD271F" w:rsidRDefault="00E51F0F" w:rsidP="00645DD4">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D7FCA"/>
    <w:multiLevelType w:val="hybridMultilevel"/>
    <w:tmpl w:val="FED28538"/>
    <w:lvl w:ilvl="0" w:tplc="8DC2E0C2">
      <w:start w:val="1"/>
      <w:numFmt w:val="bullet"/>
      <w:pStyle w:val="TableTextBullet2"/>
      <w:lvlText w:val="­"/>
      <w:lvlJc w:val="left"/>
      <w:pPr>
        <w:tabs>
          <w:tab w:val="num" w:pos="360"/>
        </w:tabs>
        <w:ind w:left="360" w:hanging="360"/>
      </w:pPr>
      <w:rPr>
        <w:rFonts w:ascii="Courier New" w:hAnsi="Courier New"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65A51B2"/>
    <w:multiLevelType w:val="hybridMultilevel"/>
    <w:tmpl w:val="9FF4C8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131962CC"/>
    <w:multiLevelType w:val="hybridMultilevel"/>
    <w:tmpl w:val="0F8CBB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56979B9"/>
    <w:multiLevelType w:val="hybridMultilevel"/>
    <w:tmpl w:val="8CA65C48"/>
    <w:lvl w:ilvl="0" w:tplc="59D25C0A">
      <w:start w:val="1"/>
      <w:numFmt w:val="bullet"/>
      <w:pStyle w:val="25bullet"/>
      <w:lvlText w:val=""/>
      <w:lvlJc w:val="left"/>
      <w:pPr>
        <w:tabs>
          <w:tab w:val="num" w:pos="360"/>
        </w:tabs>
        <w:ind w:left="360" w:hanging="360"/>
      </w:pPr>
      <w:rPr>
        <w:rFonts w:ascii="Symbol" w:hAnsi="Symbol" w:hint="default"/>
        <w:sz w:val="22"/>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095979"/>
    <w:multiLevelType w:val="hybridMultilevel"/>
    <w:tmpl w:val="DEAE68A6"/>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2A386624"/>
    <w:multiLevelType w:val="hybridMultilevel"/>
    <w:tmpl w:val="245AE1F6"/>
    <w:lvl w:ilvl="0" w:tplc="1C090003">
      <w:start w:val="1"/>
      <w:numFmt w:val="bullet"/>
      <w:lvlText w:val="o"/>
      <w:lvlJc w:val="left"/>
      <w:pPr>
        <w:ind w:left="1080" w:hanging="360"/>
      </w:pPr>
      <w:rPr>
        <w:rFonts w:ascii="Courier New" w:hAnsi="Courier New" w:cs="Courier New"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 w15:restartNumberingAfterBreak="0">
    <w:nsid w:val="2C515E5B"/>
    <w:multiLevelType w:val="hybridMultilevel"/>
    <w:tmpl w:val="DC8ED9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2D5F5D67"/>
    <w:multiLevelType w:val="multilevel"/>
    <w:tmpl w:val="1B9EDED4"/>
    <w:styleLink w:val="StyleOutlinenumbered1"/>
    <w:lvl w:ilvl="0">
      <w:start w:val="1"/>
      <w:numFmt w:val="bullet"/>
      <w:lvlText w:val="▫"/>
      <w:lvlJc w:val="left"/>
      <w:pPr>
        <w:tabs>
          <w:tab w:val="num" w:pos="567"/>
        </w:tabs>
        <w:ind w:left="567" w:hanging="567"/>
      </w:pPr>
      <w:rPr>
        <w:rFonts w:ascii="Arial" w:hAnsi="Arial" w:hint="default"/>
        <w:color w:val="auto"/>
        <w:sz w:val="20"/>
      </w:rPr>
    </w:lvl>
    <w:lvl w:ilvl="1">
      <w:start w:val="1"/>
      <w:numFmt w:val="bullet"/>
      <w:lvlText w:val="▫"/>
      <w:lvlJc w:val="left"/>
      <w:pPr>
        <w:tabs>
          <w:tab w:val="num" w:pos="1134"/>
        </w:tabs>
        <w:ind w:left="1134" w:hanging="567"/>
      </w:pPr>
      <w:rPr>
        <w:rFonts w:ascii="Arial" w:hAnsi="Arial"/>
      </w:rPr>
    </w:lvl>
    <w:lvl w:ilvl="2">
      <w:start w:val="1"/>
      <w:numFmt w:val="bullet"/>
      <w:lvlText w:val="◦"/>
      <w:lvlJc w:val="left"/>
      <w:pPr>
        <w:tabs>
          <w:tab w:val="num" w:pos="1701"/>
        </w:tabs>
        <w:ind w:left="1701" w:hanging="567"/>
      </w:pPr>
      <w:rPr>
        <w:rFonts w:ascii="Arial" w:hAnsi="Arial" w:cs="Times New Roman" w:hint="default"/>
      </w:rPr>
    </w:lvl>
    <w:lvl w:ilvl="3">
      <w:start w:val="1"/>
      <w:numFmt w:val="bullet"/>
      <w:lvlText w:val="▪"/>
      <w:lvlJc w:val="left"/>
      <w:pPr>
        <w:tabs>
          <w:tab w:val="num" w:pos="2268"/>
        </w:tabs>
        <w:ind w:left="2268" w:hanging="567"/>
      </w:pPr>
      <w:rPr>
        <w:rFonts w:ascii="Arial" w:hAnsi="Arial" w:cs="Times New Roman"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15:restartNumberingAfterBreak="0">
    <w:nsid w:val="3178115C"/>
    <w:multiLevelType w:val="hybridMultilevel"/>
    <w:tmpl w:val="9C8AE168"/>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9" w15:restartNumberingAfterBreak="0">
    <w:nsid w:val="3BEA30A5"/>
    <w:multiLevelType w:val="multilevel"/>
    <w:tmpl w:val="0A582E6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rPr>
        <w:rFonts w:ascii="Arial" w:hAnsi="Arial" w:cs="Times New Roman" w:hint="default"/>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567"/>
        </w:tabs>
        <w:ind w:left="567" w:hanging="567"/>
      </w:pPr>
      <w:rPr>
        <w:rFonts w:hint="default"/>
        <w:b/>
      </w:rPr>
    </w:lvl>
    <w:lvl w:ilvl="3">
      <w:start w:val="1"/>
      <w:numFmt w:val="decimal"/>
      <w:pStyle w:val="Heading4"/>
      <w:lvlText w:val="%1.%2.%3.%4"/>
      <w:lvlJc w:val="left"/>
      <w:pPr>
        <w:tabs>
          <w:tab w:val="num" w:pos="660"/>
        </w:tabs>
        <w:ind w:left="660" w:hanging="864"/>
      </w:pPr>
      <w:rPr>
        <w:rFonts w:hint="default"/>
      </w:rPr>
    </w:lvl>
    <w:lvl w:ilvl="4">
      <w:start w:val="1"/>
      <w:numFmt w:val="decimal"/>
      <w:pStyle w:val="Heading5"/>
      <w:lvlText w:val="%1.%2.%3.%4.%5"/>
      <w:lvlJc w:val="left"/>
      <w:pPr>
        <w:tabs>
          <w:tab w:val="num" w:pos="804"/>
        </w:tabs>
        <w:ind w:left="804" w:hanging="1008"/>
      </w:pPr>
      <w:rPr>
        <w:rFonts w:hint="default"/>
      </w:rPr>
    </w:lvl>
    <w:lvl w:ilvl="5">
      <w:start w:val="1"/>
      <w:numFmt w:val="decimal"/>
      <w:pStyle w:val="Heading6"/>
      <w:lvlText w:val="%1.%2.%3.%4.%5.%6"/>
      <w:lvlJc w:val="left"/>
      <w:pPr>
        <w:tabs>
          <w:tab w:val="num" w:pos="948"/>
        </w:tabs>
        <w:ind w:left="948" w:hanging="1152"/>
      </w:pPr>
      <w:rPr>
        <w:rFonts w:hint="default"/>
      </w:rPr>
    </w:lvl>
    <w:lvl w:ilvl="6">
      <w:start w:val="1"/>
      <w:numFmt w:val="decimal"/>
      <w:pStyle w:val="Heading7"/>
      <w:lvlText w:val="%1.%2.%3.%4.%5.%6.%7"/>
      <w:lvlJc w:val="left"/>
      <w:pPr>
        <w:tabs>
          <w:tab w:val="num" w:pos="1092"/>
        </w:tabs>
        <w:ind w:left="1092" w:hanging="1296"/>
      </w:pPr>
      <w:rPr>
        <w:rFonts w:hint="default"/>
      </w:rPr>
    </w:lvl>
    <w:lvl w:ilvl="7">
      <w:start w:val="1"/>
      <w:numFmt w:val="decimal"/>
      <w:pStyle w:val="Heading8"/>
      <w:lvlText w:val="%1.%2.%3.%4.%5.%6.%7.%8"/>
      <w:lvlJc w:val="left"/>
      <w:pPr>
        <w:tabs>
          <w:tab w:val="num" w:pos="1236"/>
        </w:tabs>
        <w:ind w:left="1236" w:hanging="1440"/>
      </w:pPr>
      <w:rPr>
        <w:rFonts w:hint="default"/>
      </w:rPr>
    </w:lvl>
    <w:lvl w:ilvl="8">
      <w:start w:val="1"/>
      <w:numFmt w:val="decimal"/>
      <w:pStyle w:val="Heading9"/>
      <w:lvlText w:val="%1.%2.%3.%4.%5.%6.%7.%8.%9"/>
      <w:lvlJc w:val="left"/>
      <w:pPr>
        <w:tabs>
          <w:tab w:val="num" w:pos="1380"/>
        </w:tabs>
        <w:ind w:left="1380" w:hanging="1584"/>
      </w:pPr>
      <w:rPr>
        <w:rFonts w:hint="default"/>
      </w:rPr>
    </w:lvl>
  </w:abstractNum>
  <w:abstractNum w:abstractNumId="10" w15:restartNumberingAfterBreak="0">
    <w:nsid w:val="3C110CCC"/>
    <w:multiLevelType w:val="hybridMultilevel"/>
    <w:tmpl w:val="09C4ECC8"/>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1" w15:restartNumberingAfterBreak="0">
    <w:nsid w:val="3C420074"/>
    <w:multiLevelType w:val="hybridMultilevel"/>
    <w:tmpl w:val="DDB4C08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48AF2910"/>
    <w:multiLevelType w:val="hybridMultilevel"/>
    <w:tmpl w:val="312A91F6"/>
    <w:lvl w:ilvl="0" w:tplc="D4E87B18">
      <w:start w:val="1"/>
      <w:numFmt w:val="bullet"/>
      <w:lvlText w:val=""/>
      <w:lvlJc w:val="left"/>
      <w:pPr>
        <w:tabs>
          <w:tab w:val="num" w:pos="360"/>
        </w:tabs>
        <w:ind w:left="360" w:firstLine="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4AF318C7"/>
    <w:multiLevelType w:val="multilevel"/>
    <w:tmpl w:val="FE3E4AF6"/>
    <w:lvl w:ilvl="0">
      <w:start w:val="1"/>
      <w:numFmt w:val="bullet"/>
      <w:lvlText w:val="●"/>
      <w:lvlJc w:val="left"/>
      <w:pPr>
        <w:tabs>
          <w:tab w:val="num" w:pos="1134"/>
        </w:tabs>
        <w:ind w:left="1134" w:hanging="567"/>
      </w:pPr>
      <w:rPr>
        <w:rFonts w:ascii="Times New Roman" w:hAnsi="Times New Roman" w:cs="Times New Roman" w:hint="default"/>
        <w:color w:val="auto"/>
        <w:sz w:val="16"/>
        <w:szCs w:val="16"/>
      </w:rPr>
    </w:lvl>
    <w:lvl w:ilvl="1">
      <w:start w:val="1"/>
      <w:numFmt w:val="bullet"/>
      <w:lvlText w:val="▫"/>
      <w:lvlJc w:val="left"/>
      <w:pPr>
        <w:tabs>
          <w:tab w:val="num" w:pos="1701"/>
        </w:tabs>
        <w:ind w:left="1701" w:hanging="567"/>
      </w:pPr>
      <w:rPr>
        <w:rFonts w:ascii="Arial" w:hAnsi="Arial" w:cs="Times New Roman" w:hint="default"/>
      </w:rPr>
    </w:lvl>
    <w:lvl w:ilvl="2">
      <w:start w:val="1"/>
      <w:numFmt w:val="bullet"/>
      <w:lvlText w:val="◦"/>
      <w:lvlJc w:val="left"/>
      <w:pPr>
        <w:tabs>
          <w:tab w:val="num" w:pos="2268"/>
        </w:tabs>
        <w:ind w:left="2268" w:hanging="567"/>
      </w:pPr>
      <w:rPr>
        <w:rFonts w:ascii="Arial" w:hAnsi="Arial" w:cs="Times New Roman" w:hint="default"/>
      </w:rPr>
    </w:lvl>
    <w:lvl w:ilvl="3">
      <w:start w:val="1"/>
      <w:numFmt w:val="bullet"/>
      <w:lvlText w:val="▪"/>
      <w:lvlJc w:val="left"/>
      <w:pPr>
        <w:tabs>
          <w:tab w:val="num" w:pos="2835"/>
        </w:tabs>
        <w:ind w:left="2835" w:hanging="567"/>
      </w:pPr>
      <w:rPr>
        <w:rFonts w:ascii="Arial" w:hAnsi="Arial" w:cs="Times New Roman" w:hint="default"/>
      </w:rPr>
    </w:lvl>
    <w:lvl w:ilvl="4">
      <w:start w:val="1"/>
      <w:numFmt w:val="bullet"/>
      <w:lvlText w:val=""/>
      <w:lvlJc w:val="left"/>
      <w:pPr>
        <w:tabs>
          <w:tab w:val="num" w:pos="2367"/>
        </w:tabs>
        <w:ind w:left="2367" w:hanging="360"/>
      </w:pPr>
      <w:rPr>
        <w:rFonts w:ascii="Symbol" w:hAnsi="Symbol" w:hint="default"/>
      </w:rPr>
    </w:lvl>
    <w:lvl w:ilvl="5">
      <w:start w:val="1"/>
      <w:numFmt w:val="bullet"/>
      <w:lvlText w:val=""/>
      <w:lvlJc w:val="left"/>
      <w:pPr>
        <w:tabs>
          <w:tab w:val="num" w:pos="2727"/>
        </w:tabs>
        <w:ind w:left="2727" w:hanging="360"/>
      </w:pPr>
      <w:rPr>
        <w:rFonts w:ascii="Wingdings" w:hAnsi="Wingdings" w:hint="default"/>
      </w:rPr>
    </w:lvl>
    <w:lvl w:ilvl="6">
      <w:start w:val="1"/>
      <w:numFmt w:val="bullet"/>
      <w:lvlText w:val=""/>
      <w:lvlJc w:val="left"/>
      <w:pPr>
        <w:tabs>
          <w:tab w:val="num" w:pos="3087"/>
        </w:tabs>
        <w:ind w:left="3087" w:hanging="360"/>
      </w:pPr>
      <w:rPr>
        <w:rFonts w:ascii="Wingdings" w:hAnsi="Wingdings" w:hint="default"/>
      </w:rPr>
    </w:lvl>
    <w:lvl w:ilvl="7">
      <w:start w:val="1"/>
      <w:numFmt w:val="bullet"/>
      <w:lvlText w:val=""/>
      <w:lvlJc w:val="left"/>
      <w:pPr>
        <w:tabs>
          <w:tab w:val="num" w:pos="3447"/>
        </w:tabs>
        <w:ind w:left="3447" w:hanging="360"/>
      </w:pPr>
      <w:rPr>
        <w:rFonts w:ascii="Symbol" w:hAnsi="Symbol" w:hint="default"/>
      </w:rPr>
    </w:lvl>
    <w:lvl w:ilvl="8">
      <w:start w:val="1"/>
      <w:numFmt w:val="bullet"/>
      <w:lvlText w:val=""/>
      <w:lvlJc w:val="left"/>
      <w:pPr>
        <w:tabs>
          <w:tab w:val="num" w:pos="3807"/>
        </w:tabs>
        <w:ind w:left="3807" w:hanging="360"/>
      </w:pPr>
      <w:rPr>
        <w:rFonts w:ascii="Symbol" w:hAnsi="Symbol" w:hint="default"/>
      </w:rPr>
    </w:lvl>
  </w:abstractNum>
  <w:abstractNum w:abstractNumId="14" w15:restartNumberingAfterBreak="0">
    <w:nsid w:val="62453A74"/>
    <w:multiLevelType w:val="hybridMultilevel"/>
    <w:tmpl w:val="4C2C9D48"/>
    <w:lvl w:ilvl="0" w:tplc="25C8F3F0">
      <w:start w:val="1"/>
      <w:numFmt w:val="bullet"/>
      <w:pStyle w:val="TableTextBullet1"/>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3642E9F"/>
    <w:multiLevelType w:val="hybridMultilevel"/>
    <w:tmpl w:val="907A26E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6D360DB9"/>
    <w:multiLevelType w:val="hybridMultilevel"/>
    <w:tmpl w:val="D03C3E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054696519">
    <w:abstractNumId w:val="9"/>
  </w:num>
  <w:num w:numId="2" w16cid:durableId="1550145527">
    <w:abstractNumId w:val="7"/>
  </w:num>
  <w:num w:numId="3" w16cid:durableId="1566649510">
    <w:abstractNumId w:val="14"/>
  </w:num>
  <w:num w:numId="4" w16cid:durableId="6295637">
    <w:abstractNumId w:val="3"/>
  </w:num>
  <w:num w:numId="5" w16cid:durableId="1823807490">
    <w:abstractNumId w:val="0"/>
  </w:num>
  <w:num w:numId="6" w16cid:durableId="1859154108">
    <w:abstractNumId w:val="10"/>
  </w:num>
  <w:num w:numId="7" w16cid:durableId="417681743">
    <w:abstractNumId w:val="4"/>
  </w:num>
  <w:num w:numId="8" w16cid:durableId="839076713">
    <w:abstractNumId w:val="8"/>
  </w:num>
  <w:num w:numId="9" w16cid:durableId="607084527">
    <w:abstractNumId w:val="13"/>
  </w:num>
  <w:num w:numId="10" w16cid:durableId="1055541429">
    <w:abstractNumId w:val="6"/>
  </w:num>
  <w:num w:numId="11" w16cid:durableId="932588727">
    <w:abstractNumId w:val="11"/>
  </w:num>
  <w:num w:numId="12" w16cid:durableId="564069144">
    <w:abstractNumId w:val="5"/>
  </w:num>
  <w:num w:numId="13" w16cid:durableId="2034989954">
    <w:abstractNumId w:val="15"/>
  </w:num>
  <w:num w:numId="14" w16cid:durableId="170474692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09576537">
    <w:abstractNumId w:val="16"/>
  </w:num>
  <w:num w:numId="16" w16cid:durableId="607473406">
    <w:abstractNumId w:val="1"/>
  </w:num>
  <w:num w:numId="17" w16cid:durableId="1839420156">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defaultTabStop w:val="720"/>
  <w:drawingGridHorizontalSpacing w:val="113"/>
  <w:drawingGridVerticalSpacing w:val="113"/>
  <w:displayHorizontalDrawingGridEvery w:val="2"/>
  <w:displayVerticalDrawingGridEvery w:val="2"/>
  <w:characterSpacingControl w:val="doNotCompress"/>
  <w:hdrShapeDefaults>
    <o:shapedefaults v:ext="edit" spidmax="205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EEE"/>
    <w:rsid w:val="00016BF3"/>
    <w:rsid w:val="00040A96"/>
    <w:rsid w:val="000420C2"/>
    <w:rsid w:val="0006747C"/>
    <w:rsid w:val="00067A80"/>
    <w:rsid w:val="00087DD9"/>
    <w:rsid w:val="000B743E"/>
    <w:rsid w:val="000E401B"/>
    <w:rsid w:val="000F3010"/>
    <w:rsid w:val="000F7EFE"/>
    <w:rsid w:val="001000BE"/>
    <w:rsid w:val="001201E6"/>
    <w:rsid w:val="001236B7"/>
    <w:rsid w:val="00123802"/>
    <w:rsid w:val="0013683B"/>
    <w:rsid w:val="00146B92"/>
    <w:rsid w:val="0018301F"/>
    <w:rsid w:val="00187E97"/>
    <w:rsid w:val="00191F1D"/>
    <w:rsid w:val="00192AAD"/>
    <w:rsid w:val="0019431F"/>
    <w:rsid w:val="001A1AA7"/>
    <w:rsid w:val="001F60D5"/>
    <w:rsid w:val="00205B9A"/>
    <w:rsid w:val="00211E08"/>
    <w:rsid w:val="00232342"/>
    <w:rsid w:val="00233767"/>
    <w:rsid w:val="0023749F"/>
    <w:rsid w:val="00261949"/>
    <w:rsid w:val="00261B9F"/>
    <w:rsid w:val="0027243A"/>
    <w:rsid w:val="002765FA"/>
    <w:rsid w:val="00283E08"/>
    <w:rsid w:val="00285F1F"/>
    <w:rsid w:val="0029452E"/>
    <w:rsid w:val="00297289"/>
    <w:rsid w:val="002A7584"/>
    <w:rsid w:val="002C2D4E"/>
    <w:rsid w:val="002D1E06"/>
    <w:rsid w:val="002D26E9"/>
    <w:rsid w:val="002D4138"/>
    <w:rsid w:val="002E4488"/>
    <w:rsid w:val="002E642E"/>
    <w:rsid w:val="002F23C9"/>
    <w:rsid w:val="002F3015"/>
    <w:rsid w:val="002F4B3F"/>
    <w:rsid w:val="003054ED"/>
    <w:rsid w:val="003201BC"/>
    <w:rsid w:val="00321C43"/>
    <w:rsid w:val="00331A0F"/>
    <w:rsid w:val="00335A94"/>
    <w:rsid w:val="0037391E"/>
    <w:rsid w:val="003820BB"/>
    <w:rsid w:val="003840CC"/>
    <w:rsid w:val="00387EF6"/>
    <w:rsid w:val="00390AD5"/>
    <w:rsid w:val="0039765B"/>
    <w:rsid w:val="003B07C3"/>
    <w:rsid w:val="003B7625"/>
    <w:rsid w:val="003C3266"/>
    <w:rsid w:val="003C6819"/>
    <w:rsid w:val="003D4F1F"/>
    <w:rsid w:val="003E08E1"/>
    <w:rsid w:val="003F5557"/>
    <w:rsid w:val="00400162"/>
    <w:rsid w:val="0043309B"/>
    <w:rsid w:val="00433622"/>
    <w:rsid w:val="00436406"/>
    <w:rsid w:val="004708F0"/>
    <w:rsid w:val="00484C99"/>
    <w:rsid w:val="004B2911"/>
    <w:rsid w:val="004B3A18"/>
    <w:rsid w:val="004C5919"/>
    <w:rsid w:val="004D1C38"/>
    <w:rsid w:val="004D4102"/>
    <w:rsid w:val="005011FC"/>
    <w:rsid w:val="00501447"/>
    <w:rsid w:val="00507B76"/>
    <w:rsid w:val="005170FE"/>
    <w:rsid w:val="00527783"/>
    <w:rsid w:val="00535C69"/>
    <w:rsid w:val="00541224"/>
    <w:rsid w:val="00544DAC"/>
    <w:rsid w:val="0055566B"/>
    <w:rsid w:val="005839C6"/>
    <w:rsid w:val="0058574B"/>
    <w:rsid w:val="00587274"/>
    <w:rsid w:val="005D215F"/>
    <w:rsid w:val="005F3E20"/>
    <w:rsid w:val="0061293B"/>
    <w:rsid w:val="0064235C"/>
    <w:rsid w:val="006443F3"/>
    <w:rsid w:val="00645DD4"/>
    <w:rsid w:val="006504E7"/>
    <w:rsid w:val="00665FB1"/>
    <w:rsid w:val="0066719C"/>
    <w:rsid w:val="00681E79"/>
    <w:rsid w:val="00697D02"/>
    <w:rsid w:val="006A54B3"/>
    <w:rsid w:val="006B0396"/>
    <w:rsid w:val="006B1A47"/>
    <w:rsid w:val="006D000E"/>
    <w:rsid w:val="006D2950"/>
    <w:rsid w:val="006D5BA1"/>
    <w:rsid w:val="006D5F4A"/>
    <w:rsid w:val="006E33DD"/>
    <w:rsid w:val="006E7D83"/>
    <w:rsid w:val="006F07B0"/>
    <w:rsid w:val="006F57EA"/>
    <w:rsid w:val="00727A4E"/>
    <w:rsid w:val="007432AD"/>
    <w:rsid w:val="00757815"/>
    <w:rsid w:val="00791DB0"/>
    <w:rsid w:val="007A67A3"/>
    <w:rsid w:val="007D7562"/>
    <w:rsid w:val="007E0A47"/>
    <w:rsid w:val="007E1F28"/>
    <w:rsid w:val="007F067D"/>
    <w:rsid w:val="007F587A"/>
    <w:rsid w:val="008113FE"/>
    <w:rsid w:val="00811E47"/>
    <w:rsid w:val="00821D31"/>
    <w:rsid w:val="00824430"/>
    <w:rsid w:val="008714D8"/>
    <w:rsid w:val="00890889"/>
    <w:rsid w:val="00896F00"/>
    <w:rsid w:val="008A3EEE"/>
    <w:rsid w:val="008A4704"/>
    <w:rsid w:val="008B5EF4"/>
    <w:rsid w:val="008F2CAF"/>
    <w:rsid w:val="008F39FE"/>
    <w:rsid w:val="008F6D65"/>
    <w:rsid w:val="00904E5E"/>
    <w:rsid w:val="00906E1A"/>
    <w:rsid w:val="009143AF"/>
    <w:rsid w:val="00915924"/>
    <w:rsid w:val="00934E01"/>
    <w:rsid w:val="009544DF"/>
    <w:rsid w:val="0096018D"/>
    <w:rsid w:val="00966915"/>
    <w:rsid w:val="00986AC9"/>
    <w:rsid w:val="00994BD6"/>
    <w:rsid w:val="009A2907"/>
    <w:rsid w:val="009B7406"/>
    <w:rsid w:val="009C11BF"/>
    <w:rsid w:val="009C7812"/>
    <w:rsid w:val="009C7EEC"/>
    <w:rsid w:val="009E27C9"/>
    <w:rsid w:val="009E2E7E"/>
    <w:rsid w:val="009E4DEE"/>
    <w:rsid w:val="009E7A10"/>
    <w:rsid w:val="009F46E3"/>
    <w:rsid w:val="00A308ED"/>
    <w:rsid w:val="00A356BC"/>
    <w:rsid w:val="00A43709"/>
    <w:rsid w:val="00A4449C"/>
    <w:rsid w:val="00A52B0A"/>
    <w:rsid w:val="00A65FA5"/>
    <w:rsid w:val="00A75C79"/>
    <w:rsid w:val="00A82740"/>
    <w:rsid w:val="00A853C4"/>
    <w:rsid w:val="00A93B3F"/>
    <w:rsid w:val="00A96397"/>
    <w:rsid w:val="00AA15E3"/>
    <w:rsid w:val="00AD6702"/>
    <w:rsid w:val="00AE6019"/>
    <w:rsid w:val="00B17E16"/>
    <w:rsid w:val="00B63654"/>
    <w:rsid w:val="00B75AFB"/>
    <w:rsid w:val="00B76177"/>
    <w:rsid w:val="00BA58D4"/>
    <w:rsid w:val="00BD6D99"/>
    <w:rsid w:val="00BE39C9"/>
    <w:rsid w:val="00BE5E34"/>
    <w:rsid w:val="00C0144D"/>
    <w:rsid w:val="00C02319"/>
    <w:rsid w:val="00C02B82"/>
    <w:rsid w:val="00C125D3"/>
    <w:rsid w:val="00C20910"/>
    <w:rsid w:val="00C346CD"/>
    <w:rsid w:val="00C4140D"/>
    <w:rsid w:val="00C41F9A"/>
    <w:rsid w:val="00C4634E"/>
    <w:rsid w:val="00C51631"/>
    <w:rsid w:val="00C64CA9"/>
    <w:rsid w:val="00C73363"/>
    <w:rsid w:val="00C73D9C"/>
    <w:rsid w:val="00C92200"/>
    <w:rsid w:val="00CB147E"/>
    <w:rsid w:val="00CC79F6"/>
    <w:rsid w:val="00CC7A28"/>
    <w:rsid w:val="00CD0388"/>
    <w:rsid w:val="00CD271F"/>
    <w:rsid w:val="00CD37A5"/>
    <w:rsid w:val="00CF7BE8"/>
    <w:rsid w:val="00D14948"/>
    <w:rsid w:val="00D27E1C"/>
    <w:rsid w:val="00D3699A"/>
    <w:rsid w:val="00D7207D"/>
    <w:rsid w:val="00D807FF"/>
    <w:rsid w:val="00D8084E"/>
    <w:rsid w:val="00D87019"/>
    <w:rsid w:val="00DA0AD0"/>
    <w:rsid w:val="00DA6BD1"/>
    <w:rsid w:val="00DA7634"/>
    <w:rsid w:val="00DB6000"/>
    <w:rsid w:val="00DD1785"/>
    <w:rsid w:val="00DE2AB2"/>
    <w:rsid w:val="00DF27A7"/>
    <w:rsid w:val="00DF3333"/>
    <w:rsid w:val="00DF404F"/>
    <w:rsid w:val="00DF7F4C"/>
    <w:rsid w:val="00E00907"/>
    <w:rsid w:val="00E04673"/>
    <w:rsid w:val="00E22EBD"/>
    <w:rsid w:val="00E260D8"/>
    <w:rsid w:val="00E36C6E"/>
    <w:rsid w:val="00E4029A"/>
    <w:rsid w:val="00E51F0F"/>
    <w:rsid w:val="00E56602"/>
    <w:rsid w:val="00E63871"/>
    <w:rsid w:val="00E753D0"/>
    <w:rsid w:val="00EA3BA4"/>
    <w:rsid w:val="00EB1016"/>
    <w:rsid w:val="00EB77CE"/>
    <w:rsid w:val="00EC26E6"/>
    <w:rsid w:val="00EC2C1E"/>
    <w:rsid w:val="00ED3041"/>
    <w:rsid w:val="00EE1B73"/>
    <w:rsid w:val="00EF3F90"/>
    <w:rsid w:val="00F05688"/>
    <w:rsid w:val="00F329CE"/>
    <w:rsid w:val="00F529A1"/>
    <w:rsid w:val="00F64B67"/>
    <w:rsid w:val="00F71D19"/>
    <w:rsid w:val="00F92E36"/>
    <w:rsid w:val="00F956AC"/>
    <w:rsid w:val="00F96EFB"/>
    <w:rsid w:val="00FA185D"/>
    <w:rsid w:val="00FB16FC"/>
    <w:rsid w:val="00FC7572"/>
    <w:rsid w:val="00FC7C0C"/>
    <w:rsid w:val="00FE631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33653067"/>
  <w15:docId w15:val="{CD028D4A-F698-44F2-ACCD-938F9E042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1E08"/>
    <w:pPr>
      <w:jc w:val="both"/>
    </w:pPr>
    <w:rPr>
      <w:rFonts w:ascii="Arial" w:eastAsia="Times New Roman" w:hAnsi="Arial"/>
      <w:lang w:eastAsia="en-US"/>
    </w:rPr>
  </w:style>
  <w:style w:type="paragraph" w:styleId="Heading1">
    <w:name w:val="heading 1"/>
    <w:basedOn w:val="Normal"/>
    <w:next w:val="Normal"/>
    <w:link w:val="Heading1Char"/>
    <w:uiPriority w:val="9"/>
    <w:qFormat/>
    <w:rsid w:val="008A3EEE"/>
    <w:pPr>
      <w:keepNext/>
      <w:keepLines/>
      <w:numPr>
        <w:numId w:val="1"/>
      </w:numPr>
      <w:outlineLvl w:val="0"/>
    </w:pPr>
    <w:rPr>
      <w:b/>
      <w:bCs/>
      <w:sz w:val="24"/>
      <w:szCs w:val="28"/>
    </w:rPr>
  </w:style>
  <w:style w:type="paragraph" w:styleId="Heading2">
    <w:name w:val="heading 2"/>
    <w:basedOn w:val="Normal"/>
    <w:next w:val="Normal"/>
    <w:link w:val="Heading2Char"/>
    <w:uiPriority w:val="9"/>
    <w:unhideWhenUsed/>
    <w:qFormat/>
    <w:rsid w:val="00D27E1C"/>
    <w:pPr>
      <w:keepNext/>
      <w:keepLines/>
      <w:numPr>
        <w:ilvl w:val="1"/>
        <w:numId w:val="1"/>
      </w:numPr>
      <w:ind w:left="567"/>
      <w:outlineLvl w:val="1"/>
    </w:pPr>
    <w:rPr>
      <w:b/>
      <w:bCs/>
      <w:sz w:val="24"/>
      <w:szCs w:val="26"/>
    </w:rPr>
  </w:style>
  <w:style w:type="paragraph" w:styleId="Heading3">
    <w:name w:val="heading 3"/>
    <w:basedOn w:val="Normal"/>
    <w:next w:val="Normal"/>
    <w:link w:val="Heading3Char"/>
    <w:uiPriority w:val="9"/>
    <w:unhideWhenUsed/>
    <w:qFormat/>
    <w:rsid w:val="00D27E1C"/>
    <w:pPr>
      <w:keepNext/>
      <w:keepLines/>
      <w:numPr>
        <w:ilvl w:val="2"/>
        <w:numId w:val="1"/>
      </w:numPr>
      <w:outlineLvl w:val="2"/>
    </w:pPr>
    <w:rPr>
      <w:b/>
      <w:bCs/>
    </w:rPr>
  </w:style>
  <w:style w:type="paragraph" w:styleId="Heading4">
    <w:name w:val="heading 4"/>
    <w:basedOn w:val="Normal"/>
    <w:next w:val="Normal"/>
    <w:link w:val="Heading4Char"/>
    <w:uiPriority w:val="9"/>
    <w:unhideWhenUsed/>
    <w:rsid w:val="008A3EEE"/>
    <w:pPr>
      <w:keepNext/>
      <w:keepLines/>
      <w:numPr>
        <w:ilvl w:val="3"/>
        <w:numId w:val="1"/>
      </w:numPr>
      <w:ind w:left="567" w:hanging="567"/>
      <w:outlineLvl w:val="3"/>
    </w:pPr>
    <w:rPr>
      <w:b/>
      <w:bCs/>
      <w:iCs/>
    </w:rPr>
  </w:style>
  <w:style w:type="paragraph" w:styleId="Heading5">
    <w:name w:val="heading 5"/>
    <w:basedOn w:val="Normal"/>
    <w:next w:val="Normal"/>
    <w:link w:val="Heading5Char"/>
    <w:uiPriority w:val="9"/>
    <w:semiHidden/>
    <w:unhideWhenUsed/>
    <w:rsid w:val="008A3EEE"/>
    <w:pPr>
      <w:keepNext/>
      <w:keepLines/>
      <w:numPr>
        <w:ilvl w:val="4"/>
        <w:numId w:val="1"/>
      </w:numPr>
      <w:spacing w:before="200"/>
      <w:outlineLvl w:val="4"/>
    </w:pPr>
    <w:rPr>
      <w:rFonts w:ascii="Cambria" w:hAnsi="Cambria"/>
      <w:color w:val="243F60"/>
    </w:rPr>
  </w:style>
  <w:style w:type="paragraph" w:styleId="Heading6">
    <w:name w:val="heading 6"/>
    <w:basedOn w:val="Normal"/>
    <w:next w:val="Normal"/>
    <w:link w:val="Heading6Char"/>
    <w:uiPriority w:val="9"/>
    <w:semiHidden/>
    <w:unhideWhenUsed/>
    <w:qFormat/>
    <w:rsid w:val="008A3EEE"/>
    <w:pPr>
      <w:keepNext/>
      <w:keepLines/>
      <w:numPr>
        <w:ilvl w:val="5"/>
        <w:numId w:val="1"/>
      </w:numPr>
      <w:spacing w:before="20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8A3EEE"/>
    <w:pPr>
      <w:keepNext/>
      <w:keepLines/>
      <w:numPr>
        <w:ilvl w:val="6"/>
        <w:numId w:val="1"/>
      </w:numPr>
      <w:spacing w:before="20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8A3EEE"/>
    <w:pPr>
      <w:keepNext/>
      <w:keepLines/>
      <w:numPr>
        <w:ilvl w:val="7"/>
        <w:numId w:val="1"/>
      </w:numPr>
      <w:spacing w:before="200"/>
      <w:outlineLvl w:val="7"/>
    </w:pPr>
    <w:rPr>
      <w:rFonts w:ascii="Cambria" w:hAnsi="Cambria"/>
      <w:color w:val="404040"/>
    </w:rPr>
  </w:style>
  <w:style w:type="paragraph" w:styleId="Heading9">
    <w:name w:val="heading 9"/>
    <w:basedOn w:val="Normal"/>
    <w:next w:val="Normal"/>
    <w:link w:val="Heading9Char"/>
    <w:uiPriority w:val="9"/>
    <w:semiHidden/>
    <w:unhideWhenUsed/>
    <w:qFormat/>
    <w:rsid w:val="008A3EEE"/>
    <w:pPr>
      <w:keepNext/>
      <w:keepLines/>
      <w:numPr>
        <w:ilvl w:val="8"/>
        <w:numId w:val="1"/>
      </w:numPr>
      <w:spacing w:before="200"/>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27E1C"/>
    <w:rPr>
      <w:rFonts w:ascii="Arial" w:eastAsia="Times New Roman" w:hAnsi="Arial"/>
      <w:b/>
      <w:bCs/>
      <w:sz w:val="24"/>
      <w:szCs w:val="26"/>
      <w:lang w:eastAsia="en-US"/>
    </w:rPr>
  </w:style>
  <w:style w:type="character" w:customStyle="1" w:styleId="Heading1Char">
    <w:name w:val="Heading 1 Char"/>
    <w:link w:val="Heading1"/>
    <w:uiPriority w:val="9"/>
    <w:rsid w:val="008A3EEE"/>
    <w:rPr>
      <w:rFonts w:ascii="Arial" w:eastAsia="Times New Roman" w:hAnsi="Arial"/>
      <w:b/>
      <w:bCs/>
      <w:sz w:val="24"/>
      <w:szCs w:val="28"/>
      <w:lang w:eastAsia="en-US"/>
    </w:rPr>
  </w:style>
  <w:style w:type="character" w:customStyle="1" w:styleId="Heading3Char">
    <w:name w:val="Heading 3 Char"/>
    <w:link w:val="Heading3"/>
    <w:uiPriority w:val="9"/>
    <w:rsid w:val="00D27E1C"/>
    <w:rPr>
      <w:rFonts w:ascii="Arial" w:eastAsia="Times New Roman" w:hAnsi="Arial"/>
      <w:b/>
      <w:bCs/>
      <w:lang w:eastAsia="en-US"/>
    </w:rPr>
  </w:style>
  <w:style w:type="paragraph" w:styleId="TOC3">
    <w:name w:val="toc 3"/>
    <w:basedOn w:val="Normal"/>
    <w:next w:val="Normal"/>
    <w:link w:val="TOC3Char"/>
    <w:autoRedefine/>
    <w:uiPriority w:val="39"/>
    <w:rsid w:val="008A3EEE"/>
    <w:pPr>
      <w:tabs>
        <w:tab w:val="left" w:pos="680"/>
        <w:tab w:val="left" w:pos="1400"/>
        <w:tab w:val="right" w:pos="9629"/>
      </w:tabs>
      <w:ind w:left="680" w:hanging="680"/>
    </w:pPr>
  </w:style>
  <w:style w:type="paragraph" w:styleId="Header">
    <w:name w:val="header"/>
    <w:basedOn w:val="Normal"/>
    <w:link w:val="HeaderChar"/>
    <w:rsid w:val="008A3EEE"/>
    <w:pPr>
      <w:pBdr>
        <w:bottom w:val="single" w:sz="6" w:space="1" w:color="auto"/>
      </w:pBdr>
      <w:tabs>
        <w:tab w:val="right" w:pos="9749"/>
      </w:tabs>
    </w:pPr>
    <w:rPr>
      <w:lang w:eastAsia="en-ZA"/>
    </w:rPr>
  </w:style>
  <w:style w:type="character" w:customStyle="1" w:styleId="HeaderChar">
    <w:name w:val="Header Char"/>
    <w:link w:val="Header"/>
    <w:rsid w:val="008A3EEE"/>
    <w:rPr>
      <w:rFonts w:ascii="Arial" w:eastAsia="Times New Roman" w:hAnsi="Arial" w:cs="Times New Roman"/>
      <w:sz w:val="20"/>
      <w:szCs w:val="20"/>
      <w:lang w:eastAsia="en-ZA"/>
    </w:rPr>
  </w:style>
  <w:style w:type="paragraph" w:styleId="TOC2">
    <w:name w:val="toc 2"/>
    <w:basedOn w:val="Normal"/>
    <w:next w:val="Normal"/>
    <w:uiPriority w:val="39"/>
    <w:rsid w:val="008A3EEE"/>
    <w:pPr>
      <w:tabs>
        <w:tab w:val="left" w:pos="680"/>
        <w:tab w:val="right" w:pos="9639"/>
      </w:tabs>
      <w:spacing w:before="30"/>
      <w:ind w:left="680" w:hanging="680"/>
    </w:pPr>
  </w:style>
  <w:style w:type="paragraph" w:styleId="TOC1">
    <w:name w:val="toc 1"/>
    <w:basedOn w:val="Normal"/>
    <w:next w:val="Normal"/>
    <w:link w:val="TOC1Char"/>
    <w:uiPriority w:val="39"/>
    <w:rsid w:val="008A3EEE"/>
    <w:pPr>
      <w:tabs>
        <w:tab w:val="left" w:pos="680"/>
        <w:tab w:val="right" w:pos="9639"/>
      </w:tabs>
      <w:spacing w:before="60"/>
      <w:ind w:left="680" w:hanging="680"/>
    </w:pPr>
    <w:rPr>
      <w:b/>
      <w:bCs/>
      <w:caps/>
      <w:szCs w:val="24"/>
    </w:rPr>
  </w:style>
  <w:style w:type="character" w:customStyle="1" w:styleId="TOC3Char">
    <w:name w:val="TOC 3 Char"/>
    <w:link w:val="TOC3"/>
    <w:uiPriority w:val="39"/>
    <w:rsid w:val="008A3EEE"/>
    <w:rPr>
      <w:rFonts w:ascii="Arial" w:eastAsia="Times New Roman" w:hAnsi="Arial" w:cs="Times New Roman"/>
      <w:sz w:val="20"/>
      <w:szCs w:val="20"/>
    </w:rPr>
  </w:style>
  <w:style w:type="character" w:customStyle="1" w:styleId="TOC1Char">
    <w:name w:val="TOC 1 Char"/>
    <w:link w:val="TOC1"/>
    <w:uiPriority w:val="39"/>
    <w:rsid w:val="008A3EEE"/>
    <w:rPr>
      <w:rFonts w:ascii="Arial" w:eastAsia="Times New Roman" w:hAnsi="Arial" w:cs="Times New Roman"/>
      <w:b/>
      <w:bCs/>
      <w:caps/>
      <w:sz w:val="20"/>
      <w:szCs w:val="24"/>
    </w:rPr>
  </w:style>
  <w:style w:type="character" w:customStyle="1" w:styleId="Heading4Char">
    <w:name w:val="Heading 4 Char"/>
    <w:link w:val="Heading4"/>
    <w:uiPriority w:val="9"/>
    <w:rsid w:val="008A3EEE"/>
    <w:rPr>
      <w:rFonts w:ascii="Arial" w:eastAsia="Times New Roman" w:hAnsi="Arial"/>
      <w:b/>
      <w:bCs/>
      <w:iCs/>
      <w:lang w:eastAsia="en-US"/>
    </w:rPr>
  </w:style>
  <w:style w:type="character" w:customStyle="1" w:styleId="Heading5Char">
    <w:name w:val="Heading 5 Char"/>
    <w:link w:val="Heading5"/>
    <w:uiPriority w:val="9"/>
    <w:semiHidden/>
    <w:rsid w:val="008A3EEE"/>
    <w:rPr>
      <w:rFonts w:ascii="Cambria" w:eastAsia="Times New Roman" w:hAnsi="Cambria"/>
      <w:color w:val="243F60"/>
      <w:lang w:eastAsia="en-US"/>
    </w:rPr>
  </w:style>
  <w:style w:type="character" w:customStyle="1" w:styleId="Heading6Char">
    <w:name w:val="Heading 6 Char"/>
    <w:link w:val="Heading6"/>
    <w:uiPriority w:val="9"/>
    <w:semiHidden/>
    <w:rsid w:val="008A3EEE"/>
    <w:rPr>
      <w:rFonts w:ascii="Cambria" w:eastAsia="Times New Roman" w:hAnsi="Cambria"/>
      <w:i/>
      <w:iCs/>
      <w:color w:val="243F60"/>
      <w:lang w:eastAsia="en-US"/>
    </w:rPr>
  </w:style>
  <w:style w:type="character" w:customStyle="1" w:styleId="Heading7Char">
    <w:name w:val="Heading 7 Char"/>
    <w:link w:val="Heading7"/>
    <w:uiPriority w:val="9"/>
    <w:semiHidden/>
    <w:rsid w:val="008A3EEE"/>
    <w:rPr>
      <w:rFonts w:ascii="Cambria" w:eastAsia="Times New Roman" w:hAnsi="Cambria"/>
      <w:i/>
      <w:iCs/>
      <w:color w:val="404040"/>
      <w:lang w:eastAsia="en-US"/>
    </w:rPr>
  </w:style>
  <w:style w:type="character" w:customStyle="1" w:styleId="Heading8Char">
    <w:name w:val="Heading 8 Char"/>
    <w:link w:val="Heading8"/>
    <w:uiPriority w:val="9"/>
    <w:semiHidden/>
    <w:rsid w:val="008A3EEE"/>
    <w:rPr>
      <w:rFonts w:ascii="Cambria" w:eastAsia="Times New Roman" w:hAnsi="Cambria"/>
      <w:color w:val="404040"/>
      <w:lang w:eastAsia="en-US"/>
    </w:rPr>
  </w:style>
  <w:style w:type="character" w:customStyle="1" w:styleId="Heading9Char">
    <w:name w:val="Heading 9 Char"/>
    <w:link w:val="Heading9"/>
    <w:uiPriority w:val="9"/>
    <w:semiHidden/>
    <w:rsid w:val="008A3EEE"/>
    <w:rPr>
      <w:rFonts w:ascii="Cambria" w:eastAsia="Times New Roman" w:hAnsi="Cambria"/>
      <w:i/>
      <w:iCs/>
      <w:color w:val="404040"/>
      <w:lang w:eastAsia="en-US"/>
    </w:rPr>
  </w:style>
  <w:style w:type="character" w:styleId="Hyperlink">
    <w:name w:val="Hyperlink"/>
    <w:uiPriority w:val="99"/>
    <w:unhideWhenUsed/>
    <w:rsid w:val="00D27E1C"/>
    <w:rPr>
      <w:color w:val="0000FF"/>
      <w:u w:val="single"/>
    </w:rPr>
  </w:style>
  <w:style w:type="paragraph" w:styleId="Footer">
    <w:name w:val="footer"/>
    <w:basedOn w:val="Normal"/>
    <w:link w:val="FooterChar"/>
    <w:uiPriority w:val="99"/>
    <w:unhideWhenUsed/>
    <w:rsid w:val="00F529A1"/>
    <w:pPr>
      <w:tabs>
        <w:tab w:val="center" w:pos="4513"/>
        <w:tab w:val="right" w:pos="9026"/>
      </w:tabs>
    </w:pPr>
  </w:style>
  <w:style w:type="character" w:customStyle="1" w:styleId="FooterChar">
    <w:name w:val="Footer Char"/>
    <w:link w:val="Footer"/>
    <w:uiPriority w:val="99"/>
    <w:rsid w:val="00F529A1"/>
    <w:rPr>
      <w:rFonts w:ascii="Arial" w:eastAsia="Times New Roman" w:hAnsi="Arial"/>
      <w:lang w:eastAsia="en-US"/>
    </w:rPr>
  </w:style>
  <w:style w:type="numbering" w:customStyle="1" w:styleId="StyleOutlinenumbered1">
    <w:name w:val="Style Outline numbered1"/>
    <w:basedOn w:val="NoList"/>
    <w:rsid w:val="00CC79F6"/>
    <w:pPr>
      <w:numPr>
        <w:numId w:val="2"/>
      </w:numPr>
    </w:pPr>
  </w:style>
  <w:style w:type="character" w:styleId="CommentReference">
    <w:name w:val="annotation reference"/>
    <w:uiPriority w:val="99"/>
    <w:semiHidden/>
    <w:unhideWhenUsed/>
    <w:rsid w:val="00890889"/>
    <w:rPr>
      <w:sz w:val="16"/>
      <w:szCs w:val="16"/>
    </w:rPr>
  </w:style>
  <w:style w:type="paragraph" w:styleId="CommentText">
    <w:name w:val="annotation text"/>
    <w:basedOn w:val="Normal"/>
    <w:link w:val="CommentTextChar"/>
    <w:uiPriority w:val="99"/>
    <w:semiHidden/>
    <w:unhideWhenUsed/>
    <w:rsid w:val="00890889"/>
  </w:style>
  <w:style w:type="character" w:customStyle="1" w:styleId="CommentTextChar">
    <w:name w:val="Comment Text Char"/>
    <w:link w:val="CommentText"/>
    <w:uiPriority w:val="99"/>
    <w:semiHidden/>
    <w:rsid w:val="00890889"/>
    <w:rPr>
      <w:rFonts w:ascii="Arial" w:eastAsia="Times New Roman" w:hAnsi="Arial"/>
      <w:lang w:eastAsia="en-US"/>
    </w:rPr>
  </w:style>
  <w:style w:type="paragraph" w:styleId="CommentSubject">
    <w:name w:val="annotation subject"/>
    <w:basedOn w:val="CommentText"/>
    <w:next w:val="CommentText"/>
    <w:link w:val="CommentSubjectChar"/>
    <w:uiPriority w:val="99"/>
    <w:semiHidden/>
    <w:unhideWhenUsed/>
    <w:rsid w:val="00890889"/>
    <w:rPr>
      <w:b/>
      <w:bCs/>
    </w:rPr>
  </w:style>
  <w:style w:type="character" w:customStyle="1" w:styleId="CommentSubjectChar">
    <w:name w:val="Comment Subject Char"/>
    <w:link w:val="CommentSubject"/>
    <w:uiPriority w:val="99"/>
    <w:semiHidden/>
    <w:rsid w:val="00890889"/>
    <w:rPr>
      <w:rFonts w:ascii="Arial" w:eastAsia="Times New Roman" w:hAnsi="Arial"/>
      <w:b/>
      <w:bCs/>
      <w:lang w:eastAsia="en-US"/>
    </w:rPr>
  </w:style>
  <w:style w:type="paragraph" w:styleId="BalloonText">
    <w:name w:val="Balloon Text"/>
    <w:basedOn w:val="Normal"/>
    <w:link w:val="BalloonTextChar"/>
    <w:uiPriority w:val="99"/>
    <w:semiHidden/>
    <w:unhideWhenUsed/>
    <w:rsid w:val="00890889"/>
    <w:rPr>
      <w:rFonts w:ascii="Tahoma" w:hAnsi="Tahoma" w:cs="Tahoma"/>
      <w:sz w:val="16"/>
      <w:szCs w:val="16"/>
    </w:rPr>
  </w:style>
  <w:style w:type="character" w:customStyle="1" w:styleId="BalloonTextChar">
    <w:name w:val="Balloon Text Char"/>
    <w:link w:val="BalloonText"/>
    <w:uiPriority w:val="99"/>
    <w:semiHidden/>
    <w:rsid w:val="00890889"/>
    <w:rPr>
      <w:rFonts w:ascii="Tahoma" w:eastAsia="Times New Roman" w:hAnsi="Tahoma" w:cs="Tahoma"/>
      <w:sz w:val="16"/>
      <w:szCs w:val="16"/>
      <w:lang w:eastAsia="en-US"/>
    </w:rPr>
  </w:style>
  <w:style w:type="paragraph" w:styleId="NormalWeb">
    <w:name w:val="Normal (Web)"/>
    <w:basedOn w:val="Normal"/>
    <w:uiPriority w:val="99"/>
    <w:semiHidden/>
    <w:unhideWhenUsed/>
    <w:rsid w:val="009F46E3"/>
    <w:pPr>
      <w:spacing w:before="100" w:beforeAutospacing="1" w:after="100" w:afterAutospacing="1"/>
      <w:jc w:val="left"/>
    </w:pPr>
    <w:rPr>
      <w:rFonts w:ascii="Times New Roman" w:hAnsi="Times New Roman"/>
      <w:sz w:val="24"/>
      <w:szCs w:val="24"/>
      <w:lang w:eastAsia="en-ZA"/>
    </w:rPr>
  </w:style>
  <w:style w:type="character" w:customStyle="1" w:styleId="italic">
    <w:name w:val="italic"/>
    <w:basedOn w:val="DefaultParagraphFont"/>
    <w:rsid w:val="009F46E3"/>
  </w:style>
  <w:style w:type="paragraph" w:styleId="ListParagraph">
    <w:name w:val="List Paragraph"/>
    <w:basedOn w:val="Normal"/>
    <w:uiPriority w:val="34"/>
    <w:qFormat/>
    <w:rsid w:val="003C3266"/>
    <w:pPr>
      <w:ind w:left="720"/>
      <w:contextualSpacing/>
    </w:pPr>
  </w:style>
  <w:style w:type="paragraph" w:styleId="Caption">
    <w:name w:val="caption"/>
    <w:basedOn w:val="Normal"/>
    <w:next w:val="Normal"/>
    <w:uiPriority w:val="35"/>
    <w:semiHidden/>
    <w:unhideWhenUsed/>
    <w:qFormat/>
    <w:rsid w:val="003C3266"/>
    <w:pPr>
      <w:spacing w:after="200"/>
    </w:pPr>
    <w:rPr>
      <w:b/>
      <w:bCs/>
      <w:color w:val="4F81BD" w:themeColor="accent1"/>
      <w:sz w:val="18"/>
      <w:szCs w:val="18"/>
    </w:rPr>
  </w:style>
  <w:style w:type="paragraph" w:styleId="TOCHeading">
    <w:name w:val="TOC Heading"/>
    <w:basedOn w:val="Heading1"/>
    <w:next w:val="Normal"/>
    <w:uiPriority w:val="39"/>
    <w:semiHidden/>
    <w:unhideWhenUsed/>
    <w:qFormat/>
    <w:rsid w:val="00331A0F"/>
    <w:pPr>
      <w:numPr>
        <w:numId w:val="0"/>
      </w:numPr>
      <w:spacing w:before="480"/>
      <w:outlineLvl w:val="9"/>
    </w:pPr>
    <w:rPr>
      <w:rFonts w:asciiTheme="majorHAnsi" w:eastAsiaTheme="majorEastAsia" w:hAnsiTheme="majorHAnsi" w:cstheme="majorBidi"/>
      <w:color w:val="365F91" w:themeColor="accent1" w:themeShade="BF"/>
      <w:sz w:val="28"/>
    </w:rPr>
  </w:style>
  <w:style w:type="paragraph" w:customStyle="1" w:styleId="TableText">
    <w:name w:val="Table Text"/>
    <w:basedOn w:val="Normal"/>
    <w:link w:val="TableTextChar"/>
    <w:qFormat/>
    <w:rsid w:val="00331A0F"/>
    <w:pPr>
      <w:spacing w:before="60" w:after="60"/>
      <w:jc w:val="left"/>
    </w:pPr>
    <w:rPr>
      <w:szCs w:val="24"/>
      <w:lang w:val="en-US"/>
    </w:rPr>
  </w:style>
  <w:style w:type="character" w:customStyle="1" w:styleId="TableTextChar">
    <w:name w:val="Table Text Char"/>
    <w:link w:val="TableText"/>
    <w:rsid w:val="00331A0F"/>
    <w:rPr>
      <w:rFonts w:ascii="Arial" w:eastAsia="Times New Roman" w:hAnsi="Arial"/>
      <w:szCs w:val="24"/>
      <w:lang w:val="en-US" w:eastAsia="en-US"/>
    </w:rPr>
  </w:style>
  <w:style w:type="paragraph" w:customStyle="1" w:styleId="TableTextBullet1">
    <w:name w:val="Table Text Bullet 1"/>
    <w:basedOn w:val="Normal"/>
    <w:rsid w:val="00331A0F"/>
    <w:pPr>
      <w:numPr>
        <w:numId w:val="3"/>
      </w:numPr>
      <w:jc w:val="left"/>
    </w:pPr>
    <w:rPr>
      <w:szCs w:val="24"/>
      <w:lang w:val="en-US"/>
    </w:rPr>
  </w:style>
  <w:style w:type="character" w:customStyle="1" w:styleId="TableHeadChar">
    <w:name w:val="Table Head Char"/>
    <w:link w:val="TableHead"/>
    <w:locked/>
    <w:rsid w:val="00331A0F"/>
    <w:rPr>
      <w:rFonts w:ascii="Arial" w:hAnsi="Arial" w:cs="Arial"/>
      <w:b/>
      <w:bCs/>
      <w:szCs w:val="24"/>
      <w:lang w:val="en-US" w:eastAsia="en-US"/>
    </w:rPr>
  </w:style>
  <w:style w:type="paragraph" w:customStyle="1" w:styleId="TableHead">
    <w:name w:val="Table Head"/>
    <w:basedOn w:val="Normal"/>
    <w:link w:val="TableHeadChar"/>
    <w:rsid w:val="00331A0F"/>
    <w:pPr>
      <w:spacing w:before="60" w:after="60"/>
      <w:jc w:val="center"/>
    </w:pPr>
    <w:rPr>
      <w:rFonts w:eastAsia="Calibri" w:cs="Arial"/>
      <w:b/>
      <w:bCs/>
      <w:szCs w:val="24"/>
      <w:lang w:val="en-US"/>
    </w:rPr>
  </w:style>
  <w:style w:type="paragraph" w:customStyle="1" w:styleId="25bullet">
    <w:name w:val=".25 bullet"/>
    <w:basedOn w:val="Normal"/>
    <w:link w:val="25bulletChar"/>
    <w:rsid w:val="00331A0F"/>
    <w:pPr>
      <w:numPr>
        <w:numId w:val="4"/>
      </w:numPr>
      <w:jc w:val="left"/>
    </w:pPr>
    <w:rPr>
      <w:szCs w:val="22"/>
      <w:lang w:val="en-US"/>
    </w:rPr>
  </w:style>
  <w:style w:type="character" w:customStyle="1" w:styleId="25bulletChar">
    <w:name w:val=".25 bullet Char"/>
    <w:link w:val="25bullet"/>
    <w:rsid w:val="00331A0F"/>
    <w:rPr>
      <w:rFonts w:ascii="Arial" w:eastAsia="Times New Roman" w:hAnsi="Arial"/>
      <w:szCs w:val="22"/>
      <w:lang w:val="en-US" w:eastAsia="en-US"/>
    </w:rPr>
  </w:style>
  <w:style w:type="paragraph" w:customStyle="1" w:styleId="TableTextCentered">
    <w:name w:val="Table Text Centered"/>
    <w:basedOn w:val="Normal"/>
    <w:rsid w:val="00331A0F"/>
    <w:pPr>
      <w:spacing w:before="60" w:after="60"/>
      <w:jc w:val="center"/>
    </w:pPr>
    <w:rPr>
      <w:szCs w:val="24"/>
      <w:lang w:val="en-US"/>
    </w:rPr>
  </w:style>
  <w:style w:type="paragraph" w:customStyle="1" w:styleId="TableTextBullet2">
    <w:name w:val="Table Text Bullet 2"/>
    <w:basedOn w:val="Normal"/>
    <w:rsid w:val="00331A0F"/>
    <w:pPr>
      <w:numPr>
        <w:numId w:val="5"/>
      </w:numPr>
      <w:jc w:val="left"/>
    </w:pPr>
    <w:rPr>
      <w:szCs w:val="24"/>
      <w:lang w:val="en-US"/>
    </w:rPr>
  </w:style>
  <w:style w:type="paragraph" w:customStyle="1" w:styleId="TableText11pt">
    <w:name w:val="Table Text 11pt"/>
    <w:basedOn w:val="Normal"/>
    <w:rsid w:val="00187E97"/>
    <w:pPr>
      <w:jc w:val="left"/>
    </w:pPr>
    <w:rPr>
      <w:rFonts w:cs="Arial"/>
      <w:sz w:val="22"/>
      <w:szCs w:val="24"/>
      <w:lang w:val="en-US"/>
    </w:rPr>
  </w:style>
  <w:style w:type="character" w:styleId="FollowedHyperlink">
    <w:name w:val="FollowedHyperlink"/>
    <w:basedOn w:val="DefaultParagraphFont"/>
    <w:uiPriority w:val="99"/>
    <w:semiHidden/>
    <w:unhideWhenUsed/>
    <w:rsid w:val="00067A8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4579370">
      <w:bodyDiv w:val="1"/>
      <w:marLeft w:val="0"/>
      <w:marRight w:val="0"/>
      <w:marTop w:val="0"/>
      <w:marBottom w:val="0"/>
      <w:divBdr>
        <w:top w:val="none" w:sz="0" w:space="0" w:color="auto"/>
        <w:left w:val="none" w:sz="0" w:space="0" w:color="auto"/>
        <w:bottom w:val="none" w:sz="0" w:space="0" w:color="auto"/>
        <w:right w:val="none" w:sz="0" w:space="0" w:color="auto"/>
      </w:divBdr>
    </w:div>
    <w:div w:id="549002575">
      <w:bodyDiv w:val="1"/>
      <w:marLeft w:val="0"/>
      <w:marRight w:val="0"/>
      <w:marTop w:val="0"/>
      <w:marBottom w:val="0"/>
      <w:divBdr>
        <w:top w:val="none" w:sz="0" w:space="0" w:color="auto"/>
        <w:left w:val="none" w:sz="0" w:space="0" w:color="auto"/>
        <w:bottom w:val="none" w:sz="0" w:space="0" w:color="auto"/>
        <w:right w:val="none" w:sz="0" w:space="0" w:color="auto"/>
      </w:divBdr>
    </w:div>
    <w:div w:id="560334387">
      <w:bodyDiv w:val="1"/>
      <w:marLeft w:val="0"/>
      <w:marRight w:val="0"/>
      <w:marTop w:val="0"/>
      <w:marBottom w:val="0"/>
      <w:divBdr>
        <w:top w:val="none" w:sz="0" w:space="0" w:color="auto"/>
        <w:left w:val="none" w:sz="0" w:space="0" w:color="auto"/>
        <w:bottom w:val="none" w:sz="0" w:space="0" w:color="auto"/>
        <w:right w:val="none" w:sz="0" w:space="0" w:color="auto"/>
      </w:divBdr>
    </w:div>
    <w:div w:id="739593304">
      <w:bodyDiv w:val="1"/>
      <w:marLeft w:val="0"/>
      <w:marRight w:val="0"/>
      <w:marTop w:val="0"/>
      <w:marBottom w:val="0"/>
      <w:divBdr>
        <w:top w:val="none" w:sz="0" w:space="0" w:color="auto"/>
        <w:left w:val="none" w:sz="0" w:space="0" w:color="auto"/>
        <w:bottom w:val="none" w:sz="0" w:space="0" w:color="auto"/>
        <w:right w:val="none" w:sz="0" w:space="0" w:color="auto"/>
      </w:divBdr>
    </w:div>
    <w:div w:id="1249582380">
      <w:bodyDiv w:val="1"/>
      <w:marLeft w:val="0"/>
      <w:marRight w:val="0"/>
      <w:marTop w:val="0"/>
      <w:marBottom w:val="0"/>
      <w:divBdr>
        <w:top w:val="none" w:sz="0" w:space="0" w:color="auto"/>
        <w:left w:val="none" w:sz="0" w:space="0" w:color="auto"/>
        <w:bottom w:val="none" w:sz="0" w:space="0" w:color="auto"/>
        <w:right w:val="none" w:sz="0" w:space="0" w:color="auto"/>
      </w:divBdr>
    </w:div>
    <w:div w:id="1624773705">
      <w:bodyDiv w:val="1"/>
      <w:marLeft w:val="0"/>
      <w:marRight w:val="0"/>
      <w:marTop w:val="0"/>
      <w:marBottom w:val="0"/>
      <w:divBdr>
        <w:top w:val="none" w:sz="0" w:space="0" w:color="auto"/>
        <w:left w:val="none" w:sz="0" w:space="0" w:color="auto"/>
        <w:bottom w:val="none" w:sz="0" w:space="0" w:color="auto"/>
        <w:right w:val="none" w:sz="0" w:space="0" w:color="auto"/>
      </w:divBdr>
    </w:div>
    <w:div w:id="1823424834">
      <w:bodyDiv w:val="1"/>
      <w:marLeft w:val="0"/>
      <w:marRight w:val="0"/>
      <w:marTop w:val="0"/>
      <w:marBottom w:val="0"/>
      <w:divBdr>
        <w:top w:val="none" w:sz="0" w:space="0" w:color="auto"/>
        <w:left w:val="none" w:sz="0" w:space="0" w:color="auto"/>
        <w:bottom w:val="none" w:sz="0" w:space="0" w:color="auto"/>
        <w:right w:val="none" w:sz="0" w:space="0" w:color="auto"/>
      </w:divBdr>
    </w:div>
    <w:div w:id="1830293802">
      <w:bodyDiv w:val="1"/>
      <w:marLeft w:val="0"/>
      <w:marRight w:val="0"/>
      <w:marTop w:val="0"/>
      <w:marBottom w:val="0"/>
      <w:divBdr>
        <w:top w:val="none" w:sz="0" w:space="0" w:color="auto"/>
        <w:left w:val="none" w:sz="0" w:space="0" w:color="auto"/>
        <w:bottom w:val="none" w:sz="0" w:space="0" w:color="auto"/>
        <w:right w:val="none" w:sz="0" w:space="0" w:color="auto"/>
      </w:divBdr>
    </w:div>
    <w:div w:id="1943339292">
      <w:bodyDiv w:val="1"/>
      <w:marLeft w:val="0"/>
      <w:marRight w:val="0"/>
      <w:marTop w:val="0"/>
      <w:marBottom w:val="0"/>
      <w:divBdr>
        <w:top w:val="none" w:sz="0" w:space="0" w:color="auto"/>
        <w:left w:val="none" w:sz="0" w:space="0" w:color="auto"/>
        <w:bottom w:val="none" w:sz="0" w:space="0" w:color="auto"/>
        <w:right w:val="none" w:sz="0" w:space="0" w:color="auto"/>
      </w:divBdr>
      <w:divsChild>
        <w:div w:id="851147360">
          <w:marLeft w:val="0"/>
          <w:marRight w:val="0"/>
          <w:marTop w:val="0"/>
          <w:marBottom w:val="0"/>
          <w:divBdr>
            <w:top w:val="none" w:sz="0" w:space="0" w:color="auto"/>
            <w:left w:val="none" w:sz="0" w:space="0" w:color="auto"/>
            <w:bottom w:val="none" w:sz="0" w:space="0" w:color="auto"/>
            <w:right w:val="none" w:sz="0" w:space="0" w:color="auto"/>
          </w:divBdr>
          <w:divsChild>
            <w:div w:id="971401308">
              <w:marLeft w:val="0"/>
              <w:marRight w:val="0"/>
              <w:marTop w:val="0"/>
              <w:marBottom w:val="0"/>
              <w:divBdr>
                <w:top w:val="none" w:sz="0" w:space="0" w:color="auto"/>
                <w:left w:val="none" w:sz="0" w:space="0" w:color="auto"/>
                <w:bottom w:val="none" w:sz="0" w:space="0" w:color="auto"/>
                <w:right w:val="none" w:sz="0" w:space="0" w:color="auto"/>
              </w:divBdr>
              <w:divsChild>
                <w:div w:id="650716077">
                  <w:marLeft w:val="0"/>
                  <w:marRight w:val="0"/>
                  <w:marTop w:val="0"/>
                  <w:marBottom w:val="0"/>
                  <w:divBdr>
                    <w:top w:val="none" w:sz="0" w:space="0" w:color="auto"/>
                    <w:left w:val="none" w:sz="0" w:space="0" w:color="auto"/>
                    <w:bottom w:val="none" w:sz="0" w:space="0" w:color="auto"/>
                    <w:right w:val="none" w:sz="0" w:space="0" w:color="auto"/>
                  </w:divBdr>
                  <w:divsChild>
                    <w:div w:id="1122262641">
                      <w:marLeft w:val="0"/>
                      <w:marRight w:val="0"/>
                      <w:marTop w:val="0"/>
                      <w:marBottom w:val="0"/>
                      <w:divBdr>
                        <w:top w:val="none" w:sz="0" w:space="0" w:color="auto"/>
                        <w:left w:val="none" w:sz="0" w:space="0" w:color="auto"/>
                        <w:bottom w:val="none" w:sz="0" w:space="0" w:color="auto"/>
                        <w:right w:val="none" w:sz="0" w:space="0" w:color="auto"/>
                      </w:divBdr>
                      <w:divsChild>
                        <w:div w:id="302582104">
                          <w:marLeft w:val="0"/>
                          <w:marRight w:val="0"/>
                          <w:marTop w:val="0"/>
                          <w:marBottom w:val="0"/>
                          <w:divBdr>
                            <w:top w:val="none" w:sz="0" w:space="0" w:color="auto"/>
                            <w:left w:val="none" w:sz="0" w:space="0" w:color="auto"/>
                            <w:bottom w:val="none" w:sz="0" w:space="0" w:color="auto"/>
                            <w:right w:val="none" w:sz="0" w:space="0" w:color="auto"/>
                          </w:divBdr>
                          <w:divsChild>
                            <w:div w:id="189270172">
                              <w:marLeft w:val="0"/>
                              <w:marRight w:val="0"/>
                              <w:marTop w:val="0"/>
                              <w:marBottom w:val="0"/>
                              <w:divBdr>
                                <w:top w:val="none" w:sz="0" w:space="0" w:color="auto"/>
                                <w:left w:val="none" w:sz="0" w:space="0" w:color="auto"/>
                                <w:bottom w:val="none" w:sz="0" w:space="0" w:color="auto"/>
                                <w:right w:val="none" w:sz="0" w:space="0" w:color="auto"/>
                              </w:divBdr>
                              <w:divsChild>
                                <w:div w:id="1129667230">
                                  <w:marLeft w:val="0"/>
                                  <w:marRight w:val="0"/>
                                  <w:marTop w:val="0"/>
                                  <w:marBottom w:val="0"/>
                                  <w:divBdr>
                                    <w:top w:val="none" w:sz="0" w:space="0" w:color="auto"/>
                                    <w:left w:val="none" w:sz="0" w:space="0" w:color="auto"/>
                                    <w:bottom w:val="none" w:sz="0" w:space="0" w:color="auto"/>
                                    <w:right w:val="none" w:sz="0" w:space="0" w:color="auto"/>
                                  </w:divBdr>
                                  <w:divsChild>
                                    <w:div w:id="955523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547943">
                              <w:marLeft w:val="0"/>
                              <w:marRight w:val="0"/>
                              <w:marTop w:val="0"/>
                              <w:marBottom w:val="0"/>
                              <w:divBdr>
                                <w:top w:val="none" w:sz="0" w:space="0" w:color="auto"/>
                                <w:left w:val="none" w:sz="0" w:space="0" w:color="auto"/>
                                <w:bottom w:val="none" w:sz="0" w:space="0" w:color="auto"/>
                                <w:right w:val="none" w:sz="0" w:space="0" w:color="auto"/>
                              </w:divBdr>
                            </w:div>
                          </w:divsChild>
                        </w:div>
                        <w:div w:id="1424033317">
                          <w:marLeft w:val="0"/>
                          <w:marRight w:val="0"/>
                          <w:marTop w:val="0"/>
                          <w:marBottom w:val="0"/>
                          <w:divBdr>
                            <w:top w:val="none" w:sz="0" w:space="0" w:color="auto"/>
                            <w:left w:val="none" w:sz="0" w:space="0" w:color="auto"/>
                            <w:bottom w:val="none" w:sz="0" w:space="0" w:color="auto"/>
                            <w:right w:val="none" w:sz="0" w:space="0" w:color="auto"/>
                          </w:divBdr>
                        </w:div>
                        <w:div w:id="1654915838">
                          <w:marLeft w:val="0"/>
                          <w:marRight w:val="0"/>
                          <w:marTop w:val="0"/>
                          <w:marBottom w:val="0"/>
                          <w:divBdr>
                            <w:top w:val="none" w:sz="0" w:space="0" w:color="auto"/>
                            <w:left w:val="none" w:sz="0" w:space="0" w:color="auto"/>
                            <w:bottom w:val="none" w:sz="0" w:space="0" w:color="auto"/>
                            <w:right w:val="none" w:sz="0" w:space="0" w:color="auto"/>
                          </w:divBdr>
                          <w:divsChild>
                            <w:div w:id="1848596228">
                              <w:marLeft w:val="0"/>
                              <w:marRight w:val="0"/>
                              <w:marTop w:val="0"/>
                              <w:marBottom w:val="0"/>
                              <w:divBdr>
                                <w:top w:val="none" w:sz="0" w:space="0" w:color="auto"/>
                                <w:left w:val="none" w:sz="0" w:space="0" w:color="auto"/>
                                <w:bottom w:val="none" w:sz="0" w:space="0" w:color="auto"/>
                                <w:right w:val="none" w:sz="0" w:space="0" w:color="auto"/>
                              </w:divBdr>
                            </w:div>
                            <w:div w:id="1887720221">
                              <w:marLeft w:val="0"/>
                              <w:marRight w:val="0"/>
                              <w:marTop w:val="0"/>
                              <w:marBottom w:val="0"/>
                              <w:divBdr>
                                <w:top w:val="none" w:sz="0" w:space="0" w:color="auto"/>
                                <w:left w:val="none" w:sz="0" w:space="0" w:color="auto"/>
                                <w:bottom w:val="none" w:sz="0" w:space="0" w:color="auto"/>
                                <w:right w:val="none" w:sz="0" w:space="0" w:color="auto"/>
                              </w:divBdr>
                              <w:divsChild>
                                <w:div w:id="2087024288">
                                  <w:marLeft w:val="0"/>
                                  <w:marRight w:val="0"/>
                                  <w:marTop w:val="0"/>
                                  <w:marBottom w:val="0"/>
                                  <w:divBdr>
                                    <w:top w:val="none" w:sz="0" w:space="0" w:color="auto"/>
                                    <w:left w:val="none" w:sz="0" w:space="0" w:color="auto"/>
                                    <w:bottom w:val="none" w:sz="0" w:space="0" w:color="auto"/>
                                    <w:right w:val="none" w:sz="0" w:space="0" w:color="auto"/>
                                  </w:divBdr>
                                  <w:divsChild>
                                    <w:div w:id="1910072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232366">
                          <w:marLeft w:val="0"/>
                          <w:marRight w:val="0"/>
                          <w:marTop w:val="0"/>
                          <w:marBottom w:val="0"/>
                          <w:divBdr>
                            <w:top w:val="none" w:sz="0" w:space="0" w:color="auto"/>
                            <w:left w:val="none" w:sz="0" w:space="0" w:color="auto"/>
                            <w:bottom w:val="none" w:sz="0" w:space="0" w:color="auto"/>
                            <w:right w:val="none" w:sz="0" w:space="0" w:color="auto"/>
                          </w:divBdr>
                          <w:divsChild>
                            <w:div w:id="252129012">
                              <w:marLeft w:val="0"/>
                              <w:marRight w:val="0"/>
                              <w:marTop w:val="0"/>
                              <w:marBottom w:val="0"/>
                              <w:divBdr>
                                <w:top w:val="none" w:sz="0" w:space="0" w:color="auto"/>
                                <w:left w:val="none" w:sz="0" w:space="0" w:color="auto"/>
                                <w:bottom w:val="none" w:sz="0" w:space="0" w:color="auto"/>
                                <w:right w:val="none" w:sz="0" w:space="0" w:color="auto"/>
                              </w:divBdr>
                              <w:divsChild>
                                <w:div w:id="2019696259">
                                  <w:marLeft w:val="0"/>
                                  <w:marRight w:val="0"/>
                                  <w:marTop w:val="0"/>
                                  <w:marBottom w:val="0"/>
                                  <w:divBdr>
                                    <w:top w:val="none" w:sz="0" w:space="0" w:color="auto"/>
                                    <w:left w:val="none" w:sz="0" w:space="0" w:color="auto"/>
                                    <w:bottom w:val="none" w:sz="0" w:space="0" w:color="auto"/>
                                    <w:right w:val="none" w:sz="0" w:space="0" w:color="auto"/>
                                  </w:divBdr>
                                  <w:divsChild>
                                    <w:div w:id="976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786670">
                              <w:marLeft w:val="0"/>
                              <w:marRight w:val="0"/>
                              <w:marTop w:val="0"/>
                              <w:marBottom w:val="0"/>
                              <w:divBdr>
                                <w:top w:val="none" w:sz="0" w:space="0" w:color="auto"/>
                                <w:left w:val="none" w:sz="0" w:space="0" w:color="auto"/>
                                <w:bottom w:val="none" w:sz="0" w:space="0" w:color="auto"/>
                                <w:right w:val="none" w:sz="0" w:space="0" w:color="auto"/>
                              </w:divBdr>
                            </w:div>
                          </w:divsChild>
                        </w:div>
                        <w:div w:id="2007593318">
                          <w:marLeft w:val="0"/>
                          <w:marRight w:val="0"/>
                          <w:marTop w:val="0"/>
                          <w:marBottom w:val="0"/>
                          <w:divBdr>
                            <w:top w:val="none" w:sz="0" w:space="0" w:color="auto"/>
                            <w:left w:val="none" w:sz="0" w:space="0" w:color="auto"/>
                            <w:bottom w:val="none" w:sz="0" w:space="0" w:color="auto"/>
                            <w:right w:val="none" w:sz="0" w:space="0" w:color="auto"/>
                          </w:divBdr>
                          <w:divsChild>
                            <w:div w:id="766197868">
                              <w:marLeft w:val="0"/>
                              <w:marRight w:val="0"/>
                              <w:marTop w:val="0"/>
                              <w:marBottom w:val="0"/>
                              <w:divBdr>
                                <w:top w:val="none" w:sz="0" w:space="0" w:color="auto"/>
                                <w:left w:val="none" w:sz="0" w:space="0" w:color="auto"/>
                                <w:bottom w:val="none" w:sz="0" w:space="0" w:color="auto"/>
                                <w:right w:val="none" w:sz="0" w:space="0" w:color="auto"/>
                              </w:divBdr>
                              <w:divsChild>
                                <w:div w:id="139693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411634">
                          <w:marLeft w:val="0"/>
                          <w:marRight w:val="0"/>
                          <w:marTop w:val="0"/>
                          <w:marBottom w:val="0"/>
                          <w:divBdr>
                            <w:top w:val="none" w:sz="0" w:space="0" w:color="auto"/>
                            <w:left w:val="none" w:sz="0" w:space="0" w:color="auto"/>
                            <w:bottom w:val="none" w:sz="0" w:space="0" w:color="auto"/>
                            <w:right w:val="none" w:sz="0" w:space="0" w:color="auto"/>
                          </w:divBdr>
                          <w:divsChild>
                            <w:div w:id="90783776">
                              <w:marLeft w:val="0"/>
                              <w:marRight w:val="0"/>
                              <w:marTop w:val="0"/>
                              <w:marBottom w:val="0"/>
                              <w:divBdr>
                                <w:top w:val="none" w:sz="0" w:space="0" w:color="auto"/>
                                <w:left w:val="none" w:sz="0" w:space="0" w:color="auto"/>
                                <w:bottom w:val="none" w:sz="0" w:space="0" w:color="auto"/>
                                <w:right w:val="none" w:sz="0" w:space="0" w:color="auto"/>
                              </w:divBdr>
                            </w:div>
                            <w:div w:id="218521762">
                              <w:marLeft w:val="0"/>
                              <w:marRight w:val="0"/>
                              <w:marTop w:val="0"/>
                              <w:marBottom w:val="0"/>
                              <w:divBdr>
                                <w:top w:val="none" w:sz="0" w:space="0" w:color="auto"/>
                                <w:left w:val="none" w:sz="0" w:space="0" w:color="auto"/>
                                <w:bottom w:val="none" w:sz="0" w:space="0" w:color="auto"/>
                                <w:right w:val="none" w:sz="0" w:space="0" w:color="auto"/>
                              </w:divBdr>
                              <w:divsChild>
                                <w:div w:id="680352661">
                                  <w:marLeft w:val="0"/>
                                  <w:marRight w:val="0"/>
                                  <w:marTop w:val="0"/>
                                  <w:marBottom w:val="0"/>
                                  <w:divBdr>
                                    <w:top w:val="none" w:sz="0" w:space="0" w:color="auto"/>
                                    <w:left w:val="none" w:sz="0" w:space="0" w:color="auto"/>
                                    <w:bottom w:val="none" w:sz="0" w:space="0" w:color="auto"/>
                                    <w:right w:val="none" w:sz="0" w:space="0" w:color="auto"/>
                                  </w:divBdr>
                                  <w:divsChild>
                                    <w:div w:id="39257266">
                                      <w:marLeft w:val="0"/>
                                      <w:marRight w:val="0"/>
                                      <w:marTop w:val="0"/>
                                      <w:marBottom w:val="0"/>
                                      <w:divBdr>
                                        <w:top w:val="none" w:sz="0" w:space="0" w:color="auto"/>
                                        <w:left w:val="none" w:sz="0" w:space="0" w:color="auto"/>
                                        <w:bottom w:val="none" w:sz="0" w:space="0" w:color="auto"/>
                                        <w:right w:val="none" w:sz="0" w:space="0" w:color="auto"/>
                                      </w:divBdr>
                                    </w:div>
                                    <w:div w:id="215358768">
                                      <w:marLeft w:val="0"/>
                                      <w:marRight w:val="0"/>
                                      <w:marTop w:val="0"/>
                                      <w:marBottom w:val="0"/>
                                      <w:divBdr>
                                        <w:top w:val="none" w:sz="0" w:space="0" w:color="auto"/>
                                        <w:left w:val="none" w:sz="0" w:space="0" w:color="auto"/>
                                        <w:bottom w:val="none" w:sz="0" w:space="0" w:color="auto"/>
                                        <w:right w:val="none" w:sz="0" w:space="0" w:color="auto"/>
                                      </w:divBdr>
                                      <w:divsChild>
                                        <w:div w:id="644622346">
                                          <w:marLeft w:val="0"/>
                                          <w:marRight w:val="0"/>
                                          <w:marTop w:val="0"/>
                                          <w:marBottom w:val="0"/>
                                          <w:divBdr>
                                            <w:top w:val="none" w:sz="0" w:space="0" w:color="auto"/>
                                            <w:left w:val="none" w:sz="0" w:space="0" w:color="auto"/>
                                            <w:bottom w:val="none" w:sz="0" w:space="0" w:color="auto"/>
                                            <w:right w:val="none" w:sz="0" w:space="0" w:color="auto"/>
                                          </w:divBdr>
                                          <w:divsChild>
                                            <w:div w:id="85376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9153413">
                                  <w:marLeft w:val="0"/>
                                  <w:marRight w:val="0"/>
                                  <w:marTop w:val="0"/>
                                  <w:marBottom w:val="0"/>
                                  <w:divBdr>
                                    <w:top w:val="none" w:sz="0" w:space="0" w:color="auto"/>
                                    <w:left w:val="none" w:sz="0" w:space="0" w:color="auto"/>
                                    <w:bottom w:val="none" w:sz="0" w:space="0" w:color="auto"/>
                                    <w:right w:val="none" w:sz="0" w:space="0" w:color="auto"/>
                                  </w:divBdr>
                                </w:div>
                                <w:div w:id="841893704">
                                  <w:marLeft w:val="0"/>
                                  <w:marRight w:val="0"/>
                                  <w:marTop w:val="0"/>
                                  <w:marBottom w:val="0"/>
                                  <w:divBdr>
                                    <w:top w:val="none" w:sz="0" w:space="0" w:color="auto"/>
                                    <w:left w:val="none" w:sz="0" w:space="0" w:color="auto"/>
                                    <w:bottom w:val="none" w:sz="0" w:space="0" w:color="auto"/>
                                    <w:right w:val="none" w:sz="0" w:space="0" w:color="auto"/>
                                  </w:divBdr>
                                  <w:divsChild>
                                    <w:div w:id="13651668">
                                      <w:marLeft w:val="0"/>
                                      <w:marRight w:val="0"/>
                                      <w:marTop w:val="0"/>
                                      <w:marBottom w:val="0"/>
                                      <w:divBdr>
                                        <w:top w:val="none" w:sz="0" w:space="0" w:color="auto"/>
                                        <w:left w:val="none" w:sz="0" w:space="0" w:color="auto"/>
                                        <w:bottom w:val="none" w:sz="0" w:space="0" w:color="auto"/>
                                        <w:right w:val="none" w:sz="0" w:space="0" w:color="auto"/>
                                      </w:divBdr>
                                    </w:div>
                                    <w:div w:id="1718815318">
                                      <w:marLeft w:val="0"/>
                                      <w:marRight w:val="0"/>
                                      <w:marTop w:val="0"/>
                                      <w:marBottom w:val="0"/>
                                      <w:divBdr>
                                        <w:top w:val="none" w:sz="0" w:space="0" w:color="auto"/>
                                        <w:left w:val="none" w:sz="0" w:space="0" w:color="auto"/>
                                        <w:bottom w:val="none" w:sz="0" w:space="0" w:color="auto"/>
                                        <w:right w:val="none" w:sz="0" w:space="0" w:color="auto"/>
                                      </w:divBdr>
                                      <w:divsChild>
                                        <w:div w:id="371424711">
                                          <w:marLeft w:val="0"/>
                                          <w:marRight w:val="0"/>
                                          <w:marTop w:val="0"/>
                                          <w:marBottom w:val="0"/>
                                          <w:divBdr>
                                            <w:top w:val="none" w:sz="0" w:space="0" w:color="auto"/>
                                            <w:left w:val="none" w:sz="0" w:space="0" w:color="auto"/>
                                            <w:bottom w:val="none" w:sz="0" w:space="0" w:color="auto"/>
                                            <w:right w:val="none" w:sz="0" w:space="0" w:color="auto"/>
                                          </w:divBdr>
                                          <w:divsChild>
                                            <w:div w:id="180122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918720">
                                  <w:marLeft w:val="0"/>
                                  <w:marRight w:val="0"/>
                                  <w:marTop w:val="0"/>
                                  <w:marBottom w:val="0"/>
                                  <w:divBdr>
                                    <w:top w:val="none" w:sz="0" w:space="0" w:color="auto"/>
                                    <w:left w:val="none" w:sz="0" w:space="0" w:color="auto"/>
                                    <w:bottom w:val="none" w:sz="0" w:space="0" w:color="auto"/>
                                    <w:right w:val="none" w:sz="0" w:space="0" w:color="auto"/>
                                  </w:divBdr>
                                  <w:divsChild>
                                    <w:div w:id="446048597">
                                      <w:marLeft w:val="0"/>
                                      <w:marRight w:val="0"/>
                                      <w:marTop w:val="0"/>
                                      <w:marBottom w:val="0"/>
                                      <w:divBdr>
                                        <w:top w:val="none" w:sz="0" w:space="0" w:color="auto"/>
                                        <w:left w:val="none" w:sz="0" w:space="0" w:color="auto"/>
                                        <w:bottom w:val="none" w:sz="0" w:space="0" w:color="auto"/>
                                        <w:right w:val="none" w:sz="0" w:space="0" w:color="auto"/>
                                      </w:divBdr>
                                      <w:divsChild>
                                        <w:div w:id="775248993">
                                          <w:marLeft w:val="0"/>
                                          <w:marRight w:val="0"/>
                                          <w:marTop w:val="0"/>
                                          <w:marBottom w:val="0"/>
                                          <w:divBdr>
                                            <w:top w:val="none" w:sz="0" w:space="0" w:color="auto"/>
                                            <w:left w:val="none" w:sz="0" w:space="0" w:color="auto"/>
                                            <w:bottom w:val="none" w:sz="0" w:space="0" w:color="auto"/>
                                            <w:right w:val="none" w:sz="0" w:space="0" w:color="auto"/>
                                          </w:divBdr>
                                          <w:divsChild>
                                            <w:div w:id="171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071012">
                                      <w:marLeft w:val="0"/>
                                      <w:marRight w:val="0"/>
                                      <w:marTop w:val="0"/>
                                      <w:marBottom w:val="0"/>
                                      <w:divBdr>
                                        <w:top w:val="none" w:sz="0" w:space="0" w:color="auto"/>
                                        <w:left w:val="none" w:sz="0" w:space="0" w:color="auto"/>
                                        <w:bottom w:val="none" w:sz="0" w:space="0" w:color="auto"/>
                                        <w:right w:val="none" w:sz="0" w:space="0" w:color="auto"/>
                                      </w:divBdr>
                                    </w:div>
                                  </w:divsChild>
                                </w:div>
                                <w:div w:id="1651665934">
                                  <w:marLeft w:val="0"/>
                                  <w:marRight w:val="0"/>
                                  <w:marTop w:val="0"/>
                                  <w:marBottom w:val="0"/>
                                  <w:divBdr>
                                    <w:top w:val="none" w:sz="0" w:space="0" w:color="auto"/>
                                    <w:left w:val="none" w:sz="0" w:space="0" w:color="auto"/>
                                    <w:bottom w:val="none" w:sz="0" w:space="0" w:color="auto"/>
                                    <w:right w:val="none" w:sz="0" w:space="0" w:color="auto"/>
                                  </w:divBdr>
                                  <w:divsChild>
                                    <w:div w:id="771167703">
                                      <w:marLeft w:val="0"/>
                                      <w:marRight w:val="0"/>
                                      <w:marTop w:val="0"/>
                                      <w:marBottom w:val="0"/>
                                      <w:divBdr>
                                        <w:top w:val="none" w:sz="0" w:space="0" w:color="auto"/>
                                        <w:left w:val="none" w:sz="0" w:space="0" w:color="auto"/>
                                        <w:bottom w:val="none" w:sz="0" w:space="0" w:color="auto"/>
                                        <w:right w:val="none" w:sz="0" w:space="0" w:color="auto"/>
                                      </w:divBdr>
                                      <w:divsChild>
                                        <w:div w:id="161482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014460">
                                  <w:marLeft w:val="0"/>
                                  <w:marRight w:val="0"/>
                                  <w:marTop w:val="0"/>
                                  <w:marBottom w:val="0"/>
                                  <w:divBdr>
                                    <w:top w:val="none" w:sz="0" w:space="0" w:color="auto"/>
                                    <w:left w:val="none" w:sz="0" w:space="0" w:color="auto"/>
                                    <w:bottom w:val="none" w:sz="0" w:space="0" w:color="auto"/>
                                    <w:right w:val="none" w:sz="0" w:space="0" w:color="auto"/>
                                  </w:divBdr>
                                  <w:divsChild>
                                    <w:div w:id="556475503">
                                      <w:marLeft w:val="0"/>
                                      <w:marRight w:val="0"/>
                                      <w:marTop w:val="0"/>
                                      <w:marBottom w:val="0"/>
                                      <w:divBdr>
                                        <w:top w:val="none" w:sz="0" w:space="0" w:color="auto"/>
                                        <w:left w:val="none" w:sz="0" w:space="0" w:color="auto"/>
                                        <w:bottom w:val="none" w:sz="0" w:space="0" w:color="auto"/>
                                        <w:right w:val="none" w:sz="0" w:space="0" w:color="auto"/>
                                      </w:divBdr>
                                      <w:divsChild>
                                        <w:div w:id="1317147950">
                                          <w:marLeft w:val="0"/>
                                          <w:marRight w:val="0"/>
                                          <w:marTop w:val="0"/>
                                          <w:marBottom w:val="0"/>
                                          <w:divBdr>
                                            <w:top w:val="none" w:sz="0" w:space="0" w:color="auto"/>
                                            <w:left w:val="none" w:sz="0" w:space="0" w:color="auto"/>
                                            <w:bottom w:val="none" w:sz="0" w:space="0" w:color="auto"/>
                                            <w:right w:val="none" w:sz="0" w:space="0" w:color="auto"/>
                                          </w:divBdr>
                                          <w:divsChild>
                                            <w:div w:id="116139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82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145510">
                              <w:marLeft w:val="0"/>
                              <w:marRight w:val="0"/>
                              <w:marTop w:val="0"/>
                              <w:marBottom w:val="0"/>
                              <w:divBdr>
                                <w:top w:val="none" w:sz="0" w:space="0" w:color="auto"/>
                                <w:left w:val="none" w:sz="0" w:space="0" w:color="auto"/>
                                <w:bottom w:val="none" w:sz="0" w:space="0" w:color="auto"/>
                                <w:right w:val="none" w:sz="0" w:space="0" w:color="auto"/>
                              </w:divBdr>
                              <w:divsChild>
                                <w:div w:id="780340957">
                                  <w:marLeft w:val="0"/>
                                  <w:marRight w:val="0"/>
                                  <w:marTop w:val="0"/>
                                  <w:marBottom w:val="0"/>
                                  <w:divBdr>
                                    <w:top w:val="none" w:sz="0" w:space="0" w:color="auto"/>
                                    <w:left w:val="none" w:sz="0" w:space="0" w:color="auto"/>
                                    <w:bottom w:val="none" w:sz="0" w:space="0" w:color="auto"/>
                                    <w:right w:val="none" w:sz="0" w:space="0" w:color="auto"/>
                                  </w:divBdr>
                                </w:div>
                                <w:div w:id="1555968549">
                                  <w:marLeft w:val="0"/>
                                  <w:marRight w:val="0"/>
                                  <w:marTop w:val="0"/>
                                  <w:marBottom w:val="0"/>
                                  <w:divBdr>
                                    <w:top w:val="none" w:sz="0" w:space="0" w:color="auto"/>
                                    <w:left w:val="none" w:sz="0" w:space="0" w:color="auto"/>
                                    <w:bottom w:val="none" w:sz="0" w:space="0" w:color="auto"/>
                                    <w:right w:val="none" w:sz="0" w:space="0" w:color="auto"/>
                                  </w:divBdr>
                                  <w:divsChild>
                                    <w:div w:id="90443419">
                                      <w:marLeft w:val="0"/>
                                      <w:marRight w:val="0"/>
                                      <w:marTop w:val="0"/>
                                      <w:marBottom w:val="0"/>
                                      <w:divBdr>
                                        <w:top w:val="none" w:sz="0" w:space="0" w:color="auto"/>
                                        <w:left w:val="none" w:sz="0" w:space="0" w:color="auto"/>
                                        <w:bottom w:val="none" w:sz="0" w:space="0" w:color="auto"/>
                                        <w:right w:val="none" w:sz="0" w:space="0" w:color="auto"/>
                                      </w:divBdr>
                                      <w:divsChild>
                                        <w:div w:id="681207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6422986">
                              <w:marLeft w:val="0"/>
                              <w:marRight w:val="0"/>
                              <w:marTop w:val="0"/>
                              <w:marBottom w:val="0"/>
                              <w:divBdr>
                                <w:top w:val="none" w:sz="0" w:space="0" w:color="auto"/>
                                <w:left w:val="none" w:sz="0" w:space="0" w:color="auto"/>
                                <w:bottom w:val="none" w:sz="0" w:space="0" w:color="auto"/>
                                <w:right w:val="none" w:sz="0" w:space="0" w:color="auto"/>
                              </w:divBdr>
                              <w:divsChild>
                                <w:div w:id="438376688">
                                  <w:marLeft w:val="0"/>
                                  <w:marRight w:val="0"/>
                                  <w:marTop w:val="0"/>
                                  <w:marBottom w:val="0"/>
                                  <w:divBdr>
                                    <w:top w:val="none" w:sz="0" w:space="0" w:color="auto"/>
                                    <w:left w:val="none" w:sz="0" w:space="0" w:color="auto"/>
                                    <w:bottom w:val="none" w:sz="0" w:space="0" w:color="auto"/>
                                    <w:right w:val="none" w:sz="0" w:space="0" w:color="auto"/>
                                  </w:divBdr>
                                </w:div>
                                <w:div w:id="1102605975">
                                  <w:marLeft w:val="0"/>
                                  <w:marRight w:val="0"/>
                                  <w:marTop w:val="0"/>
                                  <w:marBottom w:val="0"/>
                                  <w:divBdr>
                                    <w:top w:val="none" w:sz="0" w:space="0" w:color="auto"/>
                                    <w:left w:val="none" w:sz="0" w:space="0" w:color="auto"/>
                                    <w:bottom w:val="none" w:sz="0" w:space="0" w:color="auto"/>
                                    <w:right w:val="none" w:sz="0" w:space="0" w:color="auto"/>
                                  </w:divBdr>
                                  <w:divsChild>
                                    <w:div w:id="1065030579">
                                      <w:marLeft w:val="0"/>
                                      <w:marRight w:val="0"/>
                                      <w:marTop w:val="0"/>
                                      <w:marBottom w:val="0"/>
                                      <w:divBdr>
                                        <w:top w:val="none" w:sz="0" w:space="0" w:color="auto"/>
                                        <w:left w:val="none" w:sz="0" w:space="0" w:color="auto"/>
                                        <w:bottom w:val="none" w:sz="0" w:space="0" w:color="auto"/>
                                        <w:right w:val="none" w:sz="0" w:space="0" w:color="auto"/>
                                      </w:divBdr>
                                      <w:divsChild>
                                        <w:div w:id="1574075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3721891">
                              <w:marLeft w:val="0"/>
                              <w:marRight w:val="0"/>
                              <w:marTop w:val="0"/>
                              <w:marBottom w:val="0"/>
                              <w:divBdr>
                                <w:top w:val="none" w:sz="0" w:space="0" w:color="auto"/>
                                <w:left w:val="none" w:sz="0" w:space="0" w:color="auto"/>
                                <w:bottom w:val="none" w:sz="0" w:space="0" w:color="auto"/>
                                <w:right w:val="none" w:sz="0" w:space="0" w:color="auto"/>
                              </w:divBdr>
                              <w:divsChild>
                                <w:div w:id="10765015">
                                  <w:marLeft w:val="0"/>
                                  <w:marRight w:val="0"/>
                                  <w:marTop w:val="0"/>
                                  <w:marBottom w:val="0"/>
                                  <w:divBdr>
                                    <w:top w:val="none" w:sz="0" w:space="0" w:color="auto"/>
                                    <w:left w:val="none" w:sz="0" w:space="0" w:color="auto"/>
                                    <w:bottom w:val="none" w:sz="0" w:space="0" w:color="auto"/>
                                    <w:right w:val="none" w:sz="0" w:space="0" w:color="auto"/>
                                  </w:divBdr>
                                  <w:divsChild>
                                    <w:div w:id="1272592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833729">
                              <w:marLeft w:val="0"/>
                              <w:marRight w:val="0"/>
                              <w:marTop w:val="0"/>
                              <w:marBottom w:val="0"/>
                              <w:divBdr>
                                <w:top w:val="none" w:sz="0" w:space="0" w:color="auto"/>
                                <w:left w:val="none" w:sz="0" w:space="0" w:color="auto"/>
                                <w:bottom w:val="none" w:sz="0" w:space="0" w:color="auto"/>
                                <w:right w:val="none" w:sz="0" w:space="0" w:color="auto"/>
                              </w:divBdr>
                              <w:divsChild>
                                <w:div w:id="157040221">
                                  <w:marLeft w:val="0"/>
                                  <w:marRight w:val="0"/>
                                  <w:marTop w:val="0"/>
                                  <w:marBottom w:val="0"/>
                                  <w:divBdr>
                                    <w:top w:val="none" w:sz="0" w:space="0" w:color="auto"/>
                                    <w:left w:val="none" w:sz="0" w:space="0" w:color="auto"/>
                                    <w:bottom w:val="none" w:sz="0" w:space="0" w:color="auto"/>
                                    <w:right w:val="none" w:sz="0" w:space="0" w:color="auto"/>
                                  </w:divBdr>
                                  <w:divsChild>
                                    <w:div w:id="340621444">
                                      <w:marLeft w:val="0"/>
                                      <w:marRight w:val="0"/>
                                      <w:marTop w:val="0"/>
                                      <w:marBottom w:val="0"/>
                                      <w:divBdr>
                                        <w:top w:val="none" w:sz="0" w:space="0" w:color="auto"/>
                                        <w:left w:val="none" w:sz="0" w:space="0" w:color="auto"/>
                                        <w:bottom w:val="none" w:sz="0" w:space="0" w:color="auto"/>
                                        <w:right w:val="none" w:sz="0" w:space="0" w:color="auto"/>
                                      </w:divBdr>
                                      <w:divsChild>
                                        <w:div w:id="203496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652742">
                                  <w:marLeft w:val="0"/>
                                  <w:marRight w:val="0"/>
                                  <w:marTop w:val="0"/>
                                  <w:marBottom w:val="0"/>
                                  <w:divBdr>
                                    <w:top w:val="none" w:sz="0" w:space="0" w:color="auto"/>
                                    <w:left w:val="none" w:sz="0" w:space="0" w:color="auto"/>
                                    <w:bottom w:val="none" w:sz="0" w:space="0" w:color="auto"/>
                                    <w:right w:val="none" w:sz="0" w:space="0" w:color="auto"/>
                                  </w:divBdr>
                                  <w:divsChild>
                                    <w:div w:id="1028213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emf"/><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b:Source>
    <b:Tag>Mer06</b:Tag>
    <b:SourceType>InternetSite</b:SourceType>
    <b:Guid>{C7B1F1F4-BBD4-4625-A7BE-103F6D08257C}</b:Guid>
    <b:Author>
      <b:Author>
        <b:Corporate>Mercury</b:Corporate>
      </b:Author>
    </b:Author>
    <b:Title>IT Demand Management for the Reak World</b:Title>
    <b:InternetSiteTitle>IT Demand Management for the Reak World</b:InternetSiteTitle>
    <b:Year>2006</b:Year>
    <b:YearAccessed>2017</b:YearAccessed>
    <b:MonthAccessed>May</b:MonthAccessed>
    <b:DayAccessed>15</b:DayAccessed>
    <b:URL>http://www.structuredweb.com/sw/swchannel/CustomerCenter/documents/6888/16463/WP-1783-0506-it-demand-mgmt-real-world.pdf</b:URL>
    <b:RefOrder>1</b:RefOrder>
  </b:Source>
</b:Sources>
</file>

<file path=customXml/item2.xml><?xml version="1.0" encoding="utf-8"?>
<p:properties xmlns:p="http://schemas.microsoft.com/office/2006/metadata/properties" xmlns:xsi="http://www.w3.org/2001/XMLSchema-instance" xmlns:pc="http://schemas.microsoft.com/office/infopath/2007/PartnerControls">
  <documentManagement>
    <SARS_x0020_SuppServ_x0020_KeywordsTaxHTField0 xmlns="dc9eddcd-f279-41d2-9f45-832515fcc031">
      <Terms xmlns="http://schemas.microsoft.com/office/infopath/2007/PartnerControls">
        <TermInfo xmlns="http://schemas.microsoft.com/office/infopath/2007/PartnerControls">
          <TermName xmlns="http://schemas.microsoft.com/office/infopath/2007/PartnerControls">Document Management</TermName>
          <TermId xmlns="http://schemas.microsoft.com/office/infopath/2007/PartnerControls">df3718cf-c435-4c48-892f-a8d23aa41893</TermId>
        </TermInfo>
        <TermInfo xmlns="http://schemas.microsoft.com/office/infopath/2007/PartnerControls">
          <TermName xmlns="http://schemas.microsoft.com/office/infopath/2007/PartnerControls">Governance</TermName>
          <TermId xmlns="http://schemas.microsoft.com/office/infopath/2007/PartnerControls">3a5d6d44-1146-4618-b1c4-908d0bc11b74</TermId>
        </TermInfo>
        <TermInfo xmlns="http://schemas.microsoft.com/office/infopath/2007/PartnerControls">
          <TermName xmlns="http://schemas.microsoft.com/office/infopath/2007/PartnerControls">Policy and Procedure</TermName>
          <TermId xmlns="http://schemas.microsoft.com/office/infopath/2007/PartnerControls">9d2d5766-ab56-4b15-a466-6dfdb538ebb9</TermId>
        </TermInfo>
      </Terms>
    </SARS_x0020_SuppServ_x0020_KeywordsTaxHTField0>
    <Q-Code xmlns="dc9eddcd-f279-41d2-9f45-832515fcc031">GC-TM-02</Q-Code>
    <Revision_x0020_Number xmlns="dc9eddcd-f279-41d2-9f45-832515fcc031">15</Revision_x0020_Number>
    <Document_x0020_Type xmlns="dc9eddcd-f279-41d2-9f45-832515fcc031">Template</Document_x0020_Type>
    <Used_x0020_by xmlns="dc9eddcd-f279-41d2-9f45-832515fcc031">Internal</Used_x0020_by>
    <TaxCatchAll xmlns="dc9eddcd-f279-41d2-9f45-832515fcc031">
      <Value xmlns="dc9eddcd-f279-41d2-9f45-832515fcc031">1560</Value>
      <Value xmlns="dc9eddcd-f279-41d2-9f45-832515fcc031">1559</Value>
      <Value xmlns="dc9eddcd-f279-41d2-9f45-832515fcc031">1558</Value>
      <Value xmlns="dc9eddcd-f279-41d2-9f45-832515fcc031">1554</Value>
      <Value xmlns="dc9eddcd-f279-41d2-9f45-832515fcc031">1553</Value>
    </TaxCatchAll>
    <Review_x0020_Date xmlns="dc9eddcd-f279-41d2-9f45-832515fcc031">2017-10-01T00:00:00Z</Review_x0020_Date>
    <Place_x0020_in_x0020_SuppServ_x0020_NavigationTaxHTField0 xmlns="dc9eddcd-f279-41d2-9f45-832515fcc031">
      <Terms xmlns="http://schemas.microsoft.com/office/infopath/2007/PartnerControls">
        <TermInfo xmlns="http://schemas.microsoft.com/office/infopath/2007/PartnerControls">
          <TermName xmlns="http://schemas.microsoft.com/office/infopath/2007/PartnerControls">Policy and Procedure Support</TermName>
          <TermId xmlns="http://schemas.microsoft.com/office/infopath/2007/PartnerControls">4fafcd16-2f07-4f62-aeb8-d27288538c9c</TermId>
        </TermInfo>
      </Terms>
    </Place_x0020_in_x0020_SuppServ_x0020_NavigationTaxHTField0>
    <SARS_x0020_SuppServ_x0020_FunctionTaxHTField0 xmlns="dc9eddcd-f279-41d2-9f45-832515fcc031">
      <Terms xmlns="http://schemas.microsoft.com/office/infopath/2007/PartnerControls">
        <TermInfo xmlns="http://schemas.microsoft.com/office/infopath/2007/PartnerControls">
          <TermName xmlns="http://schemas.microsoft.com/office/infopath/2007/PartnerControls">Operations Support</TermName>
          <TermId xmlns="http://schemas.microsoft.com/office/infopath/2007/PartnerControls">8b0062bb-1295-4c6f-a566-5472dbb11a09</TermId>
        </TermInfo>
      </Terms>
    </SARS_x0020_SuppServ_x0020_FunctionTaxHTField0>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SARS SuppServ Documents" ma:contentTypeID="0x0101008BD992B76FE80145A10E31A839FC66150200A117970C4010154AB4A8866B6AF1AD6B" ma:contentTypeVersion="16" ma:contentTypeDescription="" ma:contentTypeScope="" ma:versionID="03a8cd0abfce641df791eefd0091a190">
  <xsd:schema xmlns:xsd="http://www.w3.org/2001/XMLSchema" xmlns:xs="http://www.w3.org/2001/XMLSchema" xmlns:p="http://schemas.microsoft.com/office/2006/metadata/properties" xmlns:ns2="dc9eddcd-f279-41d2-9f45-832515fcc031" targetNamespace="http://schemas.microsoft.com/office/2006/metadata/properties" ma:root="true" ma:fieldsID="a6ff2f36b7bb9507cf26ea252d101a6a" ns2:_="">
    <xsd:import namespace="dc9eddcd-f279-41d2-9f45-832515fcc031"/>
    <xsd:element name="properties">
      <xsd:complexType>
        <xsd:sequence>
          <xsd:element name="documentManagement">
            <xsd:complexType>
              <xsd:all>
                <xsd:element ref="ns2:Document_x0020_Type"/>
                <xsd:element ref="ns2:Q-Code"/>
                <xsd:element ref="ns2:Used_x0020_by"/>
                <xsd:element ref="ns2:Revision_x0020_Number" minOccurs="0"/>
                <xsd:element ref="ns2:_dlc_DocIdUrl" minOccurs="0"/>
                <xsd:element ref="ns2:_dlc_DocIdPersistId" minOccurs="0"/>
                <xsd:element ref="ns2:SARS_x0020_SuppServ_x0020_KeywordsTaxHTField0" minOccurs="0"/>
                <xsd:element ref="ns2:TaxCatchAll" minOccurs="0"/>
                <xsd:element ref="ns2:TaxCatchAllLabel" minOccurs="0"/>
                <xsd:element ref="ns2:_dlc_DocId" minOccurs="0"/>
                <xsd:element ref="ns2:Place_x0020_in_x0020_SuppServ_x0020_NavigationTaxHTField0" minOccurs="0"/>
                <xsd:element ref="ns2:SARS_x0020_SuppServ_x0020_FunctionTaxHTField0" minOccurs="0"/>
                <xsd:element ref="ns2:Review_x0020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9eddcd-f279-41d2-9f45-832515fcc031" elementFormDefault="qualified">
    <xsd:import namespace="http://schemas.microsoft.com/office/2006/documentManagement/types"/>
    <xsd:import namespace="http://schemas.microsoft.com/office/infopath/2007/PartnerControls"/>
    <xsd:element name="Document_x0020_Type" ma:index="2" ma:displayName="DocumentType" ma:description="Hosts the types of documents we have in SARS (Policies, Procedures, forms, etc.)" ma:format="Dropdown" ma:internalName="Document_x0020_Type">
      <xsd:simpleType>
        <xsd:restriction base="dms:Choice">
          <xsd:enumeration value="Annexure"/>
          <xsd:enumeration value="Brochure"/>
          <xsd:enumeration value="Correspondence"/>
          <xsd:enumeration value="FAQ"/>
          <xsd:enumeration value="Form"/>
          <xsd:enumeration value="Guide"/>
          <xsd:enumeration value="Internal Agreement"/>
          <xsd:enumeration value="International Instrument"/>
          <xsd:enumeration value="Manual"/>
          <xsd:enumeration value="Policy"/>
          <xsd:enumeration value="Process Flow"/>
          <xsd:enumeration value="Report"/>
          <xsd:enumeration value="Research"/>
          <xsd:enumeration value="Script"/>
          <xsd:enumeration value="SoP"/>
          <xsd:enumeration value="Standard"/>
          <xsd:enumeration value="Table"/>
          <xsd:enumeration value="Template"/>
          <xsd:enumeration value="Terms of Reference"/>
        </xsd:restriction>
      </xsd:simpleType>
    </xsd:element>
    <xsd:element name="Q-Code" ma:index="3" ma:displayName="Q-Code" ma:description="Hosts the Q-Code for all controlled documents" ma:internalName="Q_x002d_Code" ma:readOnly="false">
      <xsd:simpleType>
        <xsd:restriction base="dms:Text">
          <xsd:maxLength value="255"/>
        </xsd:restriction>
      </xsd:simpleType>
    </xsd:element>
    <xsd:element name="Used_x0020_by" ma:index="4" ma:displayName="Used by" ma:description="Sets if adocument is used internally only, or is safe for external consumption" ma:format="Dropdown" ma:internalName="Used_x0020_by" ma:readOnly="false">
      <xsd:simpleType>
        <xsd:restriction base="dms:Choice">
          <xsd:enumeration value="Internal"/>
          <xsd:enumeration value="External"/>
        </xsd:restriction>
      </xsd:simpleType>
    </xsd:element>
    <xsd:element name="Revision_x0020_Number" ma:index="5" nillable="true" ma:displayName="Revision Number" ma:decimals="0" ma:description="Stores the revision number of a document (Not the same ad Version Number)" ma:internalName="Revision_x0020_Number">
      <xsd:simpleType>
        <xsd:restriction base="dms:Number"/>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ARS_x0020_SuppServ_x0020_KeywordsTaxHTField0" ma:index="15" ma:taxonomy="true" ma:internalName="SARS_x0020_SuppServ_x0020_KeywordsTaxHTField0" ma:taxonomyFieldName="SARS_x0020_SuppServ_x0020_Keywords" ma:displayName="SARS SuppServ Keywords" ma:readOnly="false" ma:default="" ma:fieldId="{d2bfec79-04b8-4ab2-a7e5-796c85dd8ef1}" ma:taxonomyMulti="true" ma:sspId="660966cd-14ca-479e-8cbf-c274f462cad1" ma:termSetId="458e8432-d94a-4ef3-a0d0-24a652488195" ma:anchorId="00000000-0000-0000-0000-000000000000" ma:open="true" ma:isKeyword="false">
      <xsd:complexType>
        <xsd:sequence>
          <xsd:element ref="pc:Terms" minOccurs="0" maxOccurs="1"/>
        </xsd:sequence>
      </xsd:complexType>
    </xsd:element>
    <xsd:element name="TaxCatchAll" ma:index="16" nillable="true" ma:displayName="Taxonomy Catch All Column" ma:hidden="true" ma:list="{db09edb2-bea9-44b7-9235-33915e6d56cb}" ma:internalName="TaxCatchAll" ma:showField="CatchAllData" ma:web="dc9eddcd-f279-41d2-9f45-832515fcc031">
      <xsd:complexType>
        <xsd:complexContent>
          <xsd:extension base="dms:MultiChoiceLookup">
            <xsd:sequence>
              <xsd:element name="Value" type="dms:Lookup" maxOccurs="unbounded" minOccurs="0" nillable="true"/>
            </xsd:sequence>
          </xsd:extension>
        </xsd:complexContent>
      </xsd:complexType>
    </xsd:element>
    <xsd:element name="TaxCatchAllLabel" ma:index="17" nillable="true" ma:displayName="Taxonomy Catch All Column1" ma:hidden="true" ma:list="{db09edb2-bea9-44b7-9235-33915e6d56cb}" ma:internalName="TaxCatchAllLabel" ma:readOnly="true" ma:showField="CatchAllDataLabel" ma:web="dc9eddcd-f279-41d2-9f45-832515fcc031">
      <xsd:complexType>
        <xsd:complexContent>
          <xsd:extension base="dms:MultiChoiceLookup">
            <xsd:sequence>
              <xsd:element name="Value" type="dms:Lookup" maxOccurs="unbounded" minOccurs="0" nillable="true"/>
            </xsd:sequence>
          </xsd:extension>
        </xsd:complexContent>
      </xsd:complexType>
    </xsd:element>
    <xsd:element name="_dlc_DocId" ma:index="18" nillable="true" ma:displayName="Document ID Value" ma:description="The value of the document ID assigned to this item." ma:internalName="_dlc_DocId" ma:readOnly="true">
      <xsd:simpleType>
        <xsd:restriction base="dms:Text"/>
      </xsd:simpleType>
    </xsd:element>
    <xsd:element name="Place_x0020_in_x0020_SuppServ_x0020_NavigationTaxHTField0" ma:index="19" ma:taxonomy="true" ma:internalName="Place_x0020_in_x0020_SuppServ_x0020_NavigationTaxHTField0" ma:taxonomyFieldName="Place_x0020_in_x0020_SuppServ_x0020_Navigation" ma:displayName="Place in SuppServ Navigation" ma:readOnly="false" ma:default="" ma:fieldId="{61754ca2-bc88-421f-9df0-d75a9d639ff2}" ma:taxonomyMulti="true" ma:sspId="660966cd-14ca-479e-8cbf-c274f462cad1" ma:termSetId="d769de68-9d82-4b2f-b0b0-d4cf5ec32e2b" ma:anchorId="00000000-0000-0000-0000-000000000000" ma:open="false" ma:isKeyword="false">
      <xsd:complexType>
        <xsd:sequence>
          <xsd:element ref="pc:Terms" minOccurs="0" maxOccurs="1"/>
        </xsd:sequence>
      </xsd:complexType>
    </xsd:element>
    <xsd:element name="SARS_x0020_SuppServ_x0020_FunctionTaxHTField0" ma:index="21" ma:taxonomy="true" ma:internalName="SARS_x0020_SuppServ_x0020_FunctionTaxHTField0" ma:taxonomyFieldName="SARS_x0020_SuppServ_x0020_Function" ma:displayName="SARS SuppServ Function" ma:default="" ma:fieldId="{e860790b-3d24-4ae2-8579-6665ce9ceb97}" ma:sspId="660966cd-14ca-479e-8cbf-c274f462cad1" ma:termSetId="75606068-f5ad-4592-9fc9-54b151bf9050" ma:anchorId="00000000-0000-0000-0000-000000000000" ma:open="false" ma:isKeyword="false">
      <xsd:complexType>
        <xsd:sequence>
          <xsd:element ref="pc:Terms" minOccurs="0" maxOccurs="1"/>
        </xsd:sequence>
      </xsd:complexType>
    </xsd:element>
    <xsd:element name="Review_x0020_Date" ma:index="23" ma:displayName="Review Date" ma:format="DateOnly" ma:internalName="Review_x0020_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LongProp xmlns="" name="TaxCatchAll"><![CDATA[1560;#Policy and Procedure|9d2d5766-ab56-4b15-a466-6dfdb538ebb9;#1559;#Governance|3a5d6d44-1146-4618-b1c4-908d0bc11b74;#1558;#Document Management|df3718cf-c435-4c48-892f-a8d23aa41893;#1554;#Policy and Procedure Support|4fafcd16-2f07-4f62-aeb8-d27288538c9c;#1553;#Operations Support|8b0062bb-1295-4c6f-a566-5472dbb11a09]]></LongProp>
</Long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FFD560-5FA2-4B27-BAE8-85829D8FE09B}">
  <ds:schemaRefs>
    <ds:schemaRef ds:uri="http://schemas.openxmlformats.org/officeDocument/2006/bibliography"/>
  </ds:schemaRefs>
</ds:datastoreItem>
</file>

<file path=customXml/itemProps2.xml><?xml version="1.0" encoding="utf-8"?>
<ds:datastoreItem xmlns:ds="http://schemas.openxmlformats.org/officeDocument/2006/customXml" ds:itemID="{2010ADF5-2CEE-460C-8ADB-5DAD0FF7A81D}">
  <ds:schemaRefs>
    <ds:schemaRef ds:uri="http://schemas.microsoft.com/office/2006/metadata/properties"/>
    <ds:schemaRef ds:uri="http://schemas.microsoft.com/office/infopath/2007/PartnerControls"/>
    <ds:schemaRef ds:uri="dc9eddcd-f279-41d2-9f45-832515fcc031"/>
  </ds:schemaRefs>
</ds:datastoreItem>
</file>

<file path=customXml/itemProps3.xml><?xml version="1.0" encoding="utf-8"?>
<ds:datastoreItem xmlns:ds="http://schemas.openxmlformats.org/officeDocument/2006/customXml" ds:itemID="{D6E411D9-CE84-4C1E-A108-29BD102A18A6}">
  <ds:schemaRefs>
    <ds:schemaRef ds:uri="http://schemas.microsoft.com/sharepoint/events"/>
  </ds:schemaRefs>
</ds:datastoreItem>
</file>

<file path=customXml/itemProps4.xml><?xml version="1.0" encoding="utf-8"?>
<ds:datastoreItem xmlns:ds="http://schemas.openxmlformats.org/officeDocument/2006/customXml" ds:itemID="{BB873A5A-D5CF-4472-A76D-BBE54CFC9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9eddcd-f279-41d2-9f45-832515fcc0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C215210-4FB8-463A-95E1-621E8473A82A}">
  <ds:schemaRefs>
    <ds:schemaRef ds:uri="http://schemas.microsoft.com/office/2006/metadata/longProperties"/>
    <ds:schemaRef ds:uri=""/>
  </ds:schemaRefs>
</ds:datastoreItem>
</file>

<file path=customXml/itemProps6.xml><?xml version="1.0" encoding="utf-8"?>
<ds:datastoreItem xmlns:ds="http://schemas.openxmlformats.org/officeDocument/2006/customXml" ds:itemID="{3044C40B-6AA4-4738-B77C-56AD1FD029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2299</Words>
  <Characters>13108</Characters>
  <Application>Microsoft Office Word</Application>
  <DocSecurity>4</DocSecurity>
  <Lines>109</Lines>
  <Paragraphs>30</Paragraphs>
  <ScaleCrop>false</ScaleCrop>
  <HeadingPairs>
    <vt:vector size="2" baseType="variant">
      <vt:variant>
        <vt:lpstr>Title</vt:lpstr>
      </vt:variant>
      <vt:variant>
        <vt:i4>1</vt:i4>
      </vt:variant>
    </vt:vector>
  </HeadingPairs>
  <TitlesOfParts>
    <vt:vector size="1" baseType="lpstr">
      <vt:lpstr>GC-TM-02 - Internal Policy - Internal Template</vt:lpstr>
    </vt:vector>
  </TitlesOfParts>
  <Company>SARS</Company>
  <LinksUpToDate>false</LinksUpToDate>
  <CharactersWithSpaces>15377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GC-TM-02 - Internal Policy - Internal Template</dc:title>
  <dc:subject>GC-TM-02 - Internal Policy - Internal Template</dc:subject>
  <dc:creator>Pieter Taljaard;JNtimana@sars.gov.za</dc:creator>
  <cp:lastModifiedBy>Mthokozisi Nkosi</cp:lastModifiedBy>
  <cp:revision>2</cp:revision>
  <cp:lastPrinted>2017-01-27T06:53:00Z</cp:lastPrinted>
  <dcterms:created xsi:type="dcterms:W3CDTF">2023-10-04T08:58:00Z</dcterms:created>
  <dcterms:modified xsi:type="dcterms:W3CDTF">2023-10-04T08:58:00Z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QCode">
    <vt:lpwstr>ECS-TM-02</vt:lpwstr>
  </property>
  <property fmtid="{D5CDD505-2E9C-101B-9397-08002B2CF9AE}" pid="3" name="QMS Revision Number">
    <vt:lpwstr>10</vt:lpwstr>
  </property>
  <property fmtid="{D5CDD505-2E9C-101B-9397-08002B2CF9AE}" pid="4" name="ContentType">
    <vt:lpwstr>Template</vt:lpwstr>
  </property>
  <property fmtid="{D5CDD505-2E9C-101B-9397-08002B2CF9AE}" pid="5" name="Document Type0">
    <vt:lpwstr>Template</vt:lpwstr>
  </property>
  <property fmtid="{D5CDD505-2E9C-101B-9397-08002B2CF9AE}" pid="6" name="Internal or External">
    <vt:lpwstr>Internal</vt:lpwstr>
  </property>
  <property fmtid="{D5CDD505-2E9C-101B-9397-08002B2CF9AE}" pid="7" name="Place in NavigationTaxHTField0">
    <vt:lpwstr>Templates|fd3416c6-b2e2-48cb-b693-f4a0ebfb5af2</vt:lpwstr>
  </property>
  <property fmtid="{D5CDD505-2E9C-101B-9397-08002B2CF9AE}" pid="8" name="SARS ProductsTaxHTField0">
    <vt:lpwstr>Customs|c9811678-691c-4cdb-b664-ed60a5ed9f44;Excise Duties and Levies|e298980a-dd61-490e-ad76-c5a5ef38f59f</vt:lpwstr>
  </property>
  <property fmtid="{D5CDD505-2E9C-101B-9397-08002B2CF9AE}" pid="9" name="SARS KeywordsTaxHTField0">
    <vt:lpwstr>Standard|7681af39-7722-44a2-a982-bb1669b0f4b6</vt:lpwstr>
  </property>
  <property fmtid="{D5CDD505-2E9C-101B-9397-08002B2CF9AE}" pid="10" name="Ops FunctionTaxHTField0">
    <vt:lpwstr>Governance|776a964c-ccc1-4e32-aab2-b6bfb69ae382;Document Management|1d2ca970-3917-40a8-bc11-a4ffcebd1807</vt:lpwstr>
  </property>
  <property fmtid="{D5CDD505-2E9C-101B-9397-08002B2CF9AE}" pid="11" name="SARS Keywords">
    <vt:lpwstr>835;#Standard|7681af39-7722-44a2-a982-bb1669b0f4b6</vt:lpwstr>
  </property>
  <property fmtid="{D5CDD505-2E9C-101B-9397-08002B2CF9AE}" pid="12" name="Place in Navigation">
    <vt:lpwstr>1338;#Templates|fd3416c6-b2e2-48cb-b693-f4a0ebfb5af2</vt:lpwstr>
  </property>
  <property fmtid="{D5CDD505-2E9C-101B-9397-08002B2CF9AE}" pid="13" name="Ops Function">
    <vt:lpwstr>1167;#Governance|776a964c-ccc1-4e32-aab2-b6bfb69ae382;#1070;#Document Management|1d2ca970-3917-40a8-bc11-a4ffcebd1807</vt:lpwstr>
  </property>
  <property fmtid="{D5CDD505-2E9C-101B-9397-08002B2CF9AE}" pid="14" name="SARS Products">
    <vt:lpwstr>1128;#Customs|c9811678-691c-4cdb-b664-ed60a5ed9f44;#1135;#Excise Duties and Levies|e298980a-dd61-490e-ad76-c5a5ef38f59f</vt:lpwstr>
  </property>
  <property fmtid="{D5CDD505-2E9C-101B-9397-08002B2CF9AE}" pid="15" name="ContentTypeId">
    <vt:lpwstr>0x0101008BD992B76FE80145A10E31A839FC66150100FD901F949ABA9B41BE19CFE1BA7E40B2</vt:lpwstr>
  </property>
  <property fmtid="{D5CDD505-2E9C-101B-9397-08002B2CF9AE}" pid="16" name="SARS SuppServ Keywords">
    <vt:lpwstr>1558;#Document Management|df3718cf-c435-4c48-892f-a8d23aa41893;#1559;#Governance|3a5d6d44-1146-4618-b1c4-908d0bc11b74;#1560;#Policy and Procedure|9d2d5766-ab56-4b15-a466-6dfdb538ebb9</vt:lpwstr>
  </property>
  <property fmtid="{D5CDD505-2E9C-101B-9397-08002B2CF9AE}" pid="17" name="SARS SuppServ Function">
    <vt:lpwstr>1553;#Operations Support|8b0062bb-1295-4c6f-a566-5472dbb11a09</vt:lpwstr>
  </property>
  <property fmtid="{D5CDD505-2E9C-101B-9397-08002B2CF9AE}" pid="18" name="Place in SuppServ Navigation">
    <vt:lpwstr>1554;#Policy and Procedure Support|4fafcd16-2f07-4f62-aeb8-d27288538c9c</vt:lpwstr>
  </property>
  <property fmtid="{D5CDD505-2E9C-101B-9397-08002B2CF9AE}" pid="19" name="Withdrawn">
    <vt:lpwstr>No</vt:lpwstr>
  </property>
</Properties>
</file>