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B8F9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>Re a o amohela lepatlelong la Kgwebo le Beng ba Mesebetsi</w:t>
      </w:r>
    </w:p>
    <w:p w14:paraId="174C1D46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Dikgwebo tse kgolo le tse nnyane di na le tema ya bohlokwa eo di e kgathang jwalo ka balefalekgetho hape jwalo ka beng ba mesebetsi. </w:t>
      </w:r>
    </w:p>
    <w:p w14:paraId="5E0BC0CC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Ho fumana tse ngata mabapi le boitlamo ba hao ba lekgetho jwalo ka kgwebo le mongamosebetsi, tobetsa dikgokedi tse latelang tse tlang ho o lebisa maqepheng a amehang.</w:t>
      </w:r>
    </w:p>
    <w:p w14:paraId="03F03F0F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5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Lekgetho la Lekeno la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Kgwebo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(</w:t>
        </w:r>
        <w:proofErr w:type="spellStart"/>
        <w:r w:rsidR="00A850F1" w:rsidRPr="00235A44">
          <w:rPr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>ho</w:t>
        </w:r>
        <w:proofErr w:type="spellEnd"/>
        <w:r w:rsidR="00A850F1" w:rsidRPr="00235A44">
          <w:rPr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 xml:space="preserve"> </w:t>
        </w:r>
        <w:proofErr w:type="spellStart"/>
        <w:r w:rsidR="00A850F1" w:rsidRPr="00235A44">
          <w:rPr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>akareditswe</w:t>
        </w:r>
        <w:proofErr w:type="spellEnd"/>
        <w:r w:rsidR="00A850F1" w:rsidRPr="00235A44">
          <w:rPr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 xml:space="preserve"> le</w:t>
        </w:r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Lekgetho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la Kuno e entsweng ka mora thekiso ya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dithoto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)</w:t>
        </w:r>
      </w:hyperlink>
      <w:hyperlink r:id="rId6" w:history="1"/>
    </w:p>
    <w:p w14:paraId="32AFD9F9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7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VAT</w:t>
        </w:r>
      </w:hyperlink>
    </w:p>
    <w:p w14:paraId="1F49EFCA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8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Lefa ho ya ka Moputso (PAYE), Letlole la ho hloka mosebetsi (UIF) </w:t>
        </w:r>
        <w:r w:rsidR="00A850F1" w:rsidRPr="00235A44">
          <w:rPr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>mmoho le</w:t>
        </w:r>
        <w:r w:rsidR="00A850F1" w:rsidRPr="00235A44">
          <w:rPr>
            <w:rFonts w:ascii="Segoe UI" w:eastAsia="Times New Roman" w:hAnsi="Segoe UI" w:cs="Segoe UI"/>
            <w:color w:val="0000FF"/>
            <w:kern w:val="0"/>
            <w:sz w:val="24"/>
            <w:szCs w:val="24"/>
            <w:lang w:eastAsia="en-ZA"/>
            <w14:ligatures w14:val="none"/>
          </w:rPr>
          <w:t xml:space="preserve"> </w:t>
        </w:r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Levi ya Ntshetsopele ya Boitsebelo (SDL)</w:t>
        </w:r>
      </w:hyperlink>
      <w:hyperlink r:id="rId9" w:history="1"/>
      <w:hyperlink r:id="rId10" w:history="1"/>
      <w:r w:rsidR="00A850F1"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</w:t>
      </w:r>
    </w:p>
    <w:p w14:paraId="7280D30D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1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Lekgetho la di-dividente </w:t>
        </w:r>
        <w:r w:rsidR="00A850F1" w:rsidRPr="00661C5B">
          <w:rPr>
            <w:rFonts w:ascii="Segoe UI" w:eastAsia="Times New Roman" w:hAnsi="Segoe UI" w:cs="Segoe UI"/>
            <w:kern w:val="0"/>
            <w:sz w:val="24"/>
            <w:szCs w:val="24"/>
            <w:lang w:eastAsia="en-ZA"/>
            <w14:ligatures w14:val="none"/>
          </w:rPr>
          <w:t>(le sebetsang ho di-dividente tse tsebahaditsweng le tse lefilweng ka la kapa ka mora la 1 Mmesa 2012)</w:t>
        </w:r>
      </w:hyperlink>
    </w:p>
    <w:p w14:paraId="532D7C2D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2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Lekgetho la Phetiso ya Disekhuriti</w:t>
        </w:r>
      </w:hyperlink>
    </w:p>
    <w:p w14:paraId="1301BE44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3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Bolaodi ba Meedi le ya tse Kenang le ho Tswa ka Naha</w:t>
        </w:r>
      </w:hyperlink>
    </w:p>
    <w:p w14:paraId="44ECEA1B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4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Royalthi ya Dimenerale, Petroliamo le Mehlodi</w:t>
        </w:r>
      </w:hyperlink>
    </w:p>
    <w:p w14:paraId="4FDDD883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5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Lekgetho la Dinyehelo</w:t>
        </w:r>
      </w:hyperlink>
    </w:p>
    <w:p w14:paraId="0CC7F71B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6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Lekgetho la Tjhelete e Keneng</w:t>
        </w:r>
      </w:hyperlink>
    </w:p>
    <w:p w14:paraId="6E5F6E4B" w14:textId="77777777" w:rsidR="00A850F1" w:rsidRPr="00A850F1" w:rsidRDefault="00000000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7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Kgafa ya Phetiso</w:t>
        </w:r>
      </w:hyperlink>
    </w:p>
    <w:p w14:paraId="5E1728E2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661C5B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Mokgahlelo wa Mmuso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ke molefalekgetho e moholo mme re na le karolo ya ona feela e nang le ditaba tsa moraorao tjena tse tobileng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Mmuso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8" w:history="1"/>
    </w:p>
    <w:p w14:paraId="398846D6" w14:textId="03BF276A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Bakeng sa dikgwebo tse kgolo, SARS e thehile Large Business Centre (LBC) ho fana ka tshebeletso e le nngwe e nang le tsohle ho thusa dikgwebo tse kgolo ho ikobela boitlamo ba </w:t>
      </w:r>
      <w:proofErr w:type="spellStart"/>
      <w:r w:rsidR="00090697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ts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ona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ba lekgetho. </w:t>
      </w:r>
      <w:r w:rsidRPr="009E48B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Tobetsa mona ho etela maqephe </w:t>
      </w:r>
      <w:proofErr w:type="gramStart"/>
      <w:r w:rsidRPr="009E48B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a</w:t>
      </w:r>
      <w:proofErr w:type="gramEnd"/>
      <w:r w:rsidRPr="009E48B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LBC.</w:t>
      </w:r>
      <w:hyperlink r:id="rId19" w:history="1"/>
    </w:p>
    <w:p w14:paraId="3C124653" w14:textId="77777777" w:rsidR="00A850F1" w:rsidRPr="009E48B4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Bakeng sa dikgwebo tse nnyane, websaete ya SARS e na le karolo e ikgethang e fanang ka lesedi, diforomo le keletso efe kapa efe ya dikgwebo tse nnyane. </w:t>
      </w:r>
      <w:r w:rsidRPr="009E48B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Tobetsa mona ho etela leqephe la Dikgwebo tse </w:t>
      </w:r>
      <w:proofErr w:type="spellStart"/>
      <w:r w:rsidRPr="009E48B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Nnyane</w:t>
      </w:r>
      <w:proofErr w:type="spellEnd"/>
      <w:r w:rsidRPr="009E48B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.</w:t>
      </w:r>
      <w:hyperlink r:id="rId20" w:history="1"/>
    </w:p>
    <w:p w14:paraId="2420BC0A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 ka boela o letsetsa SARS Contact Centre ho 0800 00 SARS (7277) ho fumana lesedi le leng kapa thuso mabapi le potso e itseng.</w:t>
      </w:r>
    </w:p>
    <w:p w14:paraId="754FAF68" w14:textId="77777777" w:rsidR="00713064" w:rsidRDefault="00713064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2395E"/>
    <w:multiLevelType w:val="multilevel"/>
    <w:tmpl w:val="14CA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85D24"/>
    <w:multiLevelType w:val="multilevel"/>
    <w:tmpl w:val="E050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00289">
    <w:abstractNumId w:val="0"/>
  </w:num>
  <w:num w:numId="2" w16cid:durableId="114277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F1"/>
    <w:rsid w:val="00044FD6"/>
    <w:rsid w:val="00090697"/>
    <w:rsid w:val="00235A44"/>
    <w:rsid w:val="004813EF"/>
    <w:rsid w:val="004D5252"/>
    <w:rsid w:val="00661C5B"/>
    <w:rsid w:val="00713064"/>
    <w:rsid w:val="0079216F"/>
    <w:rsid w:val="009E48B4"/>
    <w:rsid w:val="00A8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2489"/>
  <w15:chartTrackingRefBased/>
  <w15:docId w15:val="{BE700152-BFF7-411F-A990-D8DFADC7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0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types-of-tax/pay-as-you-earn/" TargetMode="External"/><Relationship Id="rId13" Type="http://schemas.openxmlformats.org/officeDocument/2006/relationships/hyperlink" Target="https://www.sars.gov.za/customs-and-excise/" TargetMode="External"/><Relationship Id="rId18" Type="http://schemas.openxmlformats.org/officeDocument/2006/relationships/hyperlink" Target="https://www.sars.gov.za/businesses-and-employers/governmen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ars.gov.za/types-of-tax/value-added-tax/" TargetMode="External"/><Relationship Id="rId12" Type="http://schemas.openxmlformats.org/officeDocument/2006/relationships/hyperlink" Target="https://www.sars.gov.za/types-of-tax/securities-transfer-tax/" TargetMode="External"/><Relationship Id="rId17" Type="http://schemas.openxmlformats.org/officeDocument/2006/relationships/hyperlink" Target="https://www.sars.gov.za/types-of-tax/transfer-dut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rs.gov.za/types-of-tax/turnover-tax/" TargetMode="External"/><Relationship Id="rId20" Type="http://schemas.openxmlformats.org/officeDocument/2006/relationships/hyperlink" Target="https://www.sars.gov.za/businesses-and-employers/small-business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ars.gov.za/types-of-tax/capital-gains-tax/" TargetMode="External"/><Relationship Id="rId11" Type="http://schemas.openxmlformats.org/officeDocument/2006/relationships/hyperlink" Target="https://www.sars.gov.za/types-of-tax/dividends-tax/" TargetMode="External"/><Relationship Id="rId5" Type="http://schemas.openxmlformats.org/officeDocument/2006/relationships/hyperlink" Target="https://www.sars.gov.za/types-of-tax/corporate-income-tax/" TargetMode="External"/><Relationship Id="rId15" Type="http://schemas.openxmlformats.org/officeDocument/2006/relationships/hyperlink" Target="https://www.sars.gov.za/types-of-tax/donations-tax/" TargetMode="External"/><Relationship Id="rId10" Type="http://schemas.openxmlformats.org/officeDocument/2006/relationships/hyperlink" Target="https://www.sars.gov.za/types-of-tax/skills-development-levy/" TargetMode="External"/><Relationship Id="rId19" Type="http://schemas.openxmlformats.org/officeDocument/2006/relationships/hyperlink" Target="https://www.sars.gov.za/businesses-and-employers/large-business-centre-lb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types-of-tax/unemployment-insurance-fund/" TargetMode="External"/><Relationship Id="rId14" Type="http://schemas.openxmlformats.org/officeDocument/2006/relationships/hyperlink" Target="https://www.sars.gov.za/types-of-tax/mineral-and-petroleum-resource-royalt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2383</Characters>
  <Application>Microsoft Office Word</Application>
  <DocSecurity>0</DocSecurity>
  <Lines>19</Lines>
  <Paragraphs>5</Paragraphs>
  <ScaleCrop>false</ScaleCrop>
  <Company>SARS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Vusi Ntlakana</cp:lastModifiedBy>
  <cp:revision>8</cp:revision>
  <dcterms:created xsi:type="dcterms:W3CDTF">2023-10-16T14:12:00Z</dcterms:created>
  <dcterms:modified xsi:type="dcterms:W3CDTF">2023-10-16T14:16:00Z</dcterms:modified>
</cp:coreProperties>
</file>