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B8F9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>Re a o amohela lepatlelong la Kgwebo le Beng ba Mesebetsi</w:t>
      </w:r>
    </w:p>
    <w:p w14:paraId="174C1D46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Dikgwebo tse kgolo le tse nnyane di na le tema ya bohlokwa eo di e kgathang jwalo ka balefalekgetho hape jwalo ka beng ba mesebetsi. </w:t>
      </w:r>
    </w:p>
    <w:p w14:paraId="5E0BC0CC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Ho fumana tse ngata mabapi le boitlamo ba hao ba lekgetho jwalo ka kgwebo le mongamosebetsi, tobetsa dikgokedi tse latelang tse tlang ho o lebisa maqepheng a amehang.</w:t>
      </w:r>
    </w:p>
    <w:p w14:paraId="03F03F0F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5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Lekgetho la Lekeno la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Kgwebo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(</w:t>
        </w:r>
        <w:proofErr w:type="spellStart"/>
        <w:r w:rsidR="00A850F1" w:rsidRPr="00235A44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ho</w:t>
        </w:r>
        <w:proofErr w:type="spellEnd"/>
        <w:r w:rsidR="00A850F1" w:rsidRPr="00235A44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 xml:space="preserve"> </w:t>
        </w:r>
        <w:proofErr w:type="spellStart"/>
        <w:r w:rsidR="00A850F1" w:rsidRPr="00235A44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akareditswe</w:t>
        </w:r>
        <w:proofErr w:type="spellEnd"/>
        <w:r w:rsidR="00A850F1" w:rsidRPr="00235A44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 xml:space="preserve"> le</w:t>
        </w:r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Lekgetho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la Kuno e entsweng ka mora thekiso ya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dithoto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)</w:t>
        </w:r>
      </w:hyperlink>
      <w:hyperlink r:id="rId6" w:history="1"/>
    </w:p>
    <w:p w14:paraId="32AFD9F9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7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VAT</w:t>
        </w:r>
      </w:hyperlink>
    </w:p>
    <w:p w14:paraId="1F49EFCA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8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Lefa ho ya ka Moputso (PAYE), Letlole la ho hloka mosebetsi (UIF) </w:t>
        </w:r>
        <w:r w:rsidR="00A850F1" w:rsidRPr="00235A44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mmoho le</w:t>
        </w:r>
        <w:r w:rsidR="00A850F1" w:rsidRPr="00235A44">
          <w:rPr>
            <w:rFonts w:ascii="Segoe UI" w:eastAsia="Times New Roman" w:hAnsi="Segoe UI" w:cs="Segoe UI"/>
            <w:color w:val="0000FF"/>
            <w:kern w:val="0"/>
            <w:sz w:val="24"/>
            <w:szCs w:val="24"/>
            <w:lang w:eastAsia="en-ZA"/>
            <w14:ligatures w14:val="none"/>
          </w:rPr>
          <w:t xml:space="preserve"> </w:t>
        </w:r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Levi ya Ntshetsopele ya Boitsebelo (SDL)</w:t>
        </w:r>
      </w:hyperlink>
      <w:hyperlink r:id="rId9" w:history="1"/>
      <w:hyperlink r:id="rId10" w:history="1"/>
      <w:r w:rsidR="00A850F1"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</w:t>
      </w:r>
    </w:p>
    <w:p w14:paraId="7280D30D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1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Lekgetho la di-dividente </w:t>
        </w:r>
        <w:r w:rsidR="00A850F1" w:rsidRPr="00661C5B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(le sebetsang ho di-dividente tse tsebahaditsweng le tse lefilweng ka la kapa ka mora la 1 Mmesa 2012)</w:t>
        </w:r>
      </w:hyperlink>
    </w:p>
    <w:p w14:paraId="532D7C2D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2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Lekgetho la Phetiso ya Disekhuriti</w:t>
        </w:r>
      </w:hyperlink>
    </w:p>
    <w:p w14:paraId="1301BE44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3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Bolaodi ba Meedi le ya tse Kenang le ho Tswa ka Naha</w:t>
        </w:r>
      </w:hyperlink>
    </w:p>
    <w:p w14:paraId="44ECEA1B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4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Royalthi ya Dimenerale, Petroliamo le Mehlodi</w:t>
        </w:r>
      </w:hyperlink>
    </w:p>
    <w:p w14:paraId="4FDDD883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5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Lekgetho la Dinyehelo</w:t>
        </w:r>
      </w:hyperlink>
    </w:p>
    <w:p w14:paraId="0CC7F71B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6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Lekgetho la Tjhelete e Keneng</w:t>
        </w:r>
      </w:hyperlink>
    </w:p>
    <w:p w14:paraId="6E5F6E4B" w14:textId="77777777" w:rsidR="00A850F1" w:rsidRPr="00A850F1" w:rsidRDefault="00000000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7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Kgafa ya Phetiso</w:t>
        </w:r>
      </w:hyperlink>
    </w:p>
    <w:p w14:paraId="5E1728E2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661C5B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Mokgahlelo wa Mmuso</w:t>
      </w: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ke molefalekgetho e moholo mme re na le karolo ya ona feela e nang le ditaba tsa moraorao tjena tse tobileng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Mmuso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8" w:history="1"/>
    </w:p>
    <w:p w14:paraId="398846D6" w14:textId="03BF276A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Bakeng sa dikgwebo tse kgolo, SARS e thehile Large Business Centre (LBC) ho fana ka tshebeletso e le nngwe e nang le tsohle ho thusa dikgwebo tse kgolo ho ikobela boitlamo ba </w:t>
      </w:r>
      <w:proofErr w:type="spellStart"/>
      <w:r w:rsidR="00090697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ts</w:t>
      </w: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ona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ba lekgetho. </w:t>
      </w:r>
      <w:r w:rsidRPr="009E48B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Tobetsa mona ho etela maqephe </w:t>
      </w:r>
      <w:proofErr w:type="gramStart"/>
      <w:r w:rsidRPr="009E48B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a</w:t>
      </w:r>
      <w:proofErr w:type="gramEnd"/>
      <w:r w:rsidRPr="009E48B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 LBC.</w:t>
      </w:r>
      <w:hyperlink r:id="rId19" w:history="1"/>
    </w:p>
    <w:p w14:paraId="3C124653" w14:textId="77777777" w:rsidR="00A850F1" w:rsidRPr="009E48B4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Bakeng sa dikgwebo tse nnyane, websaete ya SARS e na le karolo e ikgethang e fanang ka lesedi, diforomo le keletso efe kapa efe ya dikgwebo tse nnyane. </w:t>
      </w:r>
      <w:r w:rsidRPr="009E48B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 xml:space="preserve">Tobetsa mona ho etela leqephe la Dikgwebo tse </w:t>
      </w:r>
      <w:proofErr w:type="spellStart"/>
      <w:r w:rsidRPr="009E48B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Nnyane</w:t>
      </w:r>
      <w:proofErr w:type="spellEnd"/>
      <w:r w:rsidRPr="009E48B4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.</w:t>
      </w:r>
      <w:hyperlink r:id="rId20" w:history="1"/>
    </w:p>
    <w:p w14:paraId="2420BC0A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ka boela o letsetsa SARS Contact Centre ho 0800 00 SARS (7277) ho fumana lesedi le leng kapa thuso mabapi le potso e itseng.</w:t>
      </w:r>
    </w:p>
    <w:p w14:paraId="754FAF68" w14:textId="77777777" w:rsidR="00713064" w:rsidRDefault="00713064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2395E"/>
    <w:multiLevelType w:val="multilevel"/>
    <w:tmpl w:val="14C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85D24"/>
    <w:multiLevelType w:val="multilevel"/>
    <w:tmpl w:val="E05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0289">
    <w:abstractNumId w:val="0"/>
  </w:num>
  <w:num w:numId="2" w16cid:durableId="114277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F1"/>
    <w:rsid w:val="00044FD6"/>
    <w:rsid w:val="00090697"/>
    <w:rsid w:val="00235A44"/>
    <w:rsid w:val="004813EF"/>
    <w:rsid w:val="004D5252"/>
    <w:rsid w:val="00661C5B"/>
    <w:rsid w:val="00713064"/>
    <w:rsid w:val="0079216F"/>
    <w:rsid w:val="009E48B4"/>
    <w:rsid w:val="00A8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2489"/>
  <w15:chartTrackingRefBased/>
  <w15:docId w15:val="{BE700152-BFF7-411F-A990-D8DFADC7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types-of-tax/pay-as-you-earn/" TargetMode="External"/><Relationship Id="rId13" Type="http://schemas.openxmlformats.org/officeDocument/2006/relationships/hyperlink" Target="https://www.sars.gov.za/customs-and-excise/" TargetMode="External"/><Relationship Id="rId18" Type="http://schemas.openxmlformats.org/officeDocument/2006/relationships/hyperlink" Target="https://www.sars.gov.za/businesses-and-employers/governmen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ars.gov.za/types-of-tax/value-added-tax/" TargetMode="External"/><Relationship Id="rId12" Type="http://schemas.openxmlformats.org/officeDocument/2006/relationships/hyperlink" Target="https://www.sars.gov.za/types-of-tax/securities-transfer-tax/" TargetMode="External"/><Relationship Id="rId17" Type="http://schemas.openxmlformats.org/officeDocument/2006/relationships/hyperlink" Target="https://www.sars.gov.za/types-of-tax/transfer-du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rs.gov.za/types-of-tax/turnover-tax/" TargetMode="External"/><Relationship Id="rId20" Type="http://schemas.openxmlformats.org/officeDocument/2006/relationships/hyperlink" Target="https://www.sars.gov.za/businesses-and-employers/small-business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rs.gov.za/types-of-tax/capital-gains-tax/" TargetMode="External"/><Relationship Id="rId11" Type="http://schemas.openxmlformats.org/officeDocument/2006/relationships/hyperlink" Target="https://www.sars.gov.za/types-of-tax/dividends-tax/" TargetMode="External"/><Relationship Id="rId5" Type="http://schemas.openxmlformats.org/officeDocument/2006/relationships/hyperlink" Target="https://www.sars.gov.za/types-of-tax/corporate-income-tax/" TargetMode="External"/><Relationship Id="rId15" Type="http://schemas.openxmlformats.org/officeDocument/2006/relationships/hyperlink" Target="https://www.sars.gov.za/types-of-tax/donations-tax/" TargetMode="External"/><Relationship Id="rId10" Type="http://schemas.openxmlformats.org/officeDocument/2006/relationships/hyperlink" Target="https://www.sars.gov.za/types-of-tax/skills-development-levy/" TargetMode="External"/><Relationship Id="rId19" Type="http://schemas.openxmlformats.org/officeDocument/2006/relationships/hyperlink" Target="https://www.sars.gov.za/businesses-and-employers/large-business-centre-lb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types-of-tax/unemployment-insurance-fund/" TargetMode="External"/><Relationship Id="rId14" Type="http://schemas.openxmlformats.org/officeDocument/2006/relationships/hyperlink" Target="https://www.sars.gov.za/types-of-tax/mineral-and-petroleum-resource-royalt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2383</Characters>
  <Application>Microsoft Office Word</Application>
  <DocSecurity>0</DocSecurity>
  <Lines>19</Lines>
  <Paragraphs>5</Paragraphs>
  <ScaleCrop>false</ScaleCrop>
  <Company>SARS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Vusi Ntlakana</cp:lastModifiedBy>
  <cp:revision>8</cp:revision>
  <dcterms:created xsi:type="dcterms:W3CDTF">2023-10-16T14:12:00Z</dcterms:created>
  <dcterms:modified xsi:type="dcterms:W3CDTF">2023-10-16T14:16:00Z</dcterms:modified>
</cp:coreProperties>
</file>