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D894" w14:textId="23CF3F9A" w:rsidR="001E6F8B" w:rsidRPr="001E6F8B" w:rsidRDefault="001E6F8B" w:rsidP="001E6F8B">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40"/>
          <w:szCs w:val="40"/>
          <w:lang w:eastAsia="en-ZA"/>
          <w14:ligatures w14:val="none"/>
        </w:rPr>
      </w:pPr>
      <w:r w:rsidRPr="001E6F8B">
        <w:rPr>
          <w:rFonts w:ascii="Segoe UI" w:eastAsia="Times New Roman" w:hAnsi="Segoe UI" w:cs="Segoe UI"/>
          <w:b/>
          <w:bCs/>
          <w:color w:val="0070C0"/>
          <w:kern w:val="0"/>
          <w:sz w:val="40"/>
          <w:szCs w:val="40"/>
          <w:lang w:eastAsia="en-ZA"/>
          <w14:ligatures w14:val="none"/>
        </w:rPr>
        <w:t>Ho tlatswa ha ITR12T</w:t>
      </w:r>
    </w:p>
    <w:p w14:paraId="035C7EB6" w14:textId="1FDAF572" w:rsidR="001E6F8B" w:rsidRPr="001E6F8B" w:rsidRDefault="001E6F8B" w:rsidP="001E6F8B">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1E6F8B">
        <w:rPr>
          <w:rFonts w:ascii="Segoe UI" w:eastAsia="Times New Roman" w:hAnsi="Segoe UI" w:cs="Segoe UI"/>
          <w:kern w:val="0"/>
          <w:sz w:val="28"/>
          <w:szCs w:val="28"/>
          <w:lang w:eastAsia="en-ZA"/>
          <w14:ligatures w14:val="none"/>
        </w:rPr>
        <w:t>Pele o qala</w:t>
      </w:r>
    </w:p>
    <w:p w14:paraId="0E75BF72" w14:textId="77777777" w:rsidR="001E6F8B" w:rsidRPr="001E6F8B" w:rsidRDefault="001E6F8B" w:rsidP="00A02DFA">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O tla lokela hore o lekole hore na dintlha tsohle tseo re nang le tsona thrasteng ya hao di nepahetse kapa tjhe ho eFiling.</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t xml:space="preserve">Pele o tlatsa ITR12T, netefatsa hore boikopanyi, aterese, dintlha tsa banka le tsa mohlanka wa setjhaba wa Thraste di nepahetse ka ho di nnetefatsa le ho di ntjhafatsa (ebang ho hlokeha) Foromong ya Ngodiso ya Ditokiso le </w:t>
      </w:r>
      <w:proofErr w:type="spellStart"/>
      <w:r w:rsidRPr="001E6F8B">
        <w:rPr>
          <w:rFonts w:ascii="Segoe UI" w:eastAsia="Times New Roman" w:hAnsi="Segoe UI" w:cs="Segoe UI"/>
          <w:color w:val="333333"/>
          <w:kern w:val="0"/>
          <w:sz w:val="20"/>
          <w:szCs w:val="20"/>
          <w:lang w:eastAsia="en-ZA"/>
          <w14:ligatures w14:val="none"/>
        </w:rPr>
        <w:t>Nnetefatso</w:t>
      </w:r>
      <w:proofErr w:type="spellEnd"/>
      <w:r w:rsidRPr="001E6F8B">
        <w:rPr>
          <w:rFonts w:ascii="Segoe UI" w:eastAsia="Times New Roman" w:hAnsi="Segoe UI" w:cs="Segoe UI"/>
          <w:color w:val="333333"/>
          <w:kern w:val="0"/>
          <w:sz w:val="20"/>
          <w:szCs w:val="20"/>
          <w:lang w:eastAsia="en-ZA"/>
          <w14:ligatures w14:val="none"/>
        </w:rPr>
        <w:t xml:space="preserve"> (RAV01) </w:t>
      </w:r>
      <w:proofErr w:type="spellStart"/>
      <w:r w:rsidRPr="001E6F8B">
        <w:rPr>
          <w:rFonts w:ascii="Segoe UI" w:eastAsia="Times New Roman" w:hAnsi="Segoe UI" w:cs="Segoe UI"/>
          <w:color w:val="333333"/>
          <w:kern w:val="0"/>
          <w:sz w:val="20"/>
          <w:szCs w:val="20"/>
          <w:lang w:eastAsia="en-ZA"/>
          <w14:ligatures w14:val="none"/>
        </w:rPr>
        <w:t>ho</w:t>
      </w:r>
      <w:proofErr w:type="spellEnd"/>
      <w:r w:rsidRPr="001E6F8B">
        <w:rPr>
          <w:rFonts w:ascii="Segoe UI" w:eastAsia="Times New Roman" w:hAnsi="Segoe UI" w:cs="Segoe UI"/>
          <w:color w:val="333333"/>
          <w:kern w:val="0"/>
          <w:sz w:val="20"/>
          <w:szCs w:val="20"/>
          <w:lang w:eastAsia="en-ZA"/>
          <w14:ligatures w14:val="none"/>
        </w:rPr>
        <w:t xml:space="preserve"> eFiling.</w:t>
      </w:r>
    </w:p>
    <w:p w14:paraId="563E3C26" w14:textId="596068AA"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 xml:space="preserve">Keletso ya Bohlokwa: </w:t>
      </w:r>
      <w:r w:rsidRPr="00A02DFA">
        <w:rPr>
          <w:rFonts w:ascii="Segoe UI" w:eastAsia="Times New Roman" w:hAnsi="Segoe UI" w:cs="Segoe UI"/>
          <w:color w:val="333333"/>
          <w:kern w:val="0"/>
          <w:sz w:val="20"/>
          <w:szCs w:val="20"/>
          <w:lang w:eastAsia="en-ZA"/>
          <w14:ligatures w14:val="none"/>
        </w:rPr>
        <w:t xml:space="preserve">ITR12T e ka printuwa pele e nyehelwa, sena se o kgontsha ho lekola hore na lesedi leo o le tlatsitseng le nepahetse kapa tjhe. Ho fumana lesedi le leng, ka kopo sheba ditataiso tsa rona tsa jwale, </w:t>
      </w:r>
      <w:hyperlink r:id="rId5" w:history="1">
        <w:r w:rsidR="00457399" w:rsidRPr="001E6F8B">
          <w:rPr>
            <w:rFonts w:ascii="Segoe UI" w:eastAsia="Times New Roman" w:hAnsi="Segoe UI" w:cs="Segoe UI"/>
            <w:color w:val="0000FF"/>
            <w:kern w:val="0"/>
            <w:sz w:val="20"/>
            <w:szCs w:val="20"/>
            <w:u w:val="single"/>
            <w:lang w:eastAsia="en-ZA"/>
            <w14:ligatures w14:val="none"/>
          </w:rPr>
          <w:t>Step by Step Guide to complete your Trust return via eFiling</w:t>
        </w:r>
      </w:hyperlink>
      <w:r w:rsidR="00457399" w:rsidRPr="001E6F8B">
        <w:rPr>
          <w:rFonts w:ascii="Segoe UI" w:eastAsia="Times New Roman" w:hAnsi="Segoe UI" w:cs="Segoe UI"/>
          <w:color w:val="333333"/>
          <w:kern w:val="0"/>
          <w:sz w:val="20"/>
          <w:szCs w:val="20"/>
          <w:lang w:eastAsia="en-ZA"/>
          <w14:ligatures w14:val="none"/>
        </w:rPr>
        <w:t> </w:t>
      </w:r>
      <w:proofErr w:type="spellStart"/>
      <w:r w:rsidRPr="00A02DFA">
        <w:rPr>
          <w:rFonts w:ascii="Segoe UI" w:eastAsia="Times New Roman" w:hAnsi="Segoe UI" w:cs="Segoe UI"/>
          <w:color w:val="333333"/>
          <w:kern w:val="0"/>
          <w:sz w:val="20"/>
          <w:szCs w:val="20"/>
          <w:lang w:eastAsia="en-ZA"/>
          <w14:ligatures w14:val="none"/>
        </w:rPr>
        <w:t>mmoho</w:t>
      </w:r>
      <w:proofErr w:type="spellEnd"/>
      <w:r w:rsidRPr="00A02DFA">
        <w:rPr>
          <w:rFonts w:ascii="Segoe UI" w:eastAsia="Times New Roman" w:hAnsi="Segoe UI" w:cs="Segoe UI"/>
          <w:color w:val="333333"/>
          <w:kern w:val="0"/>
          <w:sz w:val="20"/>
          <w:szCs w:val="20"/>
          <w:lang w:eastAsia="en-ZA"/>
          <w14:ligatures w14:val="none"/>
        </w:rPr>
        <w:t xml:space="preserve"> le </w:t>
      </w:r>
      <w:hyperlink r:id="rId6" w:history="1">
        <w:r w:rsidR="00CA6723" w:rsidRPr="001E6F8B">
          <w:rPr>
            <w:rFonts w:ascii="Segoe UI" w:eastAsia="Times New Roman" w:hAnsi="Segoe UI" w:cs="Segoe UI"/>
            <w:color w:val="0000FF"/>
            <w:kern w:val="0"/>
            <w:sz w:val="20"/>
            <w:szCs w:val="20"/>
            <w:u w:val="single"/>
            <w:lang w:eastAsia="en-ZA"/>
            <w14:ligatures w14:val="none"/>
          </w:rPr>
          <w:t>Comprehensive Guide to the Income Tax return for Trusts</w:t>
        </w:r>
      </w:hyperlink>
      <w:r w:rsidR="00CA6723" w:rsidRPr="001E6F8B">
        <w:rPr>
          <w:rFonts w:ascii="Segoe UI" w:eastAsia="Times New Roman" w:hAnsi="Segoe UI" w:cs="Segoe UI"/>
          <w:color w:val="333333"/>
          <w:kern w:val="0"/>
          <w:sz w:val="20"/>
          <w:szCs w:val="20"/>
          <w:lang w:eastAsia="en-ZA"/>
          <w14:ligatures w14:val="none"/>
        </w:rPr>
        <w:t>.</w:t>
      </w:r>
      <w:r w:rsidR="00CA6723">
        <w:rPr>
          <w:rFonts w:ascii="Segoe UI" w:eastAsia="Times New Roman" w:hAnsi="Segoe UI" w:cs="Segoe UI"/>
          <w:color w:val="333333"/>
          <w:kern w:val="0"/>
          <w:sz w:val="20"/>
          <w:szCs w:val="20"/>
          <w:lang w:eastAsia="en-ZA"/>
          <w14:ligatures w14:val="none"/>
        </w:rPr>
        <w:t xml:space="preserve"> </w:t>
      </w:r>
      <w:hyperlink r:id="rId7" w:history="1"/>
      <w:hyperlink r:id="rId8" w:history="1"/>
    </w:p>
    <w:p w14:paraId="2C965F70"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Ho tlatsa ITR12T, ho hlokeha tsena tse amehang tse latelang (ditokomane tsa tshehetso):</w:t>
      </w:r>
    </w:p>
    <w:p w14:paraId="1FD8192A"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Ditifikeiti tsohle mmoho le ditokomane tse mabapi le lekeno le dikgulo</w:t>
      </w:r>
    </w:p>
    <w:p w14:paraId="404A330E"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Diteitemente tsa ditjhelete le/kapa diakhaonto tsa taolo</w:t>
      </w:r>
    </w:p>
    <w:p w14:paraId="79956EE8"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Bopaki ba tefo ya dikhrediti dife kapa dife tsa lekgetho</w:t>
      </w:r>
    </w:p>
    <w:p w14:paraId="74CCBDC7"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Dintlha tsa thepa le dikoloto</w:t>
      </w:r>
    </w:p>
    <w:p w14:paraId="6D99731A"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Dintlha tsa batho/baunamolemo bao lekeno, tjhelete le/kapa thepa di ileng tsa ba abelwa/fumana.</w:t>
      </w:r>
    </w:p>
    <w:p w14:paraId="32E1975E"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Disejule tsa tshehetso di hloka ho tlatswa le ho romelwa le ITR12T, ebang Thraste:</w:t>
      </w:r>
    </w:p>
    <w:p w14:paraId="1378D2C8" w14:textId="617F3D33" w:rsidR="001E6F8B" w:rsidRPr="001E6F8B" w:rsidRDefault="001E6F8B" w:rsidP="001E6F8B">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E bile le seabo merafong kapa ditshebetsong tsa merafo ho latela tlhaloso ya karolo ya 1 ya Molao wa Lekgetho la Lekeno, e loleka ho tlatsa sejule ya Merafo ya </w:t>
      </w:r>
      <w:hyperlink r:id="rId9" w:history="1">
        <w:r w:rsidR="001775F4" w:rsidRPr="001E6F8B">
          <w:rPr>
            <w:rFonts w:ascii="Segoe UI" w:eastAsia="Times New Roman" w:hAnsi="Segoe UI" w:cs="Segoe UI"/>
            <w:color w:val="0000FF"/>
            <w:kern w:val="0"/>
            <w:sz w:val="20"/>
            <w:szCs w:val="20"/>
            <w:u w:val="single"/>
            <w:lang w:eastAsia="en-ZA"/>
            <w14:ligatures w14:val="none"/>
          </w:rPr>
          <w:t>GEN-001 – Mining Schedule</w:t>
        </w:r>
      </w:hyperlink>
      <w:hyperlink r:id="rId10" w:history="1"/>
    </w:p>
    <w:p w14:paraId="1D3B1022" w14:textId="77777777" w:rsidR="001E6F8B" w:rsidRPr="001E6F8B" w:rsidRDefault="001E6F8B" w:rsidP="001E6F8B">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E tshwere, le motho ya amahanngwang le Thraste (ya kang mounamolemo wa Thraste), bonnyane 10% ya ditokelo kapa ditokelo tsa ho vouta Khampaning efe kapa efe e Laolwang Matjhabeng (CFC), e lokela ho tlatsa:</w:t>
      </w:r>
    </w:p>
    <w:p w14:paraId="7DE6BB25" w14:textId="77777777" w:rsidR="001E6F8B" w:rsidRPr="001E6F8B" w:rsidRDefault="00000000" w:rsidP="001E6F8B">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1" w:history="1">
        <w:r w:rsidR="001E6F8B" w:rsidRPr="001E6F8B">
          <w:rPr>
            <w:rFonts w:ascii="Segoe UI" w:eastAsia="Times New Roman" w:hAnsi="Segoe UI" w:cs="Segoe UI"/>
            <w:color w:val="0000FF"/>
            <w:kern w:val="0"/>
            <w:sz w:val="20"/>
            <w:szCs w:val="20"/>
            <w:u w:val="single"/>
            <w:lang w:eastAsia="en-ZA"/>
            <w14:ligatures w14:val="none"/>
          </w:rPr>
          <w:t>IT10A – Controlled Foreign Company pele ho 2012; </w:t>
        </w:r>
        <w:r w:rsidR="001E6F8B" w:rsidRPr="002724B9">
          <w:rPr>
            <w:rFonts w:ascii="Segoe UI" w:eastAsia="Times New Roman" w:hAnsi="Segoe UI" w:cs="Segoe UI"/>
            <w:kern w:val="0"/>
            <w:sz w:val="20"/>
            <w:szCs w:val="20"/>
            <w:u w:val="single"/>
            <w:lang w:eastAsia="en-ZA"/>
            <w14:ligatures w14:val="none"/>
          </w:rPr>
          <w:t>kapa</w:t>
        </w:r>
      </w:hyperlink>
    </w:p>
    <w:p w14:paraId="17A66FA2" w14:textId="77777777" w:rsidR="001E6F8B" w:rsidRPr="001E6F8B" w:rsidRDefault="00000000" w:rsidP="001E6F8B">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2" w:history="1">
        <w:r w:rsidR="001E6F8B" w:rsidRPr="001E6F8B">
          <w:rPr>
            <w:rFonts w:ascii="Segoe UI" w:eastAsia="Times New Roman" w:hAnsi="Segoe UI" w:cs="Segoe UI"/>
            <w:color w:val="0000FF"/>
            <w:kern w:val="0"/>
            <w:sz w:val="20"/>
            <w:szCs w:val="20"/>
            <w:u w:val="single"/>
            <w:lang w:eastAsia="en-ZA"/>
            <w14:ligatures w14:val="none"/>
          </w:rPr>
          <w:t>IT10B – Schedule Controlled Foreign Company ho tloha ka 2012 ho ya pele.</w:t>
        </w:r>
      </w:hyperlink>
    </w:p>
    <w:p w14:paraId="6715509F" w14:textId="77777777" w:rsidR="001E6F8B" w:rsidRPr="001E6F8B" w:rsidRDefault="001E6F8B" w:rsidP="001E6F8B">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 xml:space="preserve">Ka kopo hlokomela: </w:t>
      </w:r>
      <w:r w:rsidRPr="002724B9">
        <w:rPr>
          <w:rFonts w:ascii="Segoe UI" w:eastAsia="Times New Roman" w:hAnsi="Segoe UI" w:cs="Segoe UI"/>
          <w:color w:val="333333"/>
          <w:kern w:val="0"/>
          <w:sz w:val="20"/>
          <w:szCs w:val="20"/>
          <w:lang w:eastAsia="en-ZA"/>
          <w14:ligatures w14:val="none"/>
        </w:rPr>
        <w:t>Ho tla ba le tshebetso ho eFiling e tlang ho o kgontsha ho hlomathisa disejule tsa tshehetso.</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b/>
          <w:bCs/>
          <w:color w:val="333333"/>
          <w:kern w:val="0"/>
          <w:sz w:val="20"/>
          <w:szCs w:val="20"/>
          <w:lang w:eastAsia="en-ZA"/>
          <w14:ligatures w14:val="none"/>
        </w:rPr>
        <w:t xml:space="preserve">Keletso ya Bohlokwa: </w:t>
      </w:r>
      <w:r w:rsidRPr="002724B9">
        <w:rPr>
          <w:rFonts w:ascii="Segoe UI" w:eastAsia="Times New Roman" w:hAnsi="Segoe UI" w:cs="Segoe UI"/>
          <w:color w:val="333333"/>
          <w:kern w:val="0"/>
          <w:sz w:val="20"/>
          <w:szCs w:val="20"/>
          <w:lang w:eastAsia="en-ZA"/>
          <w14:ligatures w14:val="none"/>
        </w:rPr>
        <w:t>Tse amehang (ditokomane tsa tshehetso) tse sebediseditsweng ho tlatsa ITR12T, di tlameha ho bolokwa nako e kana ka dilemo tse hlano. </w:t>
      </w:r>
      <w:r w:rsidRPr="001E6F8B">
        <w:rPr>
          <w:rFonts w:ascii="Segoe UI" w:eastAsia="Times New Roman" w:hAnsi="Segoe UI" w:cs="Segoe UI"/>
          <w:color w:val="333333"/>
          <w:kern w:val="0"/>
          <w:sz w:val="20"/>
          <w:szCs w:val="20"/>
          <w:lang w:eastAsia="en-ZA"/>
          <w14:ligatures w14:val="none"/>
        </w:rPr>
        <w:br/>
        <w:t> </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b/>
          <w:bCs/>
          <w:color w:val="333333"/>
          <w:kern w:val="0"/>
          <w:sz w:val="20"/>
          <w:szCs w:val="20"/>
          <w:lang w:eastAsia="en-ZA"/>
          <w14:ligatures w14:val="none"/>
        </w:rPr>
        <w:t>ITR12T e ka romelwa feela:</w:t>
      </w:r>
    </w:p>
    <w:p w14:paraId="37C2DB7F" w14:textId="77777777" w:rsidR="001E6F8B" w:rsidRPr="001E6F8B" w:rsidRDefault="001E6F8B" w:rsidP="001E6F8B">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Ka tshebediso ya eFiling. Ebang o so ka o ingodisetsa eFiling latela mehato ya rona e bonolo. Sena se tla o dumella ho tlatsa le ho romela ITR12T onlaeneng tikolohong e </w:t>
      </w:r>
      <w:proofErr w:type="spellStart"/>
      <w:r w:rsidRPr="001E6F8B">
        <w:rPr>
          <w:rFonts w:ascii="Segoe UI" w:eastAsia="Times New Roman" w:hAnsi="Segoe UI" w:cs="Segoe UI"/>
          <w:color w:val="333333"/>
          <w:kern w:val="0"/>
          <w:sz w:val="20"/>
          <w:szCs w:val="20"/>
          <w:lang w:eastAsia="en-ZA"/>
          <w14:ligatures w14:val="none"/>
        </w:rPr>
        <w:t>sireletsehileng</w:t>
      </w:r>
      <w:proofErr w:type="spellEnd"/>
      <w:r w:rsidRPr="001E6F8B">
        <w:rPr>
          <w:rFonts w:ascii="Segoe UI" w:eastAsia="Times New Roman" w:hAnsi="Segoe UI" w:cs="Segoe UI"/>
          <w:color w:val="333333"/>
          <w:kern w:val="0"/>
          <w:sz w:val="20"/>
          <w:szCs w:val="20"/>
          <w:lang w:eastAsia="en-ZA"/>
          <w14:ligatures w14:val="none"/>
        </w:rPr>
        <w:t xml:space="preserve"> ka </w:t>
      </w:r>
      <w:proofErr w:type="spellStart"/>
      <w:r w:rsidRPr="001E6F8B">
        <w:rPr>
          <w:rFonts w:ascii="Segoe UI" w:eastAsia="Times New Roman" w:hAnsi="Segoe UI" w:cs="Segoe UI"/>
          <w:color w:val="333333"/>
          <w:kern w:val="0"/>
          <w:sz w:val="20"/>
          <w:szCs w:val="20"/>
          <w:lang w:eastAsia="en-ZA"/>
          <w14:ligatures w14:val="none"/>
        </w:rPr>
        <w:t>dinako</w:t>
      </w:r>
      <w:proofErr w:type="spellEnd"/>
      <w:r w:rsidRPr="001E6F8B">
        <w:rPr>
          <w:rFonts w:ascii="Segoe UI" w:eastAsia="Times New Roman" w:hAnsi="Segoe UI" w:cs="Segoe UI"/>
          <w:color w:val="333333"/>
          <w:kern w:val="0"/>
          <w:sz w:val="20"/>
          <w:szCs w:val="20"/>
          <w:lang w:eastAsia="en-ZA"/>
          <w14:ligatures w14:val="none"/>
        </w:rPr>
        <w:t xml:space="preserve"> </w:t>
      </w:r>
      <w:proofErr w:type="spellStart"/>
      <w:r w:rsidRPr="001E6F8B">
        <w:rPr>
          <w:rFonts w:ascii="Segoe UI" w:eastAsia="Times New Roman" w:hAnsi="Segoe UI" w:cs="Segoe UI"/>
          <w:color w:val="333333"/>
          <w:kern w:val="0"/>
          <w:sz w:val="20"/>
          <w:szCs w:val="20"/>
          <w:lang w:eastAsia="en-ZA"/>
          <w14:ligatures w14:val="none"/>
        </w:rPr>
        <w:t>tsohle</w:t>
      </w:r>
      <w:proofErr w:type="spellEnd"/>
      <w:r w:rsidRPr="001E6F8B">
        <w:rPr>
          <w:rFonts w:ascii="Segoe UI" w:eastAsia="Times New Roman" w:hAnsi="Segoe UI" w:cs="Segoe UI"/>
          <w:color w:val="333333"/>
          <w:kern w:val="0"/>
          <w:sz w:val="20"/>
          <w:szCs w:val="20"/>
          <w:lang w:eastAsia="en-ZA"/>
          <w14:ligatures w14:val="none"/>
        </w:rPr>
        <w:t>.</w:t>
      </w:r>
    </w:p>
    <w:p w14:paraId="496B7B04" w14:textId="77777777" w:rsidR="001E6F8B" w:rsidRDefault="001E6F8B" w:rsidP="001E6F8B">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Lekaleng la SARS. Ebang o etela lekala la SARS bakeng sa thuso, o tla tlameha hore o tlatse dikgeo tse hlokehang </w:t>
      </w:r>
      <w:proofErr w:type="spellStart"/>
      <w:r w:rsidRPr="001E6F8B">
        <w:rPr>
          <w:rFonts w:ascii="Segoe UI" w:eastAsia="Times New Roman" w:hAnsi="Segoe UI" w:cs="Segoe UI"/>
          <w:color w:val="333333"/>
          <w:kern w:val="0"/>
          <w:sz w:val="20"/>
          <w:szCs w:val="20"/>
          <w:lang w:eastAsia="en-ZA"/>
          <w14:ligatures w14:val="none"/>
        </w:rPr>
        <w:t>pele</w:t>
      </w:r>
      <w:proofErr w:type="spellEnd"/>
      <w:r w:rsidRPr="001E6F8B">
        <w:rPr>
          <w:rFonts w:ascii="Segoe UI" w:eastAsia="Times New Roman" w:hAnsi="Segoe UI" w:cs="Segoe UI"/>
          <w:color w:val="333333"/>
          <w:kern w:val="0"/>
          <w:sz w:val="20"/>
          <w:szCs w:val="20"/>
          <w:lang w:eastAsia="en-ZA"/>
          <w14:ligatures w14:val="none"/>
        </w:rPr>
        <w:t xml:space="preserve"> o </w:t>
      </w:r>
      <w:proofErr w:type="spellStart"/>
      <w:r w:rsidRPr="001E6F8B">
        <w:rPr>
          <w:rFonts w:ascii="Segoe UI" w:eastAsia="Times New Roman" w:hAnsi="Segoe UI" w:cs="Segoe UI"/>
          <w:color w:val="333333"/>
          <w:kern w:val="0"/>
          <w:sz w:val="20"/>
          <w:szCs w:val="20"/>
          <w:lang w:eastAsia="en-ZA"/>
          <w14:ligatures w14:val="none"/>
        </w:rPr>
        <w:t>leba</w:t>
      </w:r>
      <w:proofErr w:type="spellEnd"/>
      <w:r w:rsidRPr="001E6F8B">
        <w:rPr>
          <w:rFonts w:ascii="Segoe UI" w:eastAsia="Times New Roman" w:hAnsi="Segoe UI" w:cs="Segoe UI"/>
          <w:color w:val="333333"/>
          <w:kern w:val="0"/>
          <w:sz w:val="20"/>
          <w:szCs w:val="20"/>
          <w:lang w:eastAsia="en-ZA"/>
          <w14:ligatures w14:val="none"/>
        </w:rPr>
        <w:t xml:space="preserve"> </w:t>
      </w:r>
      <w:proofErr w:type="spellStart"/>
      <w:r w:rsidRPr="001E6F8B">
        <w:rPr>
          <w:rFonts w:ascii="Segoe UI" w:eastAsia="Times New Roman" w:hAnsi="Segoe UI" w:cs="Segoe UI"/>
          <w:color w:val="333333"/>
          <w:kern w:val="0"/>
          <w:sz w:val="20"/>
          <w:szCs w:val="20"/>
          <w:lang w:eastAsia="en-ZA"/>
          <w14:ligatures w14:val="none"/>
        </w:rPr>
        <w:t>teng</w:t>
      </w:r>
      <w:proofErr w:type="spellEnd"/>
      <w:r w:rsidRPr="001E6F8B">
        <w:rPr>
          <w:rFonts w:ascii="Segoe UI" w:eastAsia="Times New Roman" w:hAnsi="Segoe UI" w:cs="Segoe UI"/>
          <w:color w:val="333333"/>
          <w:kern w:val="0"/>
          <w:sz w:val="20"/>
          <w:szCs w:val="20"/>
          <w:lang w:eastAsia="en-ZA"/>
          <w14:ligatures w14:val="none"/>
        </w:rPr>
        <w:t>.</w:t>
      </w:r>
    </w:p>
    <w:p w14:paraId="36182B89" w14:textId="77777777" w:rsidR="00A02DFA" w:rsidRPr="001E6F8B" w:rsidRDefault="00A02DFA" w:rsidP="00A02DFA">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p>
    <w:p w14:paraId="3B5B272A" w14:textId="77777777" w:rsidR="001E6F8B" w:rsidRPr="001E6F8B" w:rsidRDefault="001E6F8B" w:rsidP="001E6F8B">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1E6F8B">
        <w:rPr>
          <w:rFonts w:ascii="Segoe UI" w:eastAsia="Times New Roman" w:hAnsi="Segoe UI" w:cs="Segoe UI"/>
          <w:kern w:val="0"/>
          <w:sz w:val="28"/>
          <w:szCs w:val="28"/>
          <w:lang w:eastAsia="en-ZA"/>
          <w14:ligatures w14:val="none"/>
        </w:rPr>
        <w:lastRenderedPageBreak/>
        <w:t>ITR12T e tlatswa neng, jwang?</w:t>
      </w:r>
    </w:p>
    <w:p w14:paraId="32FA4083"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Ho itshetlehilwe hodima hore o romela ITR12T jwang ho SARS, netefatsa hore o tseba letsatsi la makgaolakgang. Dikgutliso tsa lekgetho la lekeno di tlameha ho nyehelwa dinakong tsena tse latelang:</w:t>
      </w:r>
    </w:p>
    <w:p w14:paraId="4589BBA7" w14:textId="77777777" w:rsidR="001E6F8B" w:rsidRPr="001E6F8B" w:rsidRDefault="001E6F8B" w:rsidP="001E6F8B">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moo e leng khampani, dikgweding tse 12 ho tloha ka letsatsi leo selemo sa ditjhelete se felang ka lona; kapa</w:t>
      </w:r>
    </w:p>
    <w:p w14:paraId="4FF0DC3F" w14:textId="77777777" w:rsidR="001E6F8B" w:rsidRPr="001E6F8B" w:rsidRDefault="001E6F8B" w:rsidP="001E6F8B">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moo e leng batho ba bang kaofela (ho akareditswe le batho ka tlhaho, dithraste le batho ka molao jwalo ka ditheo, doboto kapa meifo):</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r>
    </w:p>
    <w:p w14:paraId="663E29E9" w14:textId="77777777" w:rsidR="001E6F8B" w:rsidRPr="001E6F8B" w:rsidRDefault="001E6F8B" w:rsidP="001E6F8B">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1 Phupu 2022 ho isa ho la 24 Mphalane 2022</w:t>
      </w:r>
    </w:p>
    <w:p w14:paraId="79DAC55B" w14:textId="77777777" w:rsidR="001E6F8B" w:rsidRPr="001E6F8B" w:rsidRDefault="001E6F8B"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Balefalekgetho ba faelang </w:t>
      </w:r>
      <w:proofErr w:type="spellStart"/>
      <w:r w:rsidRPr="00FC0020">
        <w:rPr>
          <w:rFonts w:ascii="Segoe UI" w:eastAsia="Times New Roman" w:hAnsi="Segoe UI" w:cs="Segoe UI"/>
          <w:color w:val="0000FF"/>
          <w:kern w:val="0"/>
          <w:sz w:val="20"/>
          <w:szCs w:val="20"/>
          <w:u w:val="single"/>
          <w:lang w:eastAsia="en-ZA"/>
          <w14:ligatures w14:val="none"/>
        </w:rPr>
        <w:t>onlaeneng</w:t>
      </w:r>
      <w:proofErr w:type="spellEnd"/>
      <w:r w:rsidR="00000000" w:rsidRPr="00FC0020">
        <w:rPr>
          <w:color w:val="0000FF"/>
          <w:u w:val="single"/>
        </w:rPr>
        <w:fldChar w:fldCharType="begin"/>
      </w:r>
      <w:r w:rsidR="00000000" w:rsidRPr="00FC0020">
        <w:rPr>
          <w:color w:val="0000FF"/>
          <w:u w:val="single"/>
        </w:rPr>
        <w:instrText>HYPERLINK "https://secure.sarsefiling.co.za/app/login" \t "_blank"</w:instrText>
      </w:r>
      <w:r w:rsidR="00000000" w:rsidRPr="00FC0020">
        <w:rPr>
          <w:color w:val="0000FF"/>
          <w:u w:val="single"/>
        </w:rPr>
      </w:r>
      <w:r w:rsidR="00000000" w:rsidRPr="00FC0020">
        <w:rPr>
          <w:color w:val="0000FF"/>
          <w:u w:val="single"/>
        </w:rPr>
        <w:fldChar w:fldCharType="separate"/>
      </w:r>
      <w:r w:rsidR="00000000" w:rsidRPr="00FC0020">
        <w:rPr>
          <w:color w:val="0000FF"/>
          <w:u w:val="single"/>
        </w:rPr>
        <w:fldChar w:fldCharType="end"/>
      </w:r>
      <w:r w:rsidRPr="00FC0020">
        <w:rPr>
          <w:rFonts w:ascii="Segoe UI" w:eastAsia="Times New Roman" w:hAnsi="Segoe UI" w:cs="Segoe UI"/>
          <w:color w:val="0000FF"/>
          <w:kern w:val="0"/>
          <w:sz w:val="20"/>
          <w:szCs w:val="20"/>
          <w:u w:val="single"/>
          <w:lang w:eastAsia="en-ZA"/>
          <w14:ligatures w14:val="none"/>
        </w:rPr>
        <w:t> </w:t>
      </w:r>
    </w:p>
    <w:p w14:paraId="58D21B9C" w14:textId="77777777" w:rsidR="001E6F8B" w:rsidRPr="00AA71E6" w:rsidRDefault="001E6F8B"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0000FF"/>
          <w:kern w:val="0"/>
          <w:sz w:val="20"/>
          <w:szCs w:val="20"/>
          <w:u w:val="single"/>
          <w:lang w:eastAsia="en-ZA"/>
          <w14:ligatures w14:val="none"/>
        </w:rPr>
      </w:pPr>
      <w:r w:rsidRPr="001E6F8B">
        <w:rPr>
          <w:rFonts w:ascii="Segoe UI" w:eastAsia="Times New Roman" w:hAnsi="Segoe UI" w:cs="Segoe UI"/>
          <w:color w:val="333333"/>
          <w:kern w:val="0"/>
          <w:sz w:val="20"/>
          <w:szCs w:val="20"/>
          <w:lang w:eastAsia="en-ZA"/>
          <w14:ligatures w14:val="none"/>
        </w:rPr>
        <w:t xml:space="preserve">Balefalekgetho ba sa kgoneng ho faela onlaeneng ba ka etsa sena ka ho </w:t>
      </w:r>
      <w:r w:rsidRPr="00AA71E6">
        <w:rPr>
          <w:rFonts w:ascii="Segoe UI" w:eastAsia="Times New Roman" w:hAnsi="Segoe UI" w:cs="Segoe UI"/>
          <w:color w:val="0000FF"/>
          <w:kern w:val="0"/>
          <w:sz w:val="20"/>
          <w:szCs w:val="20"/>
          <w:u w:val="single"/>
          <w:lang w:eastAsia="en-ZA"/>
          <w14:ligatures w14:val="none"/>
        </w:rPr>
        <w:t>etsa tlhophiso ya kopano lekaleng la SARS</w:t>
      </w:r>
      <w:hyperlink r:id="rId13" w:history="1"/>
    </w:p>
    <w:p w14:paraId="0F7A0AB7" w14:textId="77777777" w:rsidR="001E6F8B" w:rsidRPr="001E6F8B" w:rsidRDefault="001E6F8B" w:rsidP="001E6F8B">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1 Phupu 2022 ho isa ho la 23 Pherekgong 2023</w:t>
      </w:r>
    </w:p>
    <w:p w14:paraId="57F9B631" w14:textId="77777777" w:rsidR="001E6F8B" w:rsidRPr="001E6F8B" w:rsidRDefault="00000000"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4" w:history="1">
        <w:r w:rsidR="001E6F8B" w:rsidRPr="001E6F8B">
          <w:rPr>
            <w:rFonts w:ascii="Segoe UI" w:eastAsia="Times New Roman" w:hAnsi="Segoe UI" w:cs="Segoe UI"/>
            <w:color w:val="0000FF"/>
            <w:kern w:val="0"/>
            <w:sz w:val="20"/>
            <w:szCs w:val="20"/>
            <w:u w:val="single"/>
            <w:lang w:eastAsia="en-ZA"/>
            <w14:ligatures w14:val="none"/>
          </w:rPr>
          <w:t xml:space="preserve">Balefalekgetho ba nakwana, </w:t>
        </w:r>
        <w:r w:rsidR="001E6F8B" w:rsidRPr="00AA71E6">
          <w:rPr>
            <w:rFonts w:ascii="Segoe UI" w:eastAsia="Times New Roman" w:hAnsi="Segoe UI" w:cs="Segoe UI"/>
            <w:kern w:val="0"/>
            <w:sz w:val="20"/>
            <w:szCs w:val="20"/>
            <w:lang w:eastAsia="en-ZA"/>
            <w14:ligatures w14:val="none"/>
          </w:rPr>
          <w:t>ho akareditswe le Dithraste, ba ka faela ka</w:t>
        </w:r>
        <w:r w:rsidR="001E6F8B" w:rsidRPr="001E6F8B">
          <w:rPr>
            <w:rFonts w:ascii="Segoe UI" w:eastAsia="Times New Roman" w:hAnsi="Segoe UI" w:cs="Segoe UI"/>
            <w:color w:val="0000FF"/>
            <w:kern w:val="0"/>
            <w:sz w:val="20"/>
            <w:szCs w:val="20"/>
            <w:u w:val="single"/>
            <w:lang w:eastAsia="en-ZA"/>
            <w14:ligatures w14:val="none"/>
          </w:rPr>
          <w:t xml:space="preserve"> eFiling </w:t>
        </w:r>
        <w:r w:rsidR="001E6F8B" w:rsidRPr="00695EB9">
          <w:rPr>
            <w:rFonts w:ascii="Segoe UI" w:eastAsia="Times New Roman" w:hAnsi="Segoe UI" w:cs="Segoe UI"/>
            <w:kern w:val="0"/>
            <w:sz w:val="20"/>
            <w:szCs w:val="20"/>
            <w:lang w:eastAsia="en-ZA"/>
            <w14:ligatures w14:val="none"/>
          </w:rPr>
          <w:t xml:space="preserve">kapa SARS </w:t>
        </w:r>
        <w:proofErr w:type="spellStart"/>
        <w:r w:rsidR="001E6F8B" w:rsidRPr="00695EB9">
          <w:rPr>
            <w:rFonts w:ascii="Segoe UI" w:eastAsia="Times New Roman" w:hAnsi="Segoe UI" w:cs="Segoe UI"/>
            <w:kern w:val="0"/>
            <w:sz w:val="20"/>
            <w:szCs w:val="20"/>
            <w:lang w:eastAsia="en-ZA"/>
            <w14:ligatures w14:val="none"/>
          </w:rPr>
          <w:t>MobiApp</w:t>
        </w:r>
        <w:proofErr w:type="spellEnd"/>
        <w:r w:rsidR="001E6F8B" w:rsidRPr="00695EB9">
          <w:rPr>
            <w:rFonts w:ascii="Segoe UI" w:eastAsia="Times New Roman" w:hAnsi="Segoe UI" w:cs="Segoe UI"/>
            <w:kern w:val="0"/>
            <w:sz w:val="20"/>
            <w:szCs w:val="20"/>
            <w:lang w:eastAsia="en-ZA"/>
            <w14:ligatures w14:val="none"/>
          </w:rPr>
          <w:t>.</w:t>
        </w:r>
      </w:hyperlink>
      <w:hyperlink r:id="rId15" w:tgtFrame="_blank" w:history="1"/>
      <w:hyperlink r:id="rId16" w:history="1"/>
    </w:p>
    <w:p w14:paraId="7A237296" w14:textId="77777777" w:rsidR="00D46495" w:rsidRDefault="00D46495" w:rsidP="001E6F8B">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25A"/>
    <w:multiLevelType w:val="multilevel"/>
    <w:tmpl w:val="E42E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119A"/>
    <w:multiLevelType w:val="multilevel"/>
    <w:tmpl w:val="E54E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F4F27"/>
    <w:multiLevelType w:val="multilevel"/>
    <w:tmpl w:val="B6A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65EBB"/>
    <w:multiLevelType w:val="multilevel"/>
    <w:tmpl w:val="05A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225019">
    <w:abstractNumId w:val="3"/>
  </w:num>
  <w:num w:numId="2" w16cid:durableId="11997377">
    <w:abstractNumId w:val="1"/>
  </w:num>
  <w:num w:numId="3" w16cid:durableId="1557280092">
    <w:abstractNumId w:val="2"/>
  </w:num>
  <w:num w:numId="4" w16cid:durableId="142418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8B"/>
    <w:rsid w:val="001775F4"/>
    <w:rsid w:val="001E6F8B"/>
    <w:rsid w:val="002724B9"/>
    <w:rsid w:val="0042596D"/>
    <w:rsid w:val="00457399"/>
    <w:rsid w:val="00695EB9"/>
    <w:rsid w:val="009C0DEE"/>
    <w:rsid w:val="009F46F4"/>
    <w:rsid w:val="00A02DFA"/>
    <w:rsid w:val="00AA71E6"/>
    <w:rsid w:val="00CA6723"/>
    <w:rsid w:val="00D3704E"/>
    <w:rsid w:val="00D46495"/>
    <w:rsid w:val="00FC00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F0EE"/>
  <w15:chartTrackingRefBased/>
  <w15:docId w15:val="{132269C7-8CDE-496E-89BC-34E8316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Guides/IT-AE-36-G02-Comprehensive-Guide-to-the-Income-Tax-return-for-Trusts-External-Guide.pdf" TargetMode="External"/><Relationship Id="rId13" Type="http://schemas.openxmlformats.org/officeDocument/2006/relationships/hyperlink" Target="https://www.sars.gov.za/contact-us/make-an-appoint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wp-content/uploads/Ops/Guides/IT-AE-37-G02-Step-by-Step-Guide-to-complete-your-Trust-return-via-eFiling-External-Guide.pdf" TargetMode="External"/><Relationship Id="rId12" Type="http://schemas.openxmlformats.org/officeDocument/2006/relationships/hyperlink" Target="https://www.sars.gov.za/wp-content/uploads/Ops/Forms/IT10B-Schedule-Controlled-Foreign-Company-2012-Onward-External-Form.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tax-practitioners/sars-mobi-app/" TargetMode="External"/><Relationship Id="rId1" Type="http://schemas.openxmlformats.org/officeDocument/2006/relationships/numbering" Target="numbering.xml"/><Relationship Id="rId6" Type="http://schemas.openxmlformats.org/officeDocument/2006/relationships/hyperlink" Target="https://www.sars.gov.za/wp-content/uploads/Ops/Guides/IT-AE-36-G02-Comprehensive-Guide-to-the-Income-Tax-return-for-Trusts-External-Guide.pdf" TargetMode="External"/><Relationship Id="rId11" Type="http://schemas.openxmlformats.org/officeDocument/2006/relationships/hyperlink" Target="https://www.sars.gov.za/wp-content/uploads/Ops/Forms/IT10A-Controlled-Foreign-Company-Prior-2012-External-Form.pdf" TargetMode="External"/><Relationship Id="rId5" Type="http://schemas.openxmlformats.org/officeDocument/2006/relationships/hyperlink" Target="https://www.sars.gov.za/wp-content/uploads/Ops/Guides/IT-AE-37-G02-Step-by-Step-Guide-to-complete-your-Trust-return-via-eFiling-External-Guide.pdf" TargetMode="External"/><Relationship Id="rId15" Type="http://schemas.openxmlformats.org/officeDocument/2006/relationships/hyperlink" Target="https://www.sarsefiling.co.za/" TargetMode="External"/><Relationship Id="rId10" Type="http://schemas.openxmlformats.org/officeDocument/2006/relationships/hyperlink" Target="https://www.sars.gov.za/wp-content/uploads/Ops/Forms/GEN-001-Mining-Schedule-External-Form.zip" TargetMode="External"/><Relationship Id="rId4" Type="http://schemas.openxmlformats.org/officeDocument/2006/relationships/webSettings" Target="webSettings.xml"/><Relationship Id="rId9" Type="http://schemas.openxmlformats.org/officeDocument/2006/relationships/hyperlink" Target="https://www.sars.gov.za/wp-content/uploads/Ops/Forms/GEN-001-Mining-Schedule-External-Form.zip" TargetMode="External"/><Relationship Id="rId14" Type="http://schemas.openxmlformats.org/officeDocument/2006/relationships/hyperlink" Target="https://www.sars.gov.za/types-of-tax/provisional-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10</cp:revision>
  <dcterms:created xsi:type="dcterms:W3CDTF">2023-11-14T13:27:00Z</dcterms:created>
  <dcterms:modified xsi:type="dcterms:W3CDTF">2023-11-14T13:33:00Z</dcterms:modified>
</cp:coreProperties>
</file>