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4CB7" w14:textId="4CD7780E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32"/>
          <w:szCs w:val="32"/>
          <w:lang w:eastAsia="en-ZA"/>
          <w14:ligatures w14:val="none"/>
        </w:rPr>
      </w:pPr>
      <w:proofErr w:type="spellStart"/>
      <w:r w:rsidRPr="00270587">
        <w:rPr>
          <w:rFonts w:ascii="Arial" w:eastAsia="Times New Roman" w:hAnsi="Arial" w:cs="Arial"/>
          <w:color w:val="333333"/>
          <w:kern w:val="0"/>
          <w:sz w:val="32"/>
          <w:szCs w:val="32"/>
          <w:lang w:eastAsia="en-ZA"/>
          <w14:ligatures w14:val="none"/>
        </w:rPr>
        <w:t>Ukukhokha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32"/>
          <w:szCs w:val="32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32"/>
          <w:szCs w:val="32"/>
          <w:lang w:eastAsia="en-ZA"/>
          <w14:ligatures w14:val="none"/>
        </w:rPr>
        <w:t>nge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32"/>
          <w:szCs w:val="32"/>
          <w:lang w:eastAsia="en-ZA"/>
          <w14:ligatures w14:val="none"/>
        </w:rPr>
        <w:t>-eFiling (</w:t>
      </w:r>
      <w:r w:rsidRPr="00351A30">
        <w:rPr>
          <w:rFonts w:ascii="Arial" w:eastAsia="Times New Roman" w:hAnsi="Arial" w:cs="Arial"/>
          <w:i/>
          <w:iCs/>
          <w:color w:val="333333"/>
          <w:kern w:val="0"/>
          <w:sz w:val="32"/>
          <w:szCs w:val="32"/>
          <w:lang w:eastAsia="en-ZA"/>
          <w14:ligatures w14:val="none"/>
        </w:rPr>
        <w:t>credit push</w:t>
      </w:r>
      <w:r w:rsidRPr="00270587">
        <w:rPr>
          <w:rFonts w:ascii="Arial" w:eastAsia="Times New Roman" w:hAnsi="Arial" w:cs="Arial"/>
          <w:color w:val="333333"/>
          <w:kern w:val="0"/>
          <w:sz w:val="32"/>
          <w:szCs w:val="32"/>
          <w:lang w:eastAsia="en-ZA"/>
          <w14:ligatures w14:val="none"/>
        </w:rPr>
        <w:t>)</w:t>
      </w:r>
    </w:p>
    <w:p w14:paraId="10BEFD33" w14:textId="10885861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I-</w:t>
      </w:r>
      <w:r w:rsidR="00A53C11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eFiling </w:t>
      </w:r>
      <w:r w:rsidRPr="00A53C11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credit push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umyalelo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wokukhokha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ovikelekile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phakathi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kukaSARS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eFiling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kanye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nebhange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onika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ikhasimende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amandla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okulawula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lapho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likhokha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. Phinda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ubheke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ukuthi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A53C11">
        <w:rPr>
          <w:rFonts w:ascii="Arial" w:eastAsia="Times New Roman" w:hAnsi="Arial" w:cs="Arial"/>
          <w:color w:val="2F5496" w:themeColor="accent1" w:themeShade="BF"/>
          <w:kern w:val="0"/>
          <w:sz w:val="24"/>
          <w:szCs w:val="24"/>
          <w:u w:val="single"/>
          <w:lang w:eastAsia="en-ZA"/>
          <w14:ligatures w14:val="none"/>
        </w:rPr>
        <w:t>isebenza</w:t>
      </w:r>
      <w:proofErr w:type="spellEnd"/>
      <w:r w:rsidRPr="00A53C11">
        <w:rPr>
          <w:rFonts w:ascii="Arial" w:eastAsia="Times New Roman" w:hAnsi="Arial" w:cs="Arial"/>
          <w:color w:val="2F5496" w:themeColor="accent1" w:themeShade="BF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A53C11">
        <w:rPr>
          <w:rFonts w:ascii="Arial" w:eastAsia="Times New Roman" w:hAnsi="Arial" w:cs="Arial"/>
          <w:color w:val="2F5496" w:themeColor="accent1" w:themeShade="BF"/>
          <w:kern w:val="0"/>
          <w:sz w:val="24"/>
          <w:szCs w:val="24"/>
          <w:u w:val="single"/>
          <w:lang w:eastAsia="en-ZA"/>
          <w14:ligatures w14:val="none"/>
        </w:rPr>
        <w:t>kanjani</w:t>
      </w:r>
      <w:proofErr w:type="spellEnd"/>
      <w:r w:rsidRPr="00A53C11">
        <w:rPr>
          <w:rFonts w:ascii="Arial" w:eastAsia="Times New Roman" w:hAnsi="Arial" w:cs="Arial"/>
          <w:color w:val="2F5496" w:themeColor="accent1" w:themeShade="BF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A53C11">
        <w:rPr>
          <w:rFonts w:ascii="Arial" w:eastAsia="Times New Roman" w:hAnsi="Arial" w:cs="Arial"/>
          <w:color w:val="2F5496" w:themeColor="accent1" w:themeShade="BF"/>
          <w:kern w:val="0"/>
          <w:sz w:val="24"/>
          <w:szCs w:val="24"/>
          <w:u w:val="single"/>
          <w:lang w:eastAsia="en-ZA"/>
          <w14:ligatures w14:val="none"/>
        </w:rPr>
        <w:t>indlela</w:t>
      </w:r>
      <w:proofErr w:type="spellEnd"/>
      <w:r w:rsidRPr="00A53C11">
        <w:rPr>
          <w:rFonts w:ascii="Arial" w:eastAsia="Times New Roman" w:hAnsi="Arial" w:cs="Arial"/>
          <w:color w:val="2F5496" w:themeColor="accent1" w:themeShade="BF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A53C11">
        <w:rPr>
          <w:rFonts w:ascii="Arial" w:eastAsia="Times New Roman" w:hAnsi="Arial" w:cs="Arial"/>
          <w:color w:val="2F5496" w:themeColor="accent1" w:themeShade="BF"/>
          <w:kern w:val="0"/>
          <w:sz w:val="24"/>
          <w:szCs w:val="24"/>
          <w:u w:val="single"/>
          <w:lang w:eastAsia="en-ZA"/>
          <w14:ligatures w14:val="none"/>
        </w:rPr>
        <w:t>yokukhokha</w:t>
      </w:r>
      <w:proofErr w:type="spellEnd"/>
      <w:r w:rsidRPr="00A53C11">
        <w:rPr>
          <w:rFonts w:ascii="Arial" w:eastAsia="Times New Roman" w:hAnsi="Arial" w:cs="Arial"/>
          <w:color w:val="2F5496" w:themeColor="accent1" w:themeShade="BF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A53C11">
        <w:rPr>
          <w:rFonts w:ascii="Arial" w:eastAsia="Times New Roman" w:hAnsi="Arial" w:cs="Arial"/>
          <w:color w:val="2F5496" w:themeColor="accent1" w:themeShade="BF"/>
          <w:kern w:val="0"/>
          <w:sz w:val="24"/>
          <w:szCs w:val="24"/>
          <w:u w:val="single"/>
          <w:lang w:eastAsia="en-ZA"/>
          <w14:ligatures w14:val="none"/>
        </w:rPr>
        <w:t>ku</w:t>
      </w:r>
      <w:proofErr w:type="spellEnd"/>
      <w:r w:rsidRPr="00A53C11">
        <w:rPr>
          <w:rFonts w:ascii="Arial" w:eastAsia="Times New Roman" w:hAnsi="Arial" w:cs="Arial"/>
          <w:color w:val="2F5496" w:themeColor="accent1" w:themeShade="BF"/>
          <w:kern w:val="0"/>
          <w:sz w:val="24"/>
          <w:szCs w:val="24"/>
          <w:u w:val="single"/>
          <w:lang w:eastAsia="en-ZA"/>
          <w14:ligatures w14:val="none"/>
        </w:rPr>
        <w:t>-eFiling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  <w:hyperlink r:id="rId5" w:history="1"/>
    </w:p>
    <w:p w14:paraId="0A04407C" w14:textId="77777777" w:rsidR="00270587" w:rsidRPr="00351A30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Isungqangi: </w:t>
      </w:r>
      <w:r w:rsidRPr="00351A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Amakhasimende okuLawulwa Kwempahla Emngceleni neNtela yempahla angakwazi ukukhokha kuphela efomini </w:t>
      </w:r>
      <w:proofErr w:type="spellStart"/>
      <w:r w:rsidRPr="00351A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lokudalula</w:t>
      </w:r>
      <w:proofErr w:type="spellEnd"/>
      <w:r w:rsidRPr="00351A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/</w:t>
      </w:r>
      <w:proofErr w:type="spellStart"/>
      <w:r w:rsidRPr="00351A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lokubuyisa</w:t>
      </w:r>
      <w:proofErr w:type="spellEnd"/>
      <w:r w:rsidRPr="00351A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51A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intela</w:t>
      </w:r>
      <w:proofErr w:type="spellEnd"/>
      <w:r w:rsidRPr="00351A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51A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noma</w:t>
      </w:r>
      <w:proofErr w:type="spellEnd"/>
      <w:r w:rsidRPr="00351A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51A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i-eAccount</w:t>
      </w:r>
      <w:proofErr w:type="spellEnd"/>
      <w:r w:rsidRPr="00351A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51A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ku</w:t>
      </w:r>
      <w:proofErr w:type="spellEnd"/>
      <w:r w:rsidRPr="00351A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-eFiling, </w:t>
      </w:r>
      <w:r w:rsidRPr="00A53C11">
        <w:rPr>
          <w:rFonts w:ascii="Arial" w:eastAsia="Times New Roman" w:hAnsi="Arial" w:cs="Arial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funda </w:t>
      </w:r>
      <w:proofErr w:type="spellStart"/>
      <w:r w:rsidRPr="00A53C11">
        <w:rPr>
          <w:rFonts w:ascii="Arial" w:eastAsia="Times New Roman" w:hAnsi="Arial" w:cs="Arial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kabanzi</w:t>
      </w:r>
      <w:proofErr w:type="spellEnd"/>
      <w:r w:rsidRPr="00351A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  <w:hyperlink r:id="rId6" w:history="1"/>
    </w:p>
    <w:p w14:paraId="602A8CF1" w14:textId="77777777" w:rsidR="00270587" w:rsidRPr="00270587" w:rsidRDefault="00270587" w:rsidP="00F6695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Ngenza</w:t>
      </w:r>
      <w:proofErr w:type="spellEnd"/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kanjani</w:t>
      </w:r>
      <w:proofErr w:type="spellEnd"/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ukuze</w:t>
      </w:r>
      <w:proofErr w:type="spellEnd"/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ngikwazi</w:t>
      </w:r>
      <w:proofErr w:type="spellEnd"/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ukukhokha</w:t>
      </w:r>
      <w:proofErr w:type="spellEnd"/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ngohlelo</w:t>
      </w:r>
      <w:proofErr w:type="spellEnd"/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lwe</w:t>
      </w:r>
      <w:proofErr w:type="spellEnd"/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-Credit Push </w:t>
      </w:r>
      <w:proofErr w:type="spellStart"/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ku</w:t>
      </w:r>
      <w:proofErr w:type="spellEnd"/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-eFiling?</w:t>
      </w:r>
    </w:p>
    <w:p w14:paraId="5B6DE6B8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Ngokukhokha nge-eFiling, ungakhokha wena njengomuntu obhalise ku-eFiling, isib. umkhokhintela, isisebenzi sentela, ommelele, kodwa lokhu kukhokha kumele kugunyazwe umnikazi we-akhawunti yasebhange. Uma ukhokha kwaSARS, i-eFiling izothumela isicelo sokukhokha ebhange lakho esizobe siveza inani okumele likhokhwe okudinga ukuba ligunyazwe bese kukhishwa inombolonkomba yokukhokha. Umnikazi we-akhawunti yasebhange kumele ebe esefaka umkhiqizo wakhe wasebhange bese ugunyaza lesi sicelo, okuba umyalelo oya ebhange ukuba likhokhele abakwaSARS.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Ukukhokha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okwenziwe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nge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-eFiling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akujikiseki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futhi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ngeke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ukwazi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ukukubuyisa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noma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ibuyiselwe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emuva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  <w:t>Ukuze ubone indlela yokusebenzisa i-eFiling ngemininingwane yasebhange, landela lezi zinyathelo ezilandelayo.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Izinyathelo zokusebenzisa i-eFiling ngemininingwane yasebhange yilezi: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  <w:t xml:space="preserve">Ngaphambi kokusebenzisa indlela yokukhokha nge-eFiling,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kumele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uqale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uqinisekise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ukuthi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ibhange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lakho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liyawemukela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amathransekushini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e-</w:t>
      </w:r>
      <w:r w:rsidRPr="00A53C11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credit push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223913A3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Isungqangi:  </w:t>
      </w:r>
      <w:r w:rsidRPr="00351A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Khulumisana nebhange lakho mayelana nokungena ku-akhawunti eyemukela i-</w:t>
      </w:r>
      <w:r w:rsidRPr="00A53C11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credit push</w:t>
      </w:r>
      <w:r w:rsidRPr="00351A3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02B3122F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Kubantu ngamunye, cofa ku-‘Home’ ngenhla lapho kucingwa khona:</w:t>
      </w:r>
    </w:p>
    <w:p w14:paraId="2ACD50DE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60D5373A" wp14:editId="6EB489E1">
            <wp:extent cx="6067425" cy="762000"/>
            <wp:effectExtent l="0" t="0" r="9525" b="0"/>
            <wp:docPr id="16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42C8B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Kulandele u-‘User’ ngakwesokunxele lapho kucingwa khona bese uya ku-‘Banking Details’:</w:t>
      </w:r>
    </w:p>
    <w:p w14:paraId="324D9D73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1F1A6677" wp14:editId="52D9A218">
            <wp:extent cx="2305050" cy="1628775"/>
            <wp:effectExtent l="0" t="0" r="0" b="9525"/>
            <wp:docPr id="17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  <w:t>Izinhlangano noma izisebenzi zentela, cofa ku-‘Organisations’ ngenhla lapho kucingwa khona:</w:t>
      </w:r>
    </w:p>
    <w:p w14:paraId="669E0D28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022C5BC6" wp14:editId="7AC9615D">
            <wp:extent cx="10115550" cy="733425"/>
            <wp:effectExtent l="0" t="0" r="0" b="9525"/>
            <wp:docPr id="1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BA334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Kulandele u-‘Organisation’ ngakwesokunxele lapho kucingwa khona bese uya ku-‘Banking Details’:</w:t>
      </w:r>
    </w:p>
    <w:p w14:paraId="3460DC68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1AA933F6" wp14:editId="683B22A1">
            <wp:extent cx="2209800" cy="2828925"/>
            <wp:effectExtent l="0" t="0" r="0" b="9525"/>
            <wp:docPr id="19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44572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  <w:t>Uma kwenzeka udinga ukufaka i-akhawunti entsha, cofa ku-‘Setup New Account’: </w:t>
      </w:r>
    </w:p>
    <w:p w14:paraId="7018DAB6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3FAC7885" wp14:editId="56984DB9">
            <wp:extent cx="1762125" cy="590550"/>
            <wp:effectExtent l="0" t="0" r="9525" b="0"/>
            <wp:docPr id="2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B7015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Kungenjalo, ungalandela izinyathelo ezilandelayo ukuze ufake imininingwane yasebhange.</w:t>
      </w:r>
    </w:p>
    <w:p w14:paraId="745798B0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Cofa ku-“</w:t>
      </w:r>
      <w:r w:rsidRPr="00A53C1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Returns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”, bese kuba u-“</w:t>
      </w:r>
      <w:r w:rsidRPr="00A53C1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Payments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” ngakwesokunxele lapho kucingwa khona bese kuba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ku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-“</w:t>
      </w:r>
      <w:r w:rsidRPr="00A53C1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Bank Details Setup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”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ukuze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ufake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imininingwane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yakho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ku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-eFiling.</w:t>
      </w:r>
    </w:p>
    <w:p w14:paraId="5F898794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Okuba kumenyu kuhluka phakathi kwamaphrofayili omuntu siqu, inhlangano kanye nesisebenzi sentela. Ngezansi isibonelo sephrofayili yomuntu kanye nenhlangano kumenyu.</w:t>
      </w:r>
    </w:p>
    <w:p w14:paraId="3A232B7B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2BEA9005" wp14:editId="60A3D32D">
            <wp:extent cx="5876925" cy="647700"/>
            <wp:effectExtent l="0" t="0" r="9525" b="0"/>
            <wp:docPr id="2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7EB0B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07E94A81" wp14:editId="1BDBF295">
            <wp:extent cx="10239375" cy="619125"/>
            <wp:effectExtent l="0" t="0" r="9525" b="9525"/>
            <wp:docPr id="2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9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0EB46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5FF60F0D" wp14:editId="7DAC4627">
            <wp:extent cx="2495550" cy="2752725"/>
            <wp:effectExtent l="0" t="0" r="0" b="9525"/>
            <wp:docPr id="2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EB405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Kuzobe sekuvela isikrini esibhalwe “</w:t>
      </w:r>
      <w:r w:rsidRPr="00A53C1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Banking Information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”. Ukukhetha i-Credit Push kuzozikhethekela ngokwakho.</w:t>
      </w:r>
    </w:p>
    <w:p w14:paraId="74ED0A9D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550C3D9A" wp14:editId="51A42B77">
            <wp:extent cx="6886575" cy="4419600"/>
            <wp:effectExtent l="0" t="0" r="9525" b="0"/>
            <wp:docPr id="2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D3154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Uma ukhethe i-“</w:t>
      </w:r>
      <w:r w:rsidRPr="00A53C1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Banking Product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”, kuzovela uhla lwamabhange. Khetha ibhange elifanele.</w:t>
      </w:r>
    </w:p>
    <w:p w14:paraId="291A4CF1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22244B00" wp14:editId="655DFF83">
            <wp:extent cx="6400800" cy="5076825"/>
            <wp:effectExtent l="0" t="0" r="0" b="9525"/>
            <wp:docPr id="2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682D4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Emva kokukhetha ibhange, kuzobe sekuvela indawo yokufaka inombolo ye-akhawunti ukuze uyigcwalise. Gcwalisa le ndawo bese ukhetha u-“</w:t>
      </w:r>
      <w:r w:rsidRPr="00A53C1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Save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” ukuze uqhubeke noma u-“</w:t>
      </w:r>
      <w:r w:rsidRPr="00A53C1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Back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” ukwenza izinguquko olwazini lwasebhange olufakiwe.</w:t>
      </w:r>
    </w:p>
    <w:p w14:paraId="21D5F195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62202D7D" wp14:editId="077DF9A4">
            <wp:extent cx="6915150" cy="5105400"/>
            <wp:effectExtent l="0" t="0" r="0" b="0"/>
            <wp:docPr id="2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1B0A1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Emva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kokugcina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imininingwane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yasebhange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imininingwane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izobe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isigcinwa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ku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-eFiling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njengoba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kutshengisiwe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ngezansi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0101DF9E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06DECB45" wp14:editId="2C28BC82">
            <wp:extent cx="10115550" cy="1285875"/>
            <wp:effectExtent l="0" t="0" r="0" b="9525"/>
            <wp:docPr id="2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C5CAE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Uma ucofa ikhonco elithi “</w:t>
      </w:r>
      <w:r w:rsidRPr="00A53C1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Open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”, kuzovela ikhasi elinolwazi lwasebhange.</w:t>
      </w:r>
    </w:p>
    <w:p w14:paraId="69AC6676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31D481AC" wp14:editId="407F7109">
            <wp:extent cx="6848475" cy="5191125"/>
            <wp:effectExtent l="0" t="0" r="9525" b="9525"/>
            <wp:docPr id="2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3ADB6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Ukuze ususe imininingwane yebhange, cofa ikinobho elithi “</w:t>
      </w:r>
      <w:r w:rsidRPr="00A53C1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Delete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”. Cofa ku-“</w:t>
      </w:r>
      <w:r w:rsidRPr="00A53C1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OK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” ukuqinisekisa ukuthi uyayisusa imininingwane yebhange noma ku-“</w:t>
      </w:r>
      <w:r w:rsidRPr="00A53C1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Cancel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” ukvala umyalezo.</w:t>
      </w:r>
    </w:p>
    <w:p w14:paraId="5A8BE7B9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74204008" wp14:editId="144563FA">
            <wp:extent cx="5153025" cy="923925"/>
            <wp:effectExtent l="0" t="0" r="9525" b="9525"/>
            <wp:docPr id="2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57E6C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Emva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kokuqinisekisa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ukususwa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kwemininingwane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yebhange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ayikho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imininingwane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yebhange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ezovela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ekhasini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le-eFiling.</w:t>
      </w:r>
    </w:p>
    <w:p w14:paraId="390FC363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4519250B" wp14:editId="70AEEBD0">
            <wp:extent cx="10725150" cy="1266825"/>
            <wp:effectExtent l="0" t="0" r="0" b="9525"/>
            <wp:docPr id="3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771C0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Isungqangi: </w:t>
      </w:r>
      <w:r w:rsidRPr="00A53C11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I-Credit Push ifakwa kanye kuphela</w:t>
      </w:r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7A63A2D8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Uma inkokhele isiyenziwe ku-eFiling uzodinga ukuba ungene emkhiqizweni wakho wasebhange bese ugunyaza ithransekushini.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</w:p>
    <w:p w14:paraId="5B6B3F57" w14:textId="77777777" w:rsidR="00270587" w:rsidRPr="00270587" w:rsidRDefault="00270587" w:rsidP="00F669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UKUQINISEKISWA KWEMINININGWANE YEBHANGE lapho ufaka uhlelo lokukhokha nge-credit push</w:t>
      </w:r>
    </w:p>
    <w:p w14:paraId="3C69C4A6" w14:textId="77777777" w:rsidR="00270587" w:rsidRPr="00270587" w:rsidRDefault="00270587" w:rsidP="00F6695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Lapho amakhasimende e-</w:t>
      </w:r>
      <w:r w:rsidRPr="0074002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Investec bank, i-Citi bank SASFIN Bank kanye ne-Albaraka Bank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 efaka imininingwane awo ebhange ukuze akhokhe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ngeeFiling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;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imininingwane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yebhange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iqinisekiswa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yibhange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ukuze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liqinisekise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ukuthi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isikhungo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siyiso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40A9D831" w14:textId="77777777" w:rsidR="00270587" w:rsidRPr="00270587" w:rsidRDefault="00270587" w:rsidP="00F6695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Ngezansi imininingwane yekhasimende eqinisekiswa iqhathaniswa nemininingwane ye-akhawunti yebhange; ngesikhathi kukhokhwa ngenqubo yohlelo lwe-credit push kumabhange angenhla.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</w:p>
    <w:p w14:paraId="4ED79901" w14:textId="77777777" w:rsidR="00270587" w:rsidRPr="00270587" w:rsidRDefault="00270587" w:rsidP="00F66959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Imininingwane yasebhange.</w:t>
      </w:r>
    </w:p>
    <w:p w14:paraId="4015A6F6" w14:textId="77777777" w:rsidR="00270587" w:rsidRPr="00270587" w:rsidRDefault="00270587" w:rsidP="00F66959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Isikhungo esizoba yinombolo yokuhlonza abantu siqu.</w:t>
      </w:r>
    </w:p>
    <w:p w14:paraId="19B2FEEA" w14:textId="77777777" w:rsidR="00270587" w:rsidRPr="00270587" w:rsidRDefault="00270587" w:rsidP="00F66959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Inombolo yokubhalisa inkampani (uma kuyinhlangano) kanye nenombolo yethrasti uma kuyithrasti.</w:t>
      </w:r>
    </w:p>
    <w:p w14:paraId="02EA1ECB" w14:textId="77777777" w:rsidR="00270587" w:rsidRPr="00270587" w:rsidRDefault="00270587" w:rsidP="00F6695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Uma </w:t>
      </w:r>
      <w:r w:rsidRPr="0074002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imininingwane yebhange 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isifakelwe inqubo yohlelo lwe-credit push, cofa ikinobho elithi “</w:t>
      </w:r>
      <w:r w:rsidRPr="0074002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save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”. Esimweni lapho imininingwane yekhasimende </w:t>
      </w:r>
      <w:r w:rsidRPr="0074002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yephrofayili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ye-</w:t>
      </w:r>
      <w:r w:rsidRPr="0074002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eFiling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4002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ifana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nemininingwane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4002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yebhange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imininingwane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4002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yebhange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efakiwe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izobe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4002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isifaneleka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enqubweni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4002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yokuqinisekisa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6AAC05AB" w14:textId="21541FE3" w:rsidR="00270587" w:rsidRPr="00270587" w:rsidRDefault="00270587" w:rsidP="00F6695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Uma </w:t>
      </w:r>
      <w:r w:rsidRPr="0074002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inombolo yokubhalisa isikhungo efana nenombolo kamazisi / inombolo ye-CK / inombolo yethrasti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kuphrofayili ye-eFiling ingaqondani nesebhange.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Kuzovela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umyalezo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oqinisekisa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ukuthi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ukuqinisekiswa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akubanga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yimpumelelo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othi</w:t>
      </w:r>
      <w:proofErr w:type="spellEnd"/>
      <w:r w:rsidR="00CC192A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“Account verification request not successful – </w:t>
      </w:r>
      <w:r w:rsidRPr="0074002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The entity registration number does not match the identification registered for this account/profile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”.</w:t>
      </w:r>
    </w:p>
    <w:p w14:paraId="64626C9A" w14:textId="77777777" w:rsidR="00270587" w:rsidRPr="00270587" w:rsidRDefault="00270587" w:rsidP="00F6695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Imininingwane yekhasimende ebhalise i-eFiling </w:t>
      </w:r>
      <w:r w:rsidRPr="0074002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engahambisani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nemininingwane yasebhange inqubo yokuqinisekisa ayibi yimpumelelo; noma uma kukhona okuvimbayo ebhange </w:t>
      </w:r>
      <w:r w:rsidRPr="0074002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okuthinta izimali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ku-akhawunti kuzovela umyalezo othi “</w:t>
      </w:r>
      <w:r w:rsidRPr="0074002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Account verification request not successful, there is a hold /profile that does not allow this transaction to be processed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”.</w:t>
      </w:r>
    </w:p>
    <w:p w14:paraId="2EED4DFA" w14:textId="77777777" w:rsidR="00270587" w:rsidRPr="00270587" w:rsidRDefault="00270587" w:rsidP="00F6695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Amakhasimende ayelulekwa ukuba aqhathanise imininingwane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ebhaliswe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ku-akhawunti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yasebhange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naleyo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ekuphrofayili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ye-eFiling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bese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belungisa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lapho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kunesidingo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16726F69" w14:textId="77777777" w:rsidR="00713064" w:rsidRDefault="00713064" w:rsidP="00F66959"/>
    <w:sectPr w:rsidR="00713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B4D45"/>
    <w:multiLevelType w:val="multilevel"/>
    <w:tmpl w:val="2576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3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87"/>
    <w:rsid w:val="00270587"/>
    <w:rsid w:val="00351A30"/>
    <w:rsid w:val="00713064"/>
    <w:rsid w:val="0074002B"/>
    <w:rsid w:val="0079216F"/>
    <w:rsid w:val="00A53C11"/>
    <w:rsid w:val="00CC192A"/>
    <w:rsid w:val="00F6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A524D"/>
  <w15:chartTrackingRefBased/>
  <w15:docId w15:val="{3589E6ED-41AF-4E80-8F2C-89C37D14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4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7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5179">
                  <w:marLeft w:val="0"/>
                  <w:marRight w:val="0"/>
                  <w:marTop w:val="0"/>
                  <w:marBottom w:val="0"/>
                  <w:divBdr>
                    <w:top w:val="single" w:sz="6" w:space="0" w:color="D5D8DC"/>
                    <w:left w:val="single" w:sz="6" w:space="0" w:color="D5D8DC"/>
                    <w:bottom w:val="single" w:sz="6" w:space="0" w:color="D5D8DC"/>
                    <w:right w:val="single" w:sz="6" w:space="0" w:color="D5D8DC"/>
                  </w:divBdr>
                  <w:divsChild>
                    <w:div w:id="11911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9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5D8D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s://www.sars.gov.za/customs-and-excise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sars.gov.za/how-does-the-efiling-payment-reference-work-aug-2021/" TargetMode="Externa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Lungile Khoza</dc:creator>
  <cp:keywords/>
  <dc:description/>
  <cp:lastModifiedBy>Karen Truter</cp:lastModifiedBy>
  <cp:revision>4</cp:revision>
  <dcterms:created xsi:type="dcterms:W3CDTF">2023-10-11T10:02:00Z</dcterms:created>
  <dcterms:modified xsi:type="dcterms:W3CDTF">2023-10-19T08:42:00Z</dcterms:modified>
</cp:coreProperties>
</file>