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151E" w14:textId="2581CBA1" w:rsidR="00AF7C89" w:rsidRPr="00AF7C89" w:rsidRDefault="00D14087" w:rsidP="00AF7C89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bookmarkStart w:id="0" w:name="_GoBack"/>
      <w:bookmarkEnd w:id="0"/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Dipušetšo</w:t>
      </w:r>
      <w:proofErr w:type="spellEnd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morago</w:t>
      </w:r>
      <w:proofErr w:type="spellEnd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tša</w:t>
      </w:r>
      <w:proofErr w:type="spellEnd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tefelo</w:t>
      </w:r>
      <w:proofErr w:type="spellEnd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ya</w:t>
      </w:r>
      <w:proofErr w:type="spellEnd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tisele</w:t>
      </w:r>
      <w:proofErr w:type="spellEnd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temo</w:t>
      </w:r>
      <w:proofErr w:type="spellEnd"/>
    </w:p>
    <w:p w14:paraId="70710A34" w14:textId="16F2982D" w:rsidR="00AF7C89" w:rsidRPr="00AF7C89" w:rsidRDefault="00D14087" w:rsidP="00AF7C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Na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ke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fihlelela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bjang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Sekimi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sa</w:t>
      </w:r>
      <w:proofErr w:type="spellEnd"/>
      <w:proofErr w:type="gram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Pušetšo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morago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tefelo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Tisele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3BA16CCB" w14:textId="0BD2BABA" w:rsidR="00AF7C89" w:rsidRPr="00AF7C89" w:rsidRDefault="00D14087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laolwa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Molao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proofErr w:type="gram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Khasetomo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Motšhelophahlogae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eupša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phethagatšwa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mokgwatšhomo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taolo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VAT, wo 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nyakago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gore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a be a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ngwadišitše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VAT.</w:t>
      </w:r>
    </w:p>
    <w:p w14:paraId="1C46D410" w14:textId="43B92152" w:rsidR="00D14087" w:rsidRPr="00D14087" w:rsidRDefault="00D14087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FF"/>
          <w:sz w:val="24"/>
          <w:szCs w:val="24"/>
          <w:lang w:eastAsia="en-ZA"/>
        </w:rPr>
      </w:pP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Ditheo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khwalifayago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dirago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ditiragalo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dumeletšwego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ngwadišitšwego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proofErr w:type="gram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morero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VAT,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dira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kgopelo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pušetšomorago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>.</w:t>
      </w:r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Temo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tiragalo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khwalifaya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fase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ga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sa</w:t>
      </w:r>
      <w:proofErr w:type="spellEnd"/>
      <w:proofErr w:type="gram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Pušetšomorago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gomme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dikgwebo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tše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dintši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tša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temo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khwalifaya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Pušetšomorago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>.</w:t>
      </w:r>
      <w:r w:rsidRPr="00D14087"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tšwelago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sz w:val="24"/>
          <w:szCs w:val="24"/>
          <w:lang w:eastAsia="en-ZA"/>
        </w:rPr>
        <w:t>pele</w:t>
      </w:r>
      <w:proofErr w:type="spellEnd"/>
      <w:proofErr w:type="gram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temo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swanetše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dira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kgopelo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Pušetšomorago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.</w:t>
      </w:r>
    </w:p>
    <w:p w14:paraId="78EF2506" w14:textId="53BA3759" w:rsidR="00AF7C89" w:rsidRPr="00AF7C89" w:rsidRDefault="00D14087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sa</w:t>
      </w:r>
      <w:proofErr w:type="spellEnd"/>
      <w:proofErr w:type="gram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Pušetšomorago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gabjale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se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laolwa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mokgwatšhomo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VAT,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fao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,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tlogago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nyakega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gore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 e be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senyakwa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pele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kgona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kgathatema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>.</w:t>
      </w:r>
    </w:p>
    <w:p w14:paraId="096C4627" w14:textId="049002DF" w:rsidR="00AF7C89" w:rsidRPr="00AF7C89" w:rsidRDefault="00D14087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D14087">
        <w:rPr>
          <w:rFonts w:eastAsia="Times New Roman" w:cstheme="minorHAnsi"/>
          <w:sz w:val="24"/>
          <w:szCs w:val="24"/>
          <w:lang w:eastAsia="en-ZA"/>
        </w:rPr>
        <w:t xml:space="preserve">Ge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šetše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gramStart"/>
      <w:r w:rsidRPr="00D14087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ngwadišitše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bjalo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morekiši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gona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dirwa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tlatša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le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romela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color w:val="0000FF"/>
          <w:sz w:val="24"/>
          <w:szCs w:val="24"/>
          <w:lang w:eastAsia="en-ZA"/>
        </w:rPr>
        <w:t>fo</w:t>
      </w:r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mo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VAT 101D.</w:t>
      </w:r>
    </w:p>
    <w:p w14:paraId="19CBFA19" w14:textId="4DDE9D30" w:rsidR="00AF7C89" w:rsidRPr="00AF7C89" w:rsidRDefault="00D14087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D14087">
        <w:rPr>
          <w:rFonts w:eastAsia="Times New Roman" w:cstheme="minorHAnsi"/>
          <w:sz w:val="24"/>
          <w:szCs w:val="24"/>
          <w:lang w:eastAsia="en-ZA"/>
        </w:rPr>
        <w:t xml:space="preserve">Ge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se 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bjalo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morekiši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gona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bjalo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morekiši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dirwa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sammaletee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tlatša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le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romela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difomo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VAT 101</w:t>
      </w:r>
      <w:r w:rsidRPr="00D14087">
        <w:rPr>
          <w:rFonts w:eastAsia="Times New Roman" w:cstheme="minorHAnsi"/>
          <w:sz w:val="24"/>
          <w:szCs w:val="24"/>
          <w:lang w:eastAsia="en-ZA"/>
        </w:rPr>
        <w:t xml:space="preserve"> le </w:t>
      </w:r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VAT101D</w:t>
      </w:r>
      <w:r w:rsidRPr="00D14087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latelana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>.</w:t>
      </w:r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Lemoga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gore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dingwadišo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le gore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dinyakwa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dingwe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šetšego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proofErr w:type="gram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Ngwadišo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VAT</w:t>
      </w:r>
      <w:r w:rsidRPr="00D14087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Pušetšo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morago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di a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obamelwa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>.</w:t>
      </w:r>
    </w:p>
    <w:p w14:paraId="41463FD6" w14:textId="7D53FC61" w:rsidR="00AF7C89" w:rsidRPr="00AF7C89" w:rsidRDefault="00D14087" w:rsidP="00AF7C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Na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ke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kleima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bjang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pušetšo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morago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tefelo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tisele</w:t>
      </w:r>
      <w:proofErr w:type="spellEnd"/>
      <w:r w:rsidRPr="00D14087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5AF142E8" w14:textId="54A87399" w:rsidR="00D14087" w:rsidRDefault="00D14087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Dipušetšo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morago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fase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ga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Sekimi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proofErr w:type="gram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sa</w:t>
      </w:r>
      <w:proofErr w:type="spellEnd"/>
      <w:proofErr w:type="gram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Pušetšomorago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tefelo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>Tisele</w:t>
      </w:r>
      <w:proofErr w:type="spellEnd"/>
      <w:r w:rsidRPr="00D14087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r w:rsidRPr="00D14087">
        <w:rPr>
          <w:rFonts w:eastAsia="Times New Roman" w:cstheme="minorHAnsi"/>
          <w:sz w:val="24"/>
          <w:szCs w:val="24"/>
          <w:lang w:eastAsia="en-ZA"/>
        </w:rPr>
        <w:t xml:space="preserve">di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tšweletšwa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diriša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mokgwatšhomo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taolo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D14087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D14087">
        <w:rPr>
          <w:rFonts w:eastAsia="Times New Roman" w:cstheme="minorHAnsi"/>
          <w:sz w:val="24"/>
          <w:szCs w:val="24"/>
          <w:lang w:eastAsia="en-ZA"/>
        </w:rPr>
        <w:t xml:space="preserve"> VAT</w:t>
      </w:r>
      <w:r w:rsidR="00933FD5">
        <w:rPr>
          <w:rFonts w:eastAsia="Times New Roman" w:cstheme="minorHAnsi"/>
          <w:sz w:val="24"/>
          <w:szCs w:val="24"/>
          <w:lang w:eastAsia="en-ZA"/>
        </w:rPr>
        <w:t>.</w:t>
      </w:r>
    </w:p>
    <w:p w14:paraId="256E7EC9" w14:textId="77777777" w:rsidR="00933FD5" w:rsidRDefault="00933FD5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Kleimi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933FD5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proofErr w:type="gram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tefelo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dirwa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diriša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VAT 201, yeo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hwetšagalago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933FD5">
        <w:rPr>
          <w:rFonts w:eastAsia="Times New Roman" w:cstheme="minorHAnsi"/>
          <w:color w:val="0000FF"/>
          <w:sz w:val="24"/>
          <w:szCs w:val="24"/>
          <w:lang w:eastAsia="en-ZA"/>
        </w:rPr>
        <w:t>eFiling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Kleimi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morago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tefelo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ntšhwa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kgatlhanong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sekoloto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se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sengwe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se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sengwe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933FD5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proofErr w:type="gram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seo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se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lefelwago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nakong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motšhelo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yeo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amegago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goba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tlhatlolano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kleimi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morago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tefelo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oketša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morago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enngwe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ennge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VAT yeo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swanetšego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lefelwa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morekiši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>.</w:t>
      </w:r>
    </w:p>
    <w:p w14:paraId="68318D9E" w14:textId="6B3EAF32" w:rsidR="00AF7C89" w:rsidRPr="00AF7C89" w:rsidRDefault="00933FD5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933FD5">
        <w:rPr>
          <w:rFonts w:eastAsia="Times New Roman" w:cstheme="minorHAnsi"/>
          <w:sz w:val="24"/>
          <w:szCs w:val="24"/>
          <w:lang w:eastAsia="en-ZA"/>
        </w:rPr>
        <w:t xml:space="preserve">Go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tloga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bohlokwa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gore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ditokumente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maleba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bolokwe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mabapi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ditheko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gape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dingwalwa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fapana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pukutiragalo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goba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direkhoto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dingwe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tšeo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lastRenderedPageBreak/>
        <w:t>laetšago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palomoka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nnete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tisele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yeo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gogilwego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thotong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tirišo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maleba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yeo e sego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maleba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motšhelo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>.</w:t>
      </w:r>
    </w:p>
    <w:p w14:paraId="5012D032" w14:textId="3196D269" w:rsidR="00AF7C89" w:rsidRPr="00AF7C89" w:rsidRDefault="00933FD5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Pušetšo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morago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enngwe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ennge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motšhelo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yeo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hwetšwago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lefetšwe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se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nepagale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lefelwa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morago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go SARS,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gammogo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dikotlo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ditswala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tšeo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933FD5">
        <w:rPr>
          <w:rFonts w:eastAsia="Times New Roman" w:cstheme="minorHAnsi"/>
          <w:sz w:val="24"/>
          <w:szCs w:val="24"/>
          <w:lang w:eastAsia="en-ZA"/>
        </w:rPr>
        <w:t>amegago</w:t>
      </w:r>
      <w:proofErr w:type="spellEnd"/>
      <w:r w:rsidRPr="00933FD5">
        <w:rPr>
          <w:rFonts w:eastAsia="Times New Roman" w:cstheme="minorHAnsi"/>
          <w:sz w:val="24"/>
          <w:szCs w:val="24"/>
          <w:lang w:eastAsia="en-ZA"/>
        </w:rPr>
        <w:t>.</w:t>
      </w:r>
    </w:p>
    <w:p w14:paraId="1308097D" w14:textId="77777777" w:rsidR="007C1CDF" w:rsidRDefault="007C1CDF"/>
    <w:sectPr w:rsidR="007C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299"/>
    <w:multiLevelType w:val="multilevel"/>
    <w:tmpl w:val="38C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89"/>
    <w:rsid w:val="000D369C"/>
    <w:rsid w:val="007C1CDF"/>
    <w:rsid w:val="00933FD5"/>
    <w:rsid w:val="009F46F4"/>
    <w:rsid w:val="00AF7C89"/>
    <w:rsid w:val="00D14087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6EE"/>
  <w15:chartTrackingRefBased/>
  <w15:docId w15:val="{08288E32-F936-47B5-B5CD-66A0F78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5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86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3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3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6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Gavaza Makhobela-Kanyinda</cp:lastModifiedBy>
  <cp:revision>2</cp:revision>
  <dcterms:created xsi:type="dcterms:W3CDTF">2021-12-05T21:17:00Z</dcterms:created>
  <dcterms:modified xsi:type="dcterms:W3CDTF">2021-12-05T21:17:00Z</dcterms:modified>
</cp:coreProperties>
</file>