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5E95" w14:textId="77777777" w:rsidR="00CF3EA7" w:rsidRPr="00CF3EA7" w:rsidRDefault="00CF3EA7" w:rsidP="00CF3EA7">
      <w:pPr>
        <w:spacing w:line="240" w:lineRule="auto"/>
        <w:outlineLvl w:val="0"/>
        <w:rPr>
          <w:rFonts w:eastAsia="Times New Roman" w:cstheme="minorHAnsi"/>
          <w:b/>
          <w:bCs/>
          <w:kern w:val="36"/>
          <w:sz w:val="54"/>
          <w:szCs w:val="54"/>
          <w:lang w:eastAsia="en-ZA"/>
        </w:rPr>
      </w:pPr>
      <w:r w:rsidRPr="00CF3EA7">
        <w:rPr>
          <w:rFonts w:eastAsia="Times New Roman" w:cstheme="minorHAnsi"/>
          <w:b/>
          <w:bCs/>
          <w:kern w:val="36"/>
          <w:sz w:val="54"/>
          <w:szCs w:val="54"/>
          <w:lang w:eastAsia="en-ZA"/>
        </w:rPr>
        <w:t>Belasting op Toegevoegde Waarde (BTW)</w:t>
      </w:r>
    </w:p>
    <w:p w14:paraId="5CE449E0" w14:textId="77777777" w:rsidR="00CF3EA7" w:rsidRPr="00CF3EA7" w:rsidRDefault="00CF3EA7" w:rsidP="00CF3EA7">
      <w:pPr>
        <w:spacing w:before="100" w:beforeAutospacing="1" w:after="100" w:afterAutospacing="1" w:line="240" w:lineRule="auto"/>
        <w:outlineLvl w:val="1"/>
        <w:rPr>
          <w:rFonts w:eastAsia="Times New Roman" w:cstheme="minorHAnsi"/>
          <w:b/>
          <w:bCs/>
          <w:sz w:val="36"/>
          <w:szCs w:val="36"/>
          <w:lang w:eastAsia="en-ZA"/>
        </w:rPr>
      </w:pPr>
      <w:r w:rsidRPr="00CF3EA7">
        <w:rPr>
          <w:rFonts w:eastAsia="Times New Roman" w:cstheme="minorHAnsi"/>
          <w:b/>
          <w:bCs/>
          <w:sz w:val="36"/>
          <w:szCs w:val="36"/>
          <w:lang w:eastAsia="en-ZA"/>
        </w:rPr>
        <w:t>Wat is nuut?</w:t>
      </w:r>
    </w:p>
    <w:p w14:paraId="3CF305A5" w14:textId="77777777" w:rsidR="00CF3EA7" w:rsidRPr="00205D26" w:rsidRDefault="00CF3EA7" w:rsidP="00CF3EA7">
      <w:pPr>
        <w:numPr>
          <w:ilvl w:val="0"/>
          <w:numId w:val="2"/>
        </w:numPr>
        <w:spacing w:before="100" w:beforeAutospacing="1" w:after="100" w:afterAutospacing="1" w:line="240" w:lineRule="auto"/>
        <w:jc w:val="both"/>
        <w:rPr>
          <w:rFonts w:eastAsia="Times New Roman" w:cstheme="minorHAnsi"/>
          <w:b/>
          <w:bCs/>
          <w:sz w:val="24"/>
          <w:szCs w:val="24"/>
          <w:lang w:eastAsia="en-ZA"/>
        </w:rPr>
      </w:pPr>
      <w:r w:rsidRPr="00CF3EA7">
        <w:rPr>
          <w:rFonts w:eastAsia="Times New Roman" w:cstheme="minorHAnsi"/>
          <w:b/>
          <w:bCs/>
          <w:sz w:val="24"/>
          <w:szCs w:val="24"/>
          <w:lang w:eastAsia="en-ZA"/>
        </w:rPr>
        <w:t xml:space="preserve">7 Desember 2020 - </w:t>
      </w:r>
      <w:r w:rsidRPr="00205D26">
        <w:rPr>
          <w:rFonts w:eastAsia="Times New Roman" w:cstheme="minorHAnsi"/>
          <w:b/>
          <w:bCs/>
          <w:sz w:val="24"/>
          <w:szCs w:val="24"/>
          <w:lang w:eastAsia="en-ZA"/>
        </w:rPr>
        <w:t>BTW-versterkings is ingestel</w:t>
      </w:r>
    </w:p>
    <w:p w14:paraId="522C5AAA" w14:textId="77777777" w:rsidR="00CF3EA7" w:rsidRPr="00CF3EA7" w:rsidRDefault="00CF3EA7" w:rsidP="00CF3EA7">
      <w:pPr>
        <w:numPr>
          <w:ilvl w:val="1"/>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Die VAT201-verklaringvorm op eFiling is omgeskakel van Adobe Flex na HTML5-formaat vir beter gebruikersondervinding en verenigbaarheid. </w:t>
      </w:r>
    </w:p>
    <w:p w14:paraId="0A9F0FCA" w14:textId="77777777" w:rsidR="00CF3EA7" w:rsidRPr="00CF3EA7" w:rsidRDefault="00CF3EA7" w:rsidP="00CF3EA7">
      <w:pPr>
        <w:numPr>
          <w:ilvl w:val="1"/>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Verwys na die opgedateerde </w:t>
      </w:r>
      <w:r w:rsidRPr="00205D26">
        <w:rPr>
          <w:rFonts w:eastAsia="Times New Roman" w:cstheme="minorHAnsi"/>
          <w:color w:val="0070C0"/>
          <w:sz w:val="24"/>
          <w:szCs w:val="24"/>
          <w:lang w:eastAsia="en-ZA"/>
        </w:rPr>
        <w:t>gids vir voltooiïng van die VAT201-verklaring</w:t>
      </w:r>
      <w:r w:rsidRPr="00CF3EA7">
        <w:rPr>
          <w:rFonts w:eastAsia="Times New Roman" w:cstheme="minorHAnsi"/>
          <w:sz w:val="24"/>
          <w:szCs w:val="24"/>
          <w:lang w:eastAsia="en-ZA"/>
        </w:rPr>
        <w:t>.</w:t>
      </w:r>
      <w:hyperlink r:id="rId7" w:history="1"/>
    </w:p>
    <w:p w14:paraId="132D7EAB" w14:textId="77777777" w:rsidR="00CF3EA7" w:rsidRPr="00CF3EA7" w:rsidRDefault="00CF3EA7" w:rsidP="00CF3EA7">
      <w:pPr>
        <w:numPr>
          <w:ilvl w:val="0"/>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b/>
          <w:bCs/>
          <w:sz w:val="24"/>
          <w:szCs w:val="24"/>
          <w:lang w:eastAsia="en-ZA"/>
        </w:rPr>
        <w:t xml:space="preserve">1 Junie 2020 </w:t>
      </w:r>
      <w:r w:rsidRPr="00205D26">
        <w:rPr>
          <w:rFonts w:eastAsia="Times New Roman" w:cstheme="minorHAnsi"/>
          <w:b/>
          <w:bCs/>
          <w:sz w:val="24"/>
          <w:szCs w:val="24"/>
          <w:lang w:eastAsia="en-ZA"/>
        </w:rPr>
        <w:t>- Betaling van BTW-aanspreeklikheid verklaar in die VAT215 en die VAT216 rekords.</w:t>
      </w:r>
    </w:p>
    <w:p w14:paraId="514D7B2A" w14:textId="4BD749C5" w:rsidR="00CF3EA7" w:rsidRPr="00CF3EA7" w:rsidRDefault="00CF3EA7" w:rsidP="00CF3EA7">
      <w:pPr>
        <w:spacing w:before="100" w:beforeAutospacing="1" w:after="100" w:afterAutospacing="1" w:line="240" w:lineRule="auto"/>
        <w:ind w:left="720"/>
        <w:jc w:val="both"/>
        <w:rPr>
          <w:rFonts w:eastAsia="Times New Roman" w:cstheme="minorHAnsi"/>
          <w:sz w:val="24"/>
          <w:szCs w:val="24"/>
          <w:lang w:eastAsia="en-ZA"/>
        </w:rPr>
      </w:pPr>
      <w:r w:rsidRPr="00CF3EA7">
        <w:rPr>
          <w:rFonts w:eastAsia="Times New Roman" w:cstheme="minorHAnsi"/>
          <w:sz w:val="24"/>
          <w:szCs w:val="24"/>
          <w:lang w:eastAsia="en-ZA"/>
        </w:rPr>
        <w:t xml:space="preserve">Die betaling van die BTW-aanspreeklikheid in die VAT215 en VAT216 rekords, moet deur eFiling aan SARS gemaak word </w:t>
      </w:r>
      <w:proofErr w:type="spellStart"/>
      <w:r w:rsidRPr="00CF3EA7">
        <w:rPr>
          <w:rFonts w:eastAsia="Times New Roman" w:cstheme="minorHAnsi"/>
          <w:sz w:val="24"/>
          <w:szCs w:val="24"/>
          <w:lang w:eastAsia="en-ZA"/>
        </w:rPr>
        <w:t>deur</w:t>
      </w:r>
      <w:proofErr w:type="spellEnd"/>
      <w:r w:rsidRPr="00CF3EA7">
        <w:rPr>
          <w:rFonts w:eastAsia="Times New Roman" w:cstheme="minorHAnsi"/>
          <w:sz w:val="24"/>
          <w:szCs w:val="24"/>
          <w:lang w:eastAsia="en-ZA"/>
        </w:rPr>
        <w:t xml:space="preserve"> die </w:t>
      </w:r>
      <w:proofErr w:type="spellStart"/>
      <w:r w:rsidRPr="00CF3EA7">
        <w:rPr>
          <w:rFonts w:eastAsia="Times New Roman" w:cstheme="minorHAnsi"/>
          <w:sz w:val="24"/>
          <w:szCs w:val="24"/>
          <w:lang w:eastAsia="en-ZA"/>
        </w:rPr>
        <w:t>volgende</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persone</w:t>
      </w:r>
      <w:proofErr w:type="spellEnd"/>
      <w:r w:rsidRPr="00CF3EA7">
        <w:rPr>
          <w:rFonts w:eastAsia="Times New Roman" w:cstheme="minorHAnsi"/>
          <w:sz w:val="24"/>
          <w:szCs w:val="24"/>
          <w:lang w:eastAsia="en-ZA"/>
        </w:rPr>
        <w:t>:</w:t>
      </w:r>
    </w:p>
    <w:p w14:paraId="247AD9CB" w14:textId="77777777" w:rsidR="00CF3EA7" w:rsidRPr="00CF3EA7" w:rsidRDefault="00CF3EA7" w:rsidP="00CF3EA7">
      <w:pPr>
        <w:numPr>
          <w:ilvl w:val="2"/>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In die geval van die VAT215-rekord, die ontvanger (waar die ontvanger nie 'n geregistreerde ondernemer is nie) van ingevoerde dienste [soos omskryf in artikel 1(1) van die Wet op BTW],</w:t>
      </w:r>
    </w:p>
    <w:p w14:paraId="18020AEE" w14:textId="77777777" w:rsidR="00CF3EA7" w:rsidRPr="00CF3EA7" w:rsidRDefault="00CF3EA7" w:rsidP="00CF3EA7">
      <w:pPr>
        <w:numPr>
          <w:ilvl w:val="2"/>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In die geval van die VAT216, die verkoper van goedere, waar die goedere deur artikel 8(1) as verskaf geag word. </w:t>
      </w:r>
    </w:p>
    <w:p w14:paraId="2169F932" w14:textId="77777777" w:rsidR="00CF3EA7" w:rsidRPr="00CF3EA7" w:rsidRDefault="00CF3EA7" w:rsidP="00CF3EA7">
      <w:pPr>
        <w:spacing w:before="100" w:beforeAutospacing="1" w:after="100" w:afterAutospacing="1" w:line="240" w:lineRule="auto"/>
        <w:ind w:left="720"/>
        <w:jc w:val="both"/>
        <w:rPr>
          <w:rFonts w:eastAsia="Times New Roman" w:cstheme="minorHAnsi"/>
          <w:sz w:val="24"/>
          <w:szCs w:val="24"/>
          <w:lang w:eastAsia="en-ZA"/>
        </w:rPr>
      </w:pPr>
      <w:r w:rsidRPr="00CF3EA7">
        <w:rPr>
          <w:rFonts w:eastAsia="Times New Roman" w:cstheme="minorHAnsi"/>
          <w:sz w:val="24"/>
          <w:szCs w:val="24"/>
          <w:lang w:eastAsia="en-ZA"/>
        </w:rPr>
        <w:t>Ingevolge artikel 55 van die Wet op BTW, gelees saam met artikel 29 van die Wet op Belastingadministrasie, moet die VAT215 en VAT216 rekords deur die ontvanger of die verkoper (welke een ookal van toepassing is), as toepaslike materiaal behou word.</w:t>
      </w:r>
    </w:p>
    <w:p w14:paraId="7989B77F"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Wat is BTW?</w:t>
      </w:r>
    </w:p>
    <w:p w14:paraId="33517627" w14:textId="7E703545"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proofErr w:type="spellStart"/>
      <w:r w:rsidRPr="00CF3EA7">
        <w:rPr>
          <w:rFonts w:eastAsia="Times New Roman" w:cstheme="minorHAnsi"/>
          <w:sz w:val="24"/>
          <w:szCs w:val="24"/>
          <w:lang w:eastAsia="en-ZA"/>
        </w:rPr>
        <w:t>Belasting</w:t>
      </w:r>
      <w:proofErr w:type="spellEnd"/>
      <w:r w:rsidRPr="00CF3EA7">
        <w:rPr>
          <w:rFonts w:eastAsia="Times New Roman" w:cstheme="minorHAnsi"/>
          <w:sz w:val="24"/>
          <w:szCs w:val="24"/>
          <w:lang w:eastAsia="en-ZA"/>
        </w:rPr>
        <w:t xml:space="preserve"> op </w:t>
      </w:r>
      <w:proofErr w:type="spellStart"/>
      <w:r w:rsidR="00901D3A">
        <w:rPr>
          <w:rFonts w:eastAsia="Times New Roman" w:cstheme="minorHAnsi"/>
          <w:sz w:val="24"/>
          <w:szCs w:val="24"/>
          <w:lang w:eastAsia="en-ZA"/>
        </w:rPr>
        <w:t>t</w:t>
      </w:r>
      <w:r w:rsidRPr="00CF3EA7">
        <w:rPr>
          <w:rFonts w:eastAsia="Times New Roman" w:cstheme="minorHAnsi"/>
          <w:sz w:val="24"/>
          <w:szCs w:val="24"/>
          <w:lang w:eastAsia="en-ZA"/>
        </w:rPr>
        <w:t>oegevoegde</w:t>
      </w:r>
      <w:proofErr w:type="spellEnd"/>
      <w:r w:rsidRPr="00CF3EA7">
        <w:rPr>
          <w:rFonts w:eastAsia="Times New Roman" w:cstheme="minorHAnsi"/>
          <w:sz w:val="24"/>
          <w:szCs w:val="24"/>
          <w:lang w:eastAsia="en-ZA"/>
        </w:rPr>
        <w:t xml:space="preserve"> </w:t>
      </w:r>
      <w:proofErr w:type="spellStart"/>
      <w:r w:rsidR="00901D3A">
        <w:rPr>
          <w:rFonts w:eastAsia="Times New Roman" w:cstheme="minorHAnsi"/>
          <w:sz w:val="24"/>
          <w:szCs w:val="24"/>
          <w:lang w:eastAsia="en-ZA"/>
        </w:rPr>
        <w:t>w</w:t>
      </w:r>
      <w:r w:rsidRPr="00CF3EA7">
        <w:rPr>
          <w:rFonts w:eastAsia="Times New Roman" w:cstheme="minorHAnsi"/>
          <w:sz w:val="24"/>
          <w:szCs w:val="24"/>
          <w:lang w:eastAsia="en-ZA"/>
        </w:rPr>
        <w:t>aarde</w:t>
      </w:r>
      <w:proofErr w:type="spellEnd"/>
      <w:r w:rsidRPr="00CF3EA7">
        <w:rPr>
          <w:rFonts w:eastAsia="Times New Roman" w:cstheme="minorHAnsi"/>
          <w:sz w:val="24"/>
          <w:szCs w:val="24"/>
          <w:lang w:eastAsia="en-ZA"/>
        </w:rPr>
        <w:t xml:space="preserve"> is </w:t>
      </w:r>
      <w:proofErr w:type="spellStart"/>
      <w:r w:rsidRPr="00CF3EA7">
        <w:rPr>
          <w:rFonts w:eastAsia="Times New Roman" w:cstheme="minorHAnsi"/>
          <w:sz w:val="24"/>
          <w:szCs w:val="24"/>
          <w:lang w:eastAsia="en-ZA"/>
        </w:rPr>
        <w:t>alombekend</w:t>
      </w:r>
      <w:proofErr w:type="spellEnd"/>
      <w:r w:rsidRPr="00CF3EA7">
        <w:rPr>
          <w:rFonts w:eastAsia="Times New Roman" w:cstheme="minorHAnsi"/>
          <w:sz w:val="24"/>
          <w:szCs w:val="24"/>
          <w:lang w:eastAsia="en-ZA"/>
        </w:rPr>
        <w:t xml:space="preserve"> as BTW. BTW is 'n indirekte belasting op die verbruik van goedere en dienste in die ekonomie. Inkomste word vir die regering ingevorder deur van 'n onderneming [soos omskryf in artikel 1(1) van die Wet op BTW] om vir BTW te registreer. Sodoende sal die onderneming BTW hef op die lewering van goedere en dienste, die invoer van goedere en dienste (onderhewig aan bepaalde voorwaardes). Die onderneming sal ook geregtig wees om enige BTW af te trek wat op die onderneming gehef is, of onder beperkte omstandighede, van 'n onderneming wat nie vir BTW geregistreer is met betrekking tot leweringe aan dit gemaak. BTW is daarom nie kumulatief nie, wat beteken dat 'n krediet/aftrekking toegelaat word vir BTW betaal in vorige stadiums binne die produksie- en verspreidingsketting. Die onderneming is vereis om die verskil te betaal tussen die BTW deur dit gehef en die BTW op dit gehef, of dit moet 'n BTW-terugbetaling eis waar die BTW op dit gehef die BTW deur dit gehef oorskry.</w:t>
      </w:r>
    </w:p>
    <w:p w14:paraId="572E891D"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BTW word dus gehef gedurende elke stadium van die produksie- en verspreidingsproses, en dit is proporsioneel tot die prys gehef vir die goedere en dienste.</w:t>
      </w:r>
    </w:p>
    <w:p w14:paraId="2F4EFA4C"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lastRenderedPageBreak/>
        <w:t>Die standaardkoers BTW het van 14% tot 15% gestyg vanaf 1 April 2018.  Daar is 'n beperkte reeks goedere en dienste wat onderhewig aan BTW teen die nulkoers of wat van BTW vrygestel is.</w:t>
      </w:r>
    </w:p>
    <w:p w14:paraId="03E50A82"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Wie moet vir BTW registreer?</w:t>
      </w:r>
    </w:p>
    <w:p w14:paraId="04D0C8FD"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Enige persoon wat 'n onderneming bedryf, soos omskryf in artikel 1(1) van die Wet op BTW, kan kwalifiseer om vir BTW te registreer. 'n Persoon is 'n omskryfde term en sluit in 'n maatskappy, individu, vennootskap, trustfonds en 'n munisipaliteit. Om te registreer, volg die aansoekproses soos uiteengesit op ons webblad oor hoe om vir </w:t>
      </w:r>
      <w:r w:rsidRPr="00205D26">
        <w:rPr>
          <w:rFonts w:eastAsia="Times New Roman" w:cstheme="minorHAnsi"/>
          <w:color w:val="0070C0"/>
          <w:sz w:val="24"/>
          <w:szCs w:val="24"/>
          <w:lang w:eastAsia="en-ZA"/>
        </w:rPr>
        <w:t xml:space="preserve">BTW te </w:t>
      </w:r>
      <w:proofErr w:type="spellStart"/>
      <w:r w:rsidRPr="00205D26">
        <w:rPr>
          <w:rFonts w:eastAsia="Times New Roman" w:cstheme="minorHAnsi"/>
          <w:color w:val="0070C0"/>
          <w:sz w:val="24"/>
          <w:szCs w:val="24"/>
          <w:lang w:eastAsia="en-ZA"/>
        </w:rPr>
        <w:t>registreer</w:t>
      </w:r>
      <w:proofErr w:type="spellEnd"/>
      <w:r w:rsidRPr="00CF3EA7">
        <w:rPr>
          <w:rFonts w:eastAsia="Times New Roman" w:cstheme="minorHAnsi"/>
          <w:sz w:val="24"/>
          <w:szCs w:val="24"/>
          <w:lang w:eastAsia="en-ZA"/>
        </w:rPr>
        <w:t>.</w:t>
      </w:r>
      <w:hyperlink r:id="rId8" w:history="1"/>
    </w:p>
    <w:p w14:paraId="58BB4862"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Dit is verpligtend vir 'n persoon om vir BTW te registreer indien die waarde van belasbare leweransies, R1 miljoen oorskry, of waarskynlik sal oorskry, in enige aaneenlopende tydperk van 12 maande.</w:t>
      </w:r>
    </w:p>
    <w:p w14:paraId="23D4B377"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'n Persoon kan ook kies om vrywillig te registreer indien die waarde van belasbare leweransies gelewer, of gelewer sal word, R1 miljoen oorskry in enige aaneenlopende tydperk van 12 maande.</w:t>
      </w:r>
    </w:p>
    <w:p w14:paraId="31F5AA3B"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Daar is vyf kategorieë vir vrywillige registrasies:</w:t>
      </w:r>
    </w:p>
    <w:p w14:paraId="389076A5"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Die eerste kategorie is van toepassing op 'n bepaalde soort persoon waar daar geen drumpel is vir die waarde van belasbare leweransies nie.</w:t>
      </w:r>
    </w:p>
    <w:p w14:paraId="19247049"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Die tweede kategorie is van toepassing op 'n persoon wat R50 000 gemaak het in die afgelope tydperk van 12 maande.</w:t>
      </w:r>
    </w:p>
    <w:p w14:paraId="25F459EB"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Die derde kategorie is van toepassing op 'n persoon waar die waarde van belasbare leweransies nie R50 000 oorskry het nie en die voorwaardes vir registrasie is gelys in die regulasie.</w:t>
      </w:r>
    </w:p>
    <w:p w14:paraId="2A2A4518"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Die vierde kategorie is van toepassing op 'n persoon wat 'n onderneming bekom het as 'n lopende saak.</w:t>
      </w:r>
    </w:p>
    <w:p w14:paraId="32A97074"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Die vyfde kategorie is van toepassing op 'n persoon wat 'n bepaalde aard van bedryfsaktiwiteit bedryf, soos gelys in 'n regulasie. Daarby is daar ander algemene vereistes waaraan ook voldoen moet word vir vrywilliglike registrasie vir BTW.</w:t>
      </w:r>
    </w:p>
    <w:p w14:paraId="294BD79A"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'n Persoon wat geregistreer is (ingevolge verpligte of vrywillige registrasie) of vereis is om te registreer (ingevolge 'n verpligte registrasie) vir BTW, word na verwys as 'n ondernemer.</w:t>
      </w:r>
    </w:p>
    <w:p w14:paraId="5D9AF108"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Jy kan eenmalig registreer vir alle soorte belasting deur die </w:t>
      </w:r>
      <w:proofErr w:type="spellStart"/>
      <w:r w:rsidRPr="0078031F">
        <w:rPr>
          <w:rFonts w:eastAsia="Times New Roman" w:cstheme="minorHAnsi"/>
          <w:color w:val="0070C0"/>
          <w:sz w:val="24"/>
          <w:szCs w:val="24"/>
          <w:lang w:eastAsia="en-ZA"/>
        </w:rPr>
        <w:t>kliëntinligtingstelsel</w:t>
      </w:r>
      <w:proofErr w:type="spellEnd"/>
      <w:r w:rsidRPr="00CF3EA7">
        <w:rPr>
          <w:rFonts w:eastAsia="Times New Roman" w:cstheme="minorHAnsi"/>
          <w:sz w:val="24"/>
          <w:szCs w:val="24"/>
          <w:lang w:eastAsia="en-ZA"/>
        </w:rPr>
        <w:t>.</w:t>
      </w:r>
      <w:hyperlink r:id="rId9" w:history="1"/>
    </w:p>
    <w:p w14:paraId="1C1DA1B1"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Wanneer moet ek opgawes indien en betalings maak?</w:t>
      </w:r>
    </w:p>
    <w:p w14:paraId="37D0B85A"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'n Ondernemer word vereis om BTW-opgawes in te dien en betalings van BTW-verpligtinge te maak (of 'n BTW terugbetaling te eis) op of voor die 25ste dag, of die laaste werksdag van die maand, van die maand wat volg op die maand waarin die ondernemer se </w:t>
      </w:r>
      <w:r w:rsidRPr="0078031F">
        <w:rPr>
          <w:rFonts w:eastAsia="Times New Roman" w:cstheme="minorHAnsi"/>
          <w:color w:val="0070C0"/>
          <w:sz w:val="24"/>
          <w:szCs w:val="24"/>
          <w:lang w:eastAsia="en-ZA"/>
        </w:rPr>
        <w:t>belastingtydperk</w:t>
      </w:r>
      <w:r w:rsidRPr="00CF3EA7">
        <w:rPr>
          <w:rFonts w:eastAsia="Times New Roman" w:cstheme="minorHAnsi"/>
          <w:sz w:val="24"/>
          <w:szCs w:val="24"/>
          <w:lang w:eastAsia="en-ZA"/>
        </w:rPr>
        <w:t xml:space="preserve"> eindig. Indien die 25ste dag nie 'n werksdag is nie, is die dag waarop 'n opgawe ingedien moet word en betaling gemaak moet word, die werksdag voor sodanige dag. Laat betalings van BTW sal lei tot boetes en </w:t>
      </w:r>
      <w:proofErr w:type="spellStart"/>
      <w:r w:rsidRPr="00CF3EA7">
        <w:rPr>
          <w:rFonts w:eastAsia="Times New Roman" w:cstheme="minorHAnsi"/>
          <w:sz w:val="24"/>
          <w:szCs w:val="24"/>
          <w:lang w:eastAsia="en-ZA"/>
        </w:rPr>
        <w:t>rente</w:t>
      </w:r>
      <w:proofErr w:type="spellEnd"/>
      <w:r w:rsidRPr="00CF3EA7">
        <w:rPr>
          <w:rFonts w:eastAsia="Times New Roman" w:cstheme="minorHAnsi"/>
          <w:sz w:val="24"/>
          <w:szCs w:val="24"/>
          <w:lang w:eastAsia="en-ZA"/>
        </w:rPr>
        <w:t>.</w:t>
      </w:r>
      <w:hyperlink r:id="rId10" w:history="1"/>
    </w:p>
    <w:tbl>
      <w:tblPr>
        <w:tblW w:w="5000" w:type="pct"/>
        <w:tblCellMar>
          <w:top w:w="15" w:type="dxa"/>
          <w:left w:w="15" w:type="dxa"/>
          <w:bottom w:w="15" w:type="dxa"/>
          <w:right w:w="15" w:type="dxa"/>
        </w:tblCellMar>
        <w:tblLook w:val="04A0" w:firstRow="1" w:lastRow="0" w:firstColumn="1" w:lastColumn="0" w:noHBand="0" w:noVBand="1"/>
      </w:tblPr>
      <w:tblGrid>
        <w:gridCol w:w="4534"/>
        <w:gridCol w:w="2297"/>
        <w:gridCol w:w="2195"/>
      </w:tblGrid>
      <w:tr w:rsidR="00CF3EA7" w:rsidRPr="00CF3EA7" w14:paraId="1AD542EA" w14:textId="77777777" w:rsidTr="00CF3EA7">
        <w:trPr>
          <w:tblHeader/>
        </w:trPr>
        <w:tc>
          <w:tcPr>
            <w:tcW w:w="0" w:type="auto"/>
            <w:tcBorders>
              <w:top w:val="nil"/>
              <w:left w:val="nil"/>
              <w:bottom w:val="nil"/>
              <w:right w:val="nil"/>
            </w:tcBorders>
            <w:shd w:val="clear" w:color="auto" w:fill="015289"/>
            <w:tcMar>
              <w:top w:w="225" w:type="dxa"/>
              <w:left w:w="225" w:type="dxa"/>
              <w:bottom w:w="225" w:type="dxa"/>
              <w:right w:w="225" w:type="dxa"/>
            </w:tcMar>
            <w:hideMark/>
          </w:tcPr>
          <w:p w14:paraId="5D3D1F3F"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b/>
                <w:bCs/>
                <w:color w:val="FFFFFF"/>
                <w:lang w:eastAsia="en-ZA"/>
              </w:rPr>
              <w:lastRenderedPageBreak/>
              <w:t>Betalingsmetodes</w:t>
            </w:r>
          </w:p>
        </w:tc>
        <w:tc>
          <w:tcPr>
            <w:tcW w:w="0" w:type="auto"/>
            <w:tcBorders>
              <w:top w:val="nil"/>
              <w:left w:val="nil"/>
              <w:bottom w:val="nil"/>
              <w:right w:val="nil"/>
            </w:tcBorders>
            <w:shd w:val="clear" w:color="auto" w:fill="015289"/>
            <w:tcMar>
              <w:top w:w="225" w:type="dxa"/>
              <w:left w:w="225" w:type="dxa"/>
              <w:bottom w:w="225" w:type="dxa"/>
              <w:right w:w="225" w:type="dxa"/>
            </w:tcMar>
            <w:hideMark/>
          </w:tcPr>
          <w:p w14:paraId="0CE4A9D4"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b/>
                <w:bCs/>
                <w:color w:val="FFFFFF"/>
                <w:lang w:eastAsia="en-ZA"/>
              </w:rPr>
              <w:t>BTW-opgawesperdatum</w:t>
            </w:r>
          </w:p>
        </w:tc>
        <w:tc>
          <w:tcPr>
            <w:tcW w:w="0" w:type="auto"/>
            <w:tcBorders>
              <w:top w:val="nil"/>
              <w:left w:val="nil"/>
              <w:bottom w:val="nil"/>
              <w:right w:val="nil"/>
            </w:tcBorders>
            <w:shd w:val="clear" w:color="auto" w:fill="015289"/>
            <w:tcMar>
              <w:top w:w="225" w:type="dxa"/>
              <w:left w:w="225" w:type="dxa"/>
              <w:bottom w:w="225" w:type="dxa"/>
              <w:right w:w="225" w:type="dxa"/>
            </w:tcMar>
            <w:hideMark/>
          </w:tcPr>
          <w:p w14:paraId="3B53D9BF"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b/>
                <w:bCs/>
                <w:color w:val="FFFFFF"/>
                <w:lang w:eastAsia="en-ZA"/>
              </w:rPr>
              <w:t>Betalingsperdatum</w:t>
            </w:r>
          </w:p>
        </w:tc>
      </w:tr>
      <w:tr w:rsidR="00CF3EA7" w:rsidRPr="00CF3EA7" w14:paraId="46539055" w14:textId="77777777" w:rsidTr="00CF3EA7">
        <w:tc>
          <w:tcPr>
            <w:tcW w:w="0" w:type="auto"/>
            <w:tcBorders>
              <w:top w:val="nil"/>
              <w:left w:val="nil"/>
              <w:bottom w:val="nil"/>
              <w:right w:val="nil"/>
            </w:tcBorders>
            <w:shd w:val="clear" w:color="auto" w:fill="F7F7F7"/>
            <w:tcMar>
              <w:top w:w="225" w:type="dxa"/>
              <w:left w:w="225" w:type="dxa"/>
              <w:bottom w:w="225" w:type="dxa"/>
              <w:right w:w="225" w:type="dxa"/>
            </w:tcMar>
            <w:hideMark/>
          </w:tcPr>
          <w:p w14:paraId="0274CC46"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 xml:space="preserve">Betalings by ABSA, Albaraka Bank Limited, Access Bank (voorheen Grobank), FNB, HBZ Bank LTD, Nedbank en Standard Bank. </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55CD54EC"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25ste</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413FC41E"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25ste</w:t>
            </w:r>
          </w:p>
        </w:tc>
      </w:tr>
      <w:tr w:rsidR="00CF3EA7" w:rsidRPr="00CF3EA7" w14:paraId="1472A1B7" w14:textId="77777777" w:rsidTr="00CF3EA7">
        <w:tc>
          <w:tcPr>
            <w:tcW w:w="0" w:type="auto"/>
            <w:tcBorders>
              <w:top w:val="nil"/>
              <w:left w:val="nil"/>
              <w:bottom w:val="nil"/>
              <w:right w:val="nil"/>
            </w:tcBorders>
            <w:shd w:val="clear" w:color="auto" w:fill="auto"/>
            <w:tcMar>
              <w:top w:w="225" w:type="dxa"/>
              <w:left w:w="225" w:type="dxa"/>
              <w:bottom w:w="225" w:type="dxa"/>
              <w:right w:w="225" w:type="dxa"/>
            </w:tcMar>
            <w:hideMark/>
          </w:tcPr>
          <w:p w14:paraId="0ED4FA21" w14:textId="126898CC" w:rsidR="00CF3EA7" w:rsidRPr="00CF3EA7" w:rsidRDefault="00CF3EA7" w:rsidP="00CF3EA7">
            <w:pPr>
              <w:spacing w:after="225" w:line="240" w:lineRule="auto"/>
              <w:jc w:val="both"/>
              <w:rPr>
                <w:rFonts w:eastAsia="Times New Roman" w:cstheme="minorHAnsi"/>
                <w:lang w:eastAsia="en-ZA"/>
              </w:rPr>
            </w:pPr>
            <w:proofErr w:type="spellStart"/>
            <w:r w:rsidRPr="00CF3EA7">
              <w:rPr>
                <w:rFonts w:eastAsia="Times New Roman" w:cstheme="minorHAnsi"/>
                <w:lang w:eastAsia="en-ZA"/>
              </w:rPr>
              <w:t>Elektroniese</w:t>
            </w:r>
            <w:proofErr w:type="spellEnd"/>
            <w:r w:rsidRPr="00CF3EA7">
              <w:rPr>
                <w:rFonts w:eastAsia="Times New Roman" w:cstheme="minorHAnsi"/>
                <w:lang w:eastAsia="en-ZA"/>
              </w:rPr>
              <w:t xml:space="preserve"> </w:t>
            </w:r>
            <w:proofErr w:type="spellStart"/>
            <w:r w:rsidR="00901D3A">
              <w:rPr>
                <w:rFonts w:eastAsia="Times New Roman" w:cstheme="minorHAnsi"/>
                <w:lang w:eastAsia="en-ZA"/>
              </w:rPr>
              <w:t>f</w:t>
            </w:r>
            <w:r w:rsidRPr="00CF3EA7">
              <w:rPr>
                <w:rFonts w:eastAsia="Times New Roman" w:cstheme="minorHAnsi"/>
                <w:lang w:eastAsia="en-ZA"/>
              </w:rPr>
              <w:t>ondsoordragte</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insluitend</w:t>
            </w:r>
            <w:proofErr w:type="spellEnd"/>
            <w:r w:rsidRPr="00CF3EA7">
              <w:rPr>
                <w:rFonts w:eastAsia="Times New Roman" w:cstheme="minorHAnsi"/>
                <w:lang w:eastAsia="en-ZA"/>
              </w:rPr>
              <w:t xml:space="preserve"> internet </w:t>
            </w:r>
            <w:proofErr w:type="spellStart"/>
            <w:r w:rsidRPr="00CF3EA7">
              <w:rPr>
                <w:rFonts w:eastAsia="Times New Roman" w:cstheme="minorHAnsi"/>
                <w:lang w:eastAsia="en-ZA"/>
              </w:rPr>
              <w:t>oorplasings</w:t>
            </w:r>
            <w:proofErr w:type="spellEnd"/>
            <w:r w:rsidRPr="00CF3EA7">
              <w:rPr>
                <w:rFonts w:eastAsia="Times New Roman" w:cstheme="minorHAnsi"/>
                <w:lang w:eastAsia="en-ZA"/>
              </w:rPr>
              <w:t>)</w:t>
            </w:r>
          </w:p>
        </w:tc>
        <w:tc>
          <w:tcPr>
            <w:tcW w:w="0" w:type="auto"/>
            <w:tcBorders>
              <w:top w:val="nil"/>
              <w:left w:val="nil"/>
              <w:bottom w:val="nil"/>
              <w:right w:val="nil"/>
            </w:tcBorders>
            <w:shd w:val="clear" w:color="auto" w:fill="auto"/>
            <w:tcMar>
              <w:top w:w="225" w:type="dxa"/>
              <w:left w:w="225" w:type="dxa"/>
              <w:bottom w:w="225" w:type="dxa"/>
              <w:right w:w="225" w:type="dxa"/>
            </w:tcMar>
            <w:hideMark/>
          </w:tcPr>
          <w:p w14:paraId="1B8C7106"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25ste</w:t>
            </w:r>
          </w:p>
        </w:tc>
        <w:tc>
          <w:tcPr>
            <w:tcW w:w="0" w:type="auto"/>
            <w:tcBorders>
              <w:top w:val="nil"/>
              <w:left w:val="nil"/>
              <w:bottom w:val="nil"/>
              <w:right w:val="nil"/>
            </w:tcBorders>
            <w:shd w:val="clear" w:color="auto" w:fill="auto"/>
            <w:tcMar>
              <w:top w:w="225" w:type="dxa"/>
              <w:left w:w="225" w:type="dxa"/>
              <w:bottom w:w="225" w:type="dxa"/>
              <w:right w:w="225" w:type="dxa"/>
            </w:tcMar>
            <w:hideMark/>
          </w:tcPr>
          <w:p w14:paraId="75D8AD05"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25ste</w:t>
            </w:r>
          </w:p>
        </w:tc>
      </w:tr>
      <w:tr w:rsidR="00CF3EA7" w:rsidRPr="00CF3EA7" w14:paraId="0CC225CA" w14:textId="77777777" w:rsidTr="00CF3EA7">
        <w:tc>
          <w:tcPr>
            <w:tcW w:w="0" w:type="auto"/>
            <w:tcBorders>
              <w:top w:val="nil"/>
              <w:left w:val="nil"/>
              <w:bottom w:val="nil"/>
              <w:right w:val="nil"/>
            </w:tcBorders>
            <w:shd w:val="clear" w:color="auto" w:fill="F7F7F7"/>
            <w:tcMar>
              <w:top w:w="225" w:type="dxa"/>
              <w:left w:w="225" w:type="dxa"/>
              <w:bottom w:w="225" w:type="dxa"/>
              <w:right w:w="225" w:type="dxa"/>
            </w:tcMar>
            <w:hideMark/>
          </w:tcPr>
          <w:p w14:paraId="0CB29791" w14:textId="77777777" w:rsidR="00CF3EA7" w:rsidRPr="00CF3EA7" w:rsidRDefault="00CF3EA7" w:rsidP="00CF3EA7">
            <w:pPr>
              <w:spacing w:after="225" w:line="240" w:lineRule="auto"/>
              <w:jc w:val="both"/>
              <w:rPr>
                <w:rFonts w:eastAsia="Times New Roman" w:cstheme="minorHAnsi"/>
                <w:lang w:eastAsia="en-ZA"/>
              </w:rPr>
            </w:pPr>
            <w:proofErr w:type="spellStart"/>
            <w:r w:rsidRPr="00CF3EA7">
              <w:rPr>
                <w:rFonts w:eastAsia="Times New Roman" w:cstheme="minorHAnsi"/>
                <w:lang w:eastAsia="en-ZA"/>
              </w:rPr>
              <w:t>eFiling</w:t>
            </w:r>
            <w:proofErr w:type="spellEnd"/>
            <w:r w:rsidRPr="00CF3EA7">
              <w:rPr>
                <w:rFonts w:eastAsia="Times New Roman" w:cstheme="minorHAnsi"/>
                <w:lang w:eastAsia="en-ZA"/>
              </w:rPr>
              <w:t xml:space="preserve"> van </w:t>
            </w:r>
            <w:proofErr w:type="spellStart"/>
            <w:r w:rsidRPr="00CF3EA7">
              <w:rPr>
                <w:rFonts w:eastAsia="Times New Roman" w:cstheme="minorHAnsi"/>
                <w:lang w:eastAsia="en-ZA"/>
              </w:rPr>
              <w:t>opgawe</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en</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betaling</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deur</w:t>
            </w:r>
            <w:proofErr w:type="spellEnd"/>
            <w:r w:rsidRPr="00CF3EA7">
              <w:rPr>
                <w:rFonts w:eastAsia="Times New Roman" w:cstheme="minorHAnsi"/>
                <w:lang w:eastAsia="en-ZA"/>
              </w:rPr>
              <w:t xml:space="preserve"> SARS </w:t>
            </w:r>
            <w:proofErr w:type="spellStart"/>
            <w:r w:rsidRPr="00CF3EA7">
              <w:rPr>
                <w:rFonts w:eastAsia="Times New Roman" w:cstheme="minorHAnsi"/>
                <w:lang w:eastAsia="en-ZA"/>
              </w:rPr>
              <w:t>eFiling</w:t>
            </w:r>
            <w:proofErr w:type="spellEnd"/>
            <w:r w:rsidRPr="00CF3EA7">
              <w:rPr>
                <w:rFonts w:eastAsia="Times New Roman" w:cstheme="minorHAnsi"/>
                <w:lang w:eastAsia="en-ZA"/>
              </w:rPr>
              <w:t xml:space="preserve"> of </w:t>
            </w:r>
            <w:proofErr w:type="spellStart"/>
            <w:r w:rsidRPr="00CF3EA7">
              <w:rPr>
                <w:rFonts w:eastAsia="Times New Roman" w:cstheme="minorHAnsi"/>
                <w:lang w:eastAsia="en-ZA"/>
              </w:rPr>
              <w:t>deur</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elektroniese</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fondsoordragte</w:t>
            </w:r>
            <w:proofErr w:type="spellEnd"/>
            <w:r w:rsidRPr="00CF3EA7">
              <w:rPr>
                <w:rFonts w:eastAsia="Times New Roman" w:cstheme="minorHAnsi"/>
                <w:lang w:eastAsia="en-ZA"/>
              </w:rPr>
              <w:t xml:space="preserve"> (internet </w:t>
            </w:r>
            <w:proofErr w:type="spellStart"/>
            <w:r w:rsidRPr="00CF3EA7">
              <w:rPr>
                <w:rFonts w:eastAsia="Times New Roman" w:cstheme="minorHAnsi"/>
                <w:lang w:eastAsia="en-ZA"/>
              </w:rPr>
              <w:t>oorplasings</w:t>
            </w:r>
            <w:proofErr w:type="spellEnd"/>
            <w:r w:rsidRPr="00CF3EA7">
              <w:rPr>
                <w:rFonts w:eastAsia="Times New Roman" w:cstheme="minorHAnsi"/>
                <w:lang w:eastAsia="en-ZA"/>
              </w:rPr>
              <w:t>)</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3A6D3DFD"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Laaste werksdag</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0BEFE21D"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Laaste werksdag</w:t>
            </w:r>
          </w:p>
        </w:tc>
      </w:tr>
    </w:tbl>
    <w:p w14:paraId="0F307327"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Hoe kry ek toegang tot BTW-verwante dokumente?</w:t>
      </w:r>
    </w:p>
    <w:p w14:paraId="50BE5E8E"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Die SARS-webtuiste behou nie ou of onttrekte dokumente nie, behalwe vir publikasies deur die Regs- en Beleidafdeling, soos voorheen gepubliseerde proklamasies, regulasies en regeringskennisgewings, asook die geargifeerde VATNews-kopieë. </w:t>
      </w:r>
    </w:p>
    <w:p w14:paraId="323E610D"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Die VATNews-publikasies kan gevind word in die </w:t>
      </w:r>
      <w:r w:rsidRPr="0078031F">
        <w:rPr>
          <w:rFonts w:eastAsia="Times New Roman" w:cstheme="minorHAnsi"/>
          <w:color w:val="0070C0"/>
          <w:sz w:val="24"/>
          <w:szCs w:val="24"/>
          <w:lang w:eastAsia="en-ZA"/>
        </w:rPr>
        <w:t>Regs- en Beleidafdeling se argief</w:t>
      </w:r>
      <w:r w:rsidRPr="00CF3EA7">
        <w:rPr>
          <w:rFonts w:eastAsia="Times New Roman" w:cstheme="minorHAnsi"/>
          <w:sz w:val="24"/>
          <w:szCs w:val="24"/>
          <w:lang w:eastAsia="en-ZA"/>
        </w:rPr>
        <w:t xml:space="preserve">, wat beskikbaar is vir navorsing- en </w:t>
      </w:r>
      <w:proofErr w:type="spellStart"/>
      <w:r w:rsidRPr="00CF3EA7">
        <w:rPr>
          <w:rFonts w:eastAsia="Times New Roman" w:cstheme="minorHAnsi"/>
          <w:sz w:val="24"/>
          <w:szCs w:val="24"/>
          <w:lang w:eastAsia="en-ZA"/>
        </w:rPr>
        <w:t>verwysingsdoeleindes</w:t>
      </w:r>
      <w:proofErr w:type="spellEnd"/>
      <w:r w:rsidRPr="00CF3EA7">
        <w:rPr>
          <w:rFonts w:eastAsia="Times New Roman" w:cstheme="minorHAnsi"/>
          <w:sz w:val="24"/>
          <w:szCs w:val="24"/>
          <w:lang w:eastAsia="en-ZA"/>
        </w:rPr>
        <w:t>.</w:t>
      </w:r>
      <w:hyperlink r:id="rId11" w:history="1"/>
    </w:p>
    <w:p w14:paraId="7527B2BE" w14:textId="77777777" w:rsidR="00C50B19" w:rsidRDefault="00C50B19" w:rsidP="00CF3EA7">
      <w:pPr>
        <w:jc w:val="both"/>
      </w:pPr>
    </w:p>
    <w:sectPr w:rsidR="00C50B1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FEA9" w14:textId="77777777" w:rsidR="00AC085E" w:rsidRDefault="00AC085E" w:rsidP="00AC085E">
      <w:pPr>
        <w:spacing w:after="0" w:line="240" w:lineRule="auto"/>
      </w:pPr>
      <w:r>
        <w:separator/>
      </w:r>
    </w:p>
  </w:endnote>
  <w:endnote w:type="continuationSeparator" w:id="0">
    <w:p w14:paraId="5F7C54B1" w14:textId="77777777" w:rsidR="00AC085E" w:rsidRDefault="00AC085E" w:rsidP="00AC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2555" w14:textId="79203F1C" w:rsidR="00AC085E" w:rsidRDefault="00AC085E">
    <w:pPr>
      <w:pStyle w:val="Footer"/>
    </w:pPr>
    <w:r>
      <w:t>Translated on 6 December 2021 (AO)</w:t>
    </w:r>
  </w:p>
  <w:p w14:paraId="49CAC2DF" w14:textId="77777777" w:rsidR="00AC085E" w:rsidRDefault="00AC0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FA91" w14:textId="77777777" w:rsidR="00AC085E" w:rsidRDefault="00AC085E" w:rsidP="00AC085E">
      <w:pPr>
        <w:spacing w:after="0" w:line="240" w:lineRule="auto"/>
      </w:pPr>
      <w:r>
        <w:separator/>
      </w:r>
    </w:p>
  </w:footnote>
  <w:footnote w:type="continuationSeparator" w:id="0">
    <w:p w14:paraId="3C6DE956" w14:textId="77777777" w:rsidR="00AC085E" w:rsidRDefault="00AC085E" w:rsidP="00AC0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524"/>
    <w:multiLevelType w:val="multilevel"/>
    <w:tmpl w:val="8238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91BBE"/>
    <w:multiLevelType w:val="multilevel"/>
    <w:tmpl w:val="F14E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0498A"/>
    <w:multiLevelType w:val="multilevel"/>
    <w:tmpl w:val="FD88E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A7"/>
    <w:rsid w:val="000E35EC"/>
    <w:rsid w:val="00205D26"/>
    <w:rsid w:val="0078031F"/>
    <w:rsid w:val="00901D3A"/>
    <w:rsid w:val="009F46F4"/>
    <w:rsid w:val="00AC085E"/>
    <w:rsid w:val="00C50B19"/>
    <w:rsid w:val="00CF3EA7"/>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6144"/>
  <w15:chartTrackingRefBased/>
  <w15:docId w15:val="{70D0B7E8-2654-40BA-BDB2-5F288FF0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85E"/>
  </w:style>
  <w:style w:type="paragraph" w:styleId="Footer">
    <w:name w:val="footer"/>
    <w:basedOn w:val="Normal"/>
    <w:link w:val="FooterChar"/>
    <w:uiPriority w:val="99"/>
    <w:unhideWhenUsed/>
    <w:rsid w:val="00AC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36368">
      <w:bodyDiv w:val="1"/>
      <w:marLeft w:val="0"/>
      <w:marRight w:val="0"/>
      <w:marTop w:val="0"/>
      <w:marBottom w:val="0"/>
      <w:divBdr>
        <w:top w:val="none" w:sz="0" w:space="0" w:color="auto"/>
        <w:left w:val="none" w:sz="0" w:space="0" w:color="auto"/>
        <w:bottom w:val="none" w:sz="0" w:space="0" w:color="auto"/>
        <w:right w:val="none" w:sz="0" w:space="0" w:color="auto"/>
      </w:divBdr>
      <w:divsChild>
        <w:div w:id="1103301169">
          <w:marLeft w:val="0"/>
          <w:marRight w:val="0"/>
          <w:marTop w:val="0"/>
          <w:marBottom w:val="0"/>
          <w:divBdr>
            <w:top w:val="none" w:sz="0" w:space="0" w:color="auto"/>
            <w:left w:val="none" w:sz="0" w:space="0" w:color="auto"/>
            <w:bottom w:val="none" w:sz="0" w:space="0" w:color="auto"/>
            <w:right w:val="none" w:sz="0" w:space="0" w:color="auto"/>
          </w:divBdr>
          <w:divsChild>
            <w:div w:id="1018894930">
              <w:marLeft w:val="0"/>
              <w:marRight w:val="0"/>
              <w:marTop w:val="0"/>
              <w:marBottom w:val="0"/>
              <w:divBdr>
                <w:top w:val="none" w:sz="0" w:space="0" w:color="auto"/>
                <w:left w:val="none" w:sz="0" w:space="0" w:color="auto"/>
                <w:bottom w:val="none" w:sz="0" w:space="0" w:color="auto"/>
                <w:right w:val="none" w:sz="0" w:space="0" w:color="auto"/>
              </w:divBdr>
              <w:divsChild>
                <w:div w:id="1720131865">
                  <w:marLeft w:val="0"/>
                  <w:marRight w:val="0"/>
                  <w:marTop w:val="0"/>
                  <w:marBottom w:val="0"/>
                  <w:divBdr>
                    <w:top w:val="none" w:sz="0" w:space="0" w:color="auto"/>
                    <w:left w:val="none" w:sz="0" w:space="0" w:color="auto"/>
                    <w:bottom w:val="none" w:sz="0" w:space="0" w:color="auto"/>
                    <w:right w:val="none" w:sz="0" w:space="0" w:color="auto"/>
                  </w:divBdr>
                  <w:divsChild>
                    <w:div w:id="532502797">
                      <w:marLeft w:val="0"/>
                      <w:marRight w:val="0"/>
                      <w:marTop w:val="0"/>
                      <w:marBottom w:val="0"/>
                      <w:divBdr>
                        <w:top w:val="none" w:sz="0" w:space="0" w:color="auto"/>
                        <w:left w:val="none" w:sz="0" w:space="0" w:color="auto"/>
                        <w:bottom w:val="none" w:sz="0" w:space="0" w:color="auto"/>
                        <w:right w:val="none" w:sz="0" w:space="0" w:color="auto"/>
                      </w:divBdr>
                      <w:divsChild>
                        <w:div w:id="105081204">
                          <w:marLeft w:val="0"/>
                          <w:marRight w:val="0"/>
                          <w:marTop w:val="0"/>
                          <w:marBottom w:val="0"/>
                          <w:divBdr>
                            <w:top w:val="none" w:sz="0" w:space="0" w:color="auto"/>
                            <w:left w:val="none" w:sz="0" w:space="0" w:color="auto"/>
                            <w:bottom w:val="none" w:sz="0" w:space="0" w:color="auto"/>
                            <w:right w:val="none" w:sz="0" w:space="0" w:color="auto"/>
                          </w:divBdr>
                          <w:divsChild>
                            <w:div w:id="1108622430">
                              <w:marLeft w:val="0"/>
                              <w:marRight w:val="0"/>
                              <w:marTop w:val="0"/>
                              <w:marBottom w:val="300"/>
                              <w:divBdr>
                                <w:top w:val="none" w:sz="0" w:space="0" w:color="auto"/>
                                <w:left w:val="none" w:sz="0" w:space="0" w:color="auto"/>
                                <w:bottom w:val="none" w:sz="0" w:space="0" w:color="auto"/>
                                <w:right w:val="none" w:sz="0" w:space="0" w:color="auto"/>
                              </w:divBdr>
                              <w:divsChild>
                                <w:div w:id="10378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471575">
          <w:marLeft w:val="0"/>
          <w:marRight w:val="0"/>
          <w:marTop w:val="0"/>
          <w:marBottom w:val="0"/>
          <w:divBdr>
            <w:top w:val="none" w:sz="0" w:space="0" w:color="auto"/>
            <w:left w:val="none" w:sz="0" w:space="0" w:color="auto"/>
            <w:bottom w:val="none" w:sz="0" w:space="0" w:color="auto"/>
            <w:right w:val="none" w:sz="0" w:space="0" w:color="auto"/>
          </w:divBdr>
          <w:divsChild>
            <w:div w:id="46800626">
              <w:marLeft w:val="0"/>
              <w:marRight w:val="0"/>
              <w:marTop w:val="0"/>
              <w:marBottom w:val="0"/>
              <w:divBdr>
                <w:top w:val="none" w:sz="0" w:space="0" w:color="auto"/>
                <w:left w:val="none" w:sz="0" w:space="0" w:color="auto"/>
                <w:bottom w:val="none" w:sz="0" w:space="0" w:color="auto"/>
                <w:right w:val="none" w:sz="0" w:space="0" w:color="auto"/>
              </w:divBdr>
              <w:divsChild>
                <w:div w:id="1392577026">
                  <w:marLeft w:val="0"/>
                  <w:marRight w:val="0"/>
                  <w:marTop w:val="0"/>
                  <w:marBottom w:val="0"/>
                  <w:divBdr>
                    <w:top w:val="none" w:sz="0" w:space="0" w:color="auto"/>
                    <w:left w:val="none" w:sz="0" w:space="0" w:color="auto"/>
                    <w:bottom w:val="none" w:sz="0" w:space="0" w:color="auto"/>
                    <w:right w:val="none" w:sz="0" w:space="0" w:color="auto"/>
                  </w:divBdr>
                  <w:divsChild>
                    <w:div w:id="786389387">
                      <w:marLeft w:val="0"/>
                      <w:marRight w:val="0"/>
                      <w:marTop w:val="0"/>
                      <w:marBottom w:val="0"/>
                      <w:divBdr>
                        <w:top w:val="none" w:sz="0" w:space="0" w:color="auto"/>
                        <w:left w:val="none" w:sz="0" w:space="0" w:color="auto"/>
                        <w:bottom w:val="none" w:sz="0" w:space="0" w:color="auto"/>
                        <w:right w:val="none" w:sz="0" w:space="0" w:color="auto"/>
                      </w:divBdr>
                      <w:divsChild>
                        <w:div w:id="696585381">
                          <w:marLeft w:val="0"/>
                          <w:marRight w:val="0"/>
                          <w:marTop w:val="0"/>
                          <w:marBottom w:val="0"/>
                          <w:divBdr>
                            <w:top w:val="none" w:sz="0" w:space="0" w:color="auto"/>
                            <w:left w:val="none" w:sz="0" w:space="0" w:color="auto"/>
                            <w:bottom w:val="none" w:sz="0" w:space="0" w:color="auto"/>
                            <w:right w:val="none" w:sz="0" w:space="0" w:color="auto"/>
                          </w:divBdr>
                          <w:divsChild>
                            <w:div w:id="1040521402">
                              <w:marLeft w:val="0"/>
                              <w:marRight w:val="0"/>
                              <w:marTop w:val="0"/>
                              <w:marBottom w:val="0"/>
                              <w:divBdr>
                                <w:top w:val="none" w:sz="0" w:space="0" w:color="auto"/>
                                <w:left w:val="none" w:sz="0" w:space="0" w:color="auto"/>
                                <w:bottom w:val="none" w:sz="0" w:space="0" w:color="auto"/>
                                <w:right w:val="none" w:sz="0" w:space="0" w:color="auto"/>
                              </w:divBdr>
                              <w:divsChild>
                                <w:div w:id="946695791">
                                  <w:marLeft w:val="0"/>
                                  <w:marRight w:val="0"/>
                                  <w:marTop w:val="0"/>
                                  <w:marBottom w:val="0"/>
                                  <w:divBdr>
                                    <w:top w:val="none" w:sz="0" w:space="0" w:color="auto"/>
                                    <w:left w:val="none" w:sz="0" w:space="0" w:color="auto"/>
                                    <w:bottom w:val="none" w:sz="0" w:space="0" w:color="auto"/>
                                    <w:right w:val="none" w:sz="0" w:space="0" w:color="auto"/>
                                  </w:divBdr>
                                  <w:divsChild>
                                    <w:div w:id="1453598868">
                                      <w:marLeft w:val="0"/>
                                      <w:marRight w:val="0"/>
                                      <w:marTop w:val="0"/>
                                      <w:marBottom w:val="0"/>
                                      <w:divBdr>
                                        <w:top w:val="none" w:sz="0" w:space="0" w:color="auto"/>
                                        <w:left w:val="none" w:sz="0" w:space="0" w:color="auto"/>
                                        <w:bottom w:val="none" w:sz="0" w:space="0" w:color="auto"/>
                                        <w:right w:val="none" w:sz="0" w:space="0" w:color="auto"/>
                                      </w:divBdr>
                                      <w:divsChild>
                                        <w:div w:id="1791119745">
                                          <w:marLeft w:val="0"/>
                                          <w:marRight w:val="0"/>
                                          <w:marTop w:val="0"/>
                                          <w:marBottom w:val="0"/>
                                          <w:divBdr>
                                            <w:top w:val="none" w:sz="0" w:space="0" w:color="auto"/>
                                            <w:left w:val="none" w:sz="0" w:space="0" w:color="auto"/>
                                            <w:bottom w:val="none" w:sz="0" w:space="0" w:color="auto"/>
                                            <w:right w:val="none" w:sz="0" w:space="0" w:color="auto"/>
                                          </w:divBdr>
                                          <w:divsChild>
                                            <w:div w:id="18506048">
                                              <w:marLeft w:val="0"/>
                                              <w:marRight w:val="0"/>
                                              <w:marTop w:val="0"/>
                                              <w:marBottom w:val="0"/>
                                              <w:divBdr>
                                                <w:top w:val="none" w:sz="0" w:space="0" w:color="auto"/>
                                                <w:left w:val="none" w:sz="0" w:space="0" w:color="auto"/>
                                                <w:bottom w:val="none" w:sz="0" w:space="0" w:color="auto"/>
                                                <w:right w:val="none" w:sz="0" w:space="0" w:color="auto"/>
                                              </w:divBdr>
                                              <w:divsChild>
                                                <w:div w:id="1035495908">
                                                  <w:marLeft w:val="0"/>
                                                  <w:marRight w:val="0"/>
                                                  <w:marTop w:val="0"/>
                                                  <w:marBottom w:val="0"/>
                                                  <w:divBdr>
                                                    <w:top w:val="none" w:sz="0" w:space="0" w:color="auto"/>
                                                    <w:left w:val="none" w:sz="0" w:space="0" w:color="auto"/>
                                                    <w:bottom w:val="none" w:sz="0" w:space="0" w:color="auto"/>
                                                    <w:right w:val="none" w:sz="0" w:space="0" w:color="auto"/>
                                                  </w:divBdr>
                                                  <w:divsChild>
                                                    <w:div w:id="365837865">
                                                      <w:marLeft w:val="0"/>
                                                      <w:marRight w:val="0"/>
                                                      <w:marTop w:val="0"/>
                                                      <w:marBottom w:val="0"/>
                                                      <w:divBdr>
                                                        <w:top w:val="none" w:sz="0" w:space="0" w:color="auto"/>
                                                        <w:left w:val="none" w:sz="0" w:space="0" w:color="auto"/>
                                                        <w:bottom w:val="none" w:sz="0" w:space="0" w:color="auto"/>
                                                        <w:right w:val="none" w:sz="0" w:space="0" w:color="auto"/>
                                                      </w:divBdr>
                                                      <w:divsChild>
                                                        <w:div w:id="627249003">
                                                          <w:marLeft w:val="0"/>
                                                          <w:marRight w:val="0"/>
                                                          <w:marTop w:val="0"/>
                                                          <w:marBottom w:val="0"/>
                                                          <w:divBdr>
                                                            <w:top w:val="none" w:sz="0" w:space="0" w:color="auto"/>
                                                            <w:left w:val="none" w:sz="0" w:space="0" w:color="auto"/>
                                                            <w:bottom w:val="none" w:sz="0" w:space="0" w:color="auto"/>
                                                            <w:right w:val="none" w:sz="0" w:space="0" w:color="auto"/>
                                                          </w:divBdr>
                                                          <w:divsChild>
                                                            <w:div w:id="203562214">
                                                              <w:marLeft w:val="0"/>
                                                              <w:marRight w:val="0"/>
                                                              <w:marTop w:val="0"/>
                                                              <w:marBottom w:val="0"/>
                                                              <w:divBdr>
                                                                <w:top w:val="none" w:sz="0" w:space="0" w:color="auto"/>
                                                                <w:left w:val="none" w:sz="0" w:space="0" w:color="auto"/>
                                                                <w:bottom w:val="none" w:sz="0" w:space="0" w:color="auto"/>
                                                                <w:right w:val="none" w:sz="0" w:space="0" w:color="auto"/>
                                                              </w:divBdr>
                                                              <w:divsChild>
                                                                <w:div w:id="542330038">
                                                                  <w:marLeft w:val="0"/>
                                                                  <w:marRight w:val="0"/>
                                                                  <w:marTop w:val="0"/>
                                                                  <w:marBottom w:val="0"/>
                                                                  <w:divBdr>
                                                                    <w:top w:val="none" w:sz="0" w:space="0" w:color="auto"/>
                                                                    <w:left w:val="none" w:sz="0" w:space="0" w:color="auto"/>
                                                                    <w:bottom w:val="none" w:sz="0" w:space="0" w:color="auto"/>
                                                                    <w:right w:val="none" w:sz="0" w:space="0" w:color="auto"/>
                                                                  </w:divBdr>
                                                                  <w:divsChild>
                                                                    <w:div w:id="820344240">
                                                                      <w:marLeft w:val="0"/>
                                                                      <w:marRight w:val="0"/>
                                                                      <w:marTop w:val="0"/>
                                                                      <w:marBottom w:val="300"/>
                                                                      <w:divBdr>
                                                                        <w:top w:val="none" w:sz="0" w:space="0" w:color="auto"/>
                                                                        <w:left w:val="none" w:sz="0" w:space="0" w:color="auto"/>
                                                                        <w:bottom w:val="none" w:sz="0" w:space="0" w:color="auto"/>
                                                                        <w:right w:val="none" w:sz="0" w:space="0" w:color="auto"/>
                                                                      </w:divBdr>
                                                                      <w:divsChild>
                                                                        <w:div w:id="1807433060">
                                                                          <w:marLeft w:val="0"/>
                                                                          <w:marRight w:val="0"/>
                                                                          <w:marTop w:val="0"/>
                                                                          <w:marBottom w:val="0"/>
                                                                          <w:divBdr>
                                                                            <w:top w:val="none" w:sz="0" w:space="0" w:color="auto"/>
                                                                            <w:left w:val="none" w:sz="0" w:space="0" w:color="auto"/>
                                                                            <w:bottom w:val="none" w:sz="0" w:space="0" w:color="auto"/>
                                                                            <w:right w:val="none" w:sz="0" w:space="0" w:color="auto"/>
                                                                          </w:divBdr>
                                                                        </w:div>
                                                                      </w:divsChild>
                                                                    </w:div>
                                                                    <w:div w:id="1676305952">
                                                                      <w:marLeft w:val="0"/>
                                                                      <w:marRight w:val="0"/>
                                                                      <w:marTop w:val="0"/>
                                                                      <w:marBottom w:val="300"/>
                                                                      <w:divBdr>
                                                                        <w:top w:val="none" w:sz="0" w:space="0" w:color="auto"/>
                                                                        <w:left w:val="none" w:sz="0" w:space="0" w:color="auto"/>
                                                                        <w:bottom w:val="none" w:sz="0" w:space="0" w:color="auto"/>
                                                                        <w:right w:val="none" w:sz="0" w:space="0" w:color="auto"/>
                                                                      </w:divBdr>
                                                                      <w:divsChild>
                                                                        <w:div w:id="1403257955">
                                                                          <w:marLeft w:val="0"/>
                                                                          <w:marRight w:val="0"/>
                                                                          <w:marTop w:val="0"/>
                                                                          <w:marBottom w:val="0"/>
                                                                          <w:divBdr>
                                                                            <w:top w:val="none" w:sz="0" w:space="0" w:color="auto"/>
                                                                            <w:left w:val="none" w:sz="0" w:space="0" w:color="auto"/>
                                                                            <w:bottom w:val="none" w:sz="0" w:space="0" w:color="auto"/>
                                                                            <w:right w:val="none" w:sz="0" w:space="0" w:color="auto"/>
                                                                          </w:divBdr>
                                                                          <w:divsChild>
                                                                            <w:div w:id="855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3388">
                                                                      <w:marLeft w:val="0"/>
                                                                      <w:marRight w:val="0"/>
                                                                      <w:marTop w:val="0"/>
                                                                      <w:marBottom w:val="300"/>
                                                                      <w:divBdr>
                                                                        <w:top w:val="none" w:sz="0" w:space="0" w:color="auto"/>
                                                                        <w:left w:val="none" w:sz="0" w:space="0" w:color="auto"/>
                                                                        <w:bottom w:val="none" w:sz="0" w:space="0" w:color="auto"/>
                                                                        <w:right w:val="none" w:sz="0" w:space="0" w:color="auto"/>
                                                                      </w:divBdr>
                                                                      <w:divsChild>
                                                                        <w:div w:id="745225678">
                                                                          <w:marLeft w:val="0"/>
                                                                          <w:marRight w:val="0"/>
                                                                          <w:marTop w:val="0"/>
                                                                          <w:marBottom w:val="0"/>
                                                                          <w:divBdr>
                                                                            <w:top w:val="none" w:sz="0" w:space="0" w:color="auto"/>
                                                                            <w:left w:val="none" w:sz="0" w:space="0" w:color="auto"/>
                                                                            <w:bottom w:val="none" w:sz="0" w:space="0" w:color="auto"/>
                                                                            <w:right w:val="none" w:sz="0" w:space="0" w:color="auto"/>
                                                                          </w:divBdr>
                                                                          <w:divsChild>
                                                                            <w:div w:id="1017315729">
                                                                              <w:marLeft w:val="0"/>
                                                                              <w:marRight w:val="0"/>
                                                                              <w:marTop w:val="0"/>
                                                                              <w:marBottom w:val="0"/>
                                                                              <w:divBdr>
                                                                                <w:top w:val="none" w:sz="0" w:space="0" w:color="auto"/>
                                                                                <w:left w:val="none" w:sz="0" w:space="0" w:color="auto"/>
                                                                                <w:bottom w:val="none" w:sz="0" w:space="0" w:color="auto"/>
                                                                                <w:right w:val="none" w:sz="0" w:space="0" w:color="auto"/>
                                                                              </w:divBdr>
                                                                              <w:divsChild>
                                                                                <w:div w:id="2086878309">
                                                                                  <w:marLeft w:val="0"/>
                                                                                  <w:marRight w:val="0"/>
                                                                                  <w:marTop w:val="0"/>
                                                                                  <w:marBottom w:val="0"/>
                                                                                  <w:divBdr>
                                                                                    <w:top w:val="none" w:sz="0" w:space="0" w:color="auto"/>
                                                                                    <w:left w:val="none" w:sz="0" w:space="0" w:color="auto"/>
                                                                                    <w:bottom w:val="none" w:sz="0" w:space="0" w:color="auto"/>
                                                                                    <w:right w:val="none" w:sz="0" w:space="0" w:color="auto"/>
                                                                                  </w:divBdr>
                                                                                </w:div>
                                                                                <w:div w:id="1266111905">
                                                                                  <w:marLeft w:val="0"/>
                                                                                  <w:marRight w:val="0"/>
                                                                                  <w:marTop w:val="0"/>
                                                                                  <w:marBottom w:val="0"/>
                                                                                  <w:divBdr>
                                                                                    <w:top w:val="none" w:sz="0" w:space="0" w:color="auto"/>
                                                                                    <w:left w:val="none" w:sz="0" w:space="0" w:color="auto"/>
                                                                                    <w:bottom w:val="none" w:sz="0" w:space="0" w:color="auto"/>
                                                                                    <w:right w:val="none" w:sz="0" w:space="0" w:color="auto"/>
                                                                                  </w:divBdr>
                                                                                </w:div>
                                                                                <w:div w:id="845940917">
                                                                                  <w:marLeft w:val="0"/>
                                                                                  <w:marRight w:val="0"/>
                                                                                  <w:marTop w:val="0"/>
                                                                                  <w:marBottom w:val="0"/>
                                                                                  <w:divBdr>
                                                                                    <w:top w:val="none" w:sz="0" w:space="0" w:color="auto"/>
                                                                                    <w:left w:val="none" w:sz="0" w:space="0" w:color="auto"/>
                                                                                    <w:bottom w:val="none" w:sz="0" w:space="0" w:color="auto"/>
                                                                                    <w:right w:val="none" w:sz="0" w:space="0" w:color="auto"/>
                                                                                  </w:divBdr>
                                                                                </w:div>
                                                                                <w:div w:id="1407803556">
                                                                                  <w:marLeft w:val="0"/>
                                                                                  <w:marRight w:val="0"/>
                                                                                  <w:marTop w:val="0"/>
                                                                                  <w:marBottom w:val="0"/>
                                                                                  <w:divBdr>
                                                                                    <w:top w:val="none" w:sz="0" w:space="0" w:color="auto"/>
                                                                                    <w:left w:val="none" w:sz="0" w:space="0" w:color="auto"/>
                                                                                    <w:bottom w:val="none" w:sz="0" w:space="0" w:color="auto"/>
                                                                                    <w:right w:val="none" w:sz="0" w:space="0" w:color="auto"/>
                                                                                  </w:divBdr>
                                                                                </w:div>
                                                                                <w:div w:id="3518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businesses-and-employers/my-business-and-tax/register-for-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s.gov.za/gen-elec-04-g01-guide-for-completing-the-value-added-tax-vat201-declaration-external-gui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rs.gov.za/legal-counsel/legal-counsel-archive/" TargetMode="External"/><Relationship Id="rId5" Type="http://schemas.openxmlformats.org/officeDocument/2006/relationships/footnotes" Target="footnotes.xml"/><Relationship Id="rId10" Type="http://schemas.openxmlformats.org/officeDocument/2006/relationships/hyperlink" Target="https://www.sars.gov.za/types-of-tax/value-added-tax/tax-periods-for-vat-vendors/" TargetMode="External"/><Relationship Id="rId4" Type="http://schemas.openxmlformats.org/officeDocument/2006/relationships/webSettings" Target="webSettings.xml"/><Relationship Id="rId9" Type="http://schemas.openxmlformats.org/officeDocument/2006/relationships/hyperlink" Target="https://www.sars.gov.za/client-segments/client-information-syst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2021-12-06T11:16:00Z</dcterms:created>
  <dcterms:modified xsi:type="dcterms:W3CDTF">2021-12-06T11:16:00Z</dcterms:modified>
</cp:coreProperties>
</file>