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5E95" w14:textId="77777777" w:rsidR="00CF3EA7" w:rsidRPr="00CF3EA7" w:rsidRDefault="00CF3EA7" w:rsidP="00CF3EA7">
      <w:pPr>
        <w:spacing w:line="240" w:lineRule="auto"/>
        <w:outlineLvl w:val="0"/>
        <w:rPr>
          <w:rFonts w:eastAsia="Times New Roman" w:cstheme="minorHAnsi"/>
          <w:b/>
          <w:bCs/>
          <w:kern w:val="36"/>
          <w:sz w:val="54"/>
          <w:szCs w:val="54"/>
          <w:lang w:eastAsia="en-ZA"/>
        </w:rPr>
      </w:pPr>
      <w:r w:rsidRPr="00CF3EA7">
        <w:rPr>
          <w:rFonts w:eastAsia="Times New Roman" w:cstheme="minorHAnsi"/>
          <w:b/>
          <w:bCs/>
          <w:kern w:val="36"/>
          <w:sz w:val="54"/>
          <w:szCs w:val="54"/>
          <w:lang w:eastAsia="en-ZA"/>
        </w:rPr>
        <w:t>Lekgetho la Boleng bo Ekeditsweng</w:t>
      </w:r>
    </w:p>
    <w:p w14:paraId="5CE449E0" w14:textId="77777777" w:rsidR="00CF3EA7" w:rsidRPr="00CF3EA7" w:rsidRDefault="00CF3EA7" w:rsidP="00CF3EA7">
      <w:pPr>
        <w:spacing w:before="100" w:beforeAutospacing="1" w:after="100" w:afterAutospacing="1" w:line="240" w:lineRule="auto"/>
        <w:outlineLvl w:val="1"/>
        <w:rPr>
          <w:rFonts w:eastAsia="Times New Roman" w:cstheme="minorHAnsi"/>
          <w:b/>
          <w:bCs/>
          <w:sz w:val="36"/>
          <w:szCs w:val="36"/>
          <w:lang w:eastAsia="en-ZA"/>
        </w:rPr>
      </w:pPr>
      <w:r w:rsidRPr="00CF3EA7">
        <w:rPr>
          <w:rFonts w:eastAsia="Times New Roman" w:cstheme="minorHAnsi"/>
          <w:b/>
          <w:bCs/>
          <w:sz w:val="36"/>
          <w:szCs w:val="36"/>
          <w:lang w:eastAsia="en-ZA"/>
        </w:rPr>
        <w:t>Ke sefe se setjha?</w:t>
      </w:r>
    </w:p>
    <w:p w14:paraId="3CF305A5"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7 Tshitwe 2020 – Ho ile ha phethahatswa dintlafatso tsa VAT</w:t>
      </w:r>
    </w:p>
    <w:p w14:paraId="522C5AAA" w14:textId="438D7A4D"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Foromo ya tsebahatso ya VAT201 e ho eFiling e </w:t>
      </w:r>
      <w:proofErr w:type="spellStart"/>
      <w:r w:rsidRPr="00CF3EA7">
        <w:rPr>
          <w:rFonts w:eastAsia="Times New Roman" w:cstheme="minorHAnsi"/>
          <w:sz w:val="24"/>
          <w:szCs w:val="24"/>
          <w:lang w:eastAsia="en-ZA"/>
        </w:rPr>
        <w:t>f</w:t>
      </w:r>
      <w:r w:rsidR="00600AC6">
        <w:rPr>
          <w:rFonts w:eastAsia="Times New Roman" w:cstheme="minorHAnsi"/>
          <w:sz w:val="24"/>
          <w:szCs w:val="24"/>
          <w:lang w:eastAsia="en-ZA"/>
        </w:rPr>
        <w:t>e</w:t>
      </w:r>
      <w:r w:rsidRPr="00CF3EA7">
        <w:rPr>
          <w:rFonts w:eastAsia="Times New Roman" w:cstheme="minorHAnsi"/>
          <w:sz w:val="24"/>
          <w:szCs w:val="24"/>
          <w:lang w:eastAsia="en-ZA"/>
        </w:rPr>
        <w:t>totswe</w:t>
      </w:r>
      <w:proofErr w:type="spellEnd"/>
      <w:r w:rsidRPr="00CF3EA7">
        <w:rPr>
          <w:rFonts w:eastAsia="Times New Roman" w:cstheme="minorHAnsi"/>
          <w:sz w:val="24"/>
          <w:szCs w:val="24"/>
          <w:lang w:eastAsia="en-ZA"/>
        </w:rPr>
        <w:t xml:space="preserve"> ho tswa ho Adobe Flex </w:t>
      </w:r>
      <w:proofErr w:type="spellStart"/>
      <w:r w:rsidRPr="00CF3EA7">
        <w:rPr>
          <w:rFonts w:eastAsia="Times New Roman" w:cstheme="minorHAnsi"/>
          <w:sz w:val="24"/>
          <w:szCs w:val="24"/>
          <w:lang w:eastAsia="en-ZA"/>
        </w:rPr>
        <w:t>ho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00600AC6">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mofuteng</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HTML5 </w:t>
      </w:r>
      <w:proofErr w:type="spellStart"/>
      <w:r w:rsidRPr="00CF3EA7">
        <w:rPr>
          <w:rFonts w:eastAsia="Times New Roman" w:cstheme="minorHAnsi"/>
          <w:sz w:val="24"/>
          <w:szCs w:val="24"/>
          <w:lang w:eastAsia="en-ZA"/>
        </w:rPr>
        <w:t>hore</w:t>
      </w:r>
      <w:proofErr w:type="spellEnd"/>
      <w:r w:rsidRPr="00CF3EA7">
        <w:rPr>
          <w:rFonts w:eastAsia="Times New Roman" w:cstheme="minorHAnsi"/>
          <w:sz w:val="24"/>
          <w:szCs w:val="24"/>
          <w:lang w:eastAsia="en-ZA"/>
        </w:rPr>
        <w:t xml:space="preserve"> </w:t>
      </w:r>
      <w:proofErr w:type="spellStart"/>
      <w:r w:rsidR="00600AC6">
        <w:rPr>
          <w:rFonts w:eastAsia="Times New Roman" w:cstheme="minorHAnsi"/>
          <w:sz w:val="24"/>
          <w:szCs w:val="24"/>
          <w:lang w:eastAsia="en-ZA"/>
        </w:rPr>
        <w:t>ho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tle</w:t>
      </w:r>
      <w:proofErr w:type="spellEnd"/>
      <w:r w:rsidR="00600AC6">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ho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ntlafatswe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tsela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tshebetso</w:t>
      </w:r>
      <w:proofErr w:type="spellEnd"/>
      <w:r w:rsidRPr="00CF3EA7">
        <w:rPr>
          <w:rFonts w:eastAsia="Times New Roman" w:cstheme="minorHAnsi"/>
          <w:sz w:val="24"/>
          <w:szCs w:val="24"/>
          <w:lang w:eastAsia="en-ZA"/>
        </w:rPr>
        <w:t xml:space="preserve"> le </w:t>
      </w:r>
      <w:proofErr w:type="spellStart"/>
      <w:r w:rsidR="00600AC6">
        <w:rPr>
          <w:rFonts w:eastAsia="Times New Roman" w:cstheme="minorHAnsi"/>
          <w:sz w:val="24"/>
          <w:szCs w:val="24"/>
          <w:lang w:eastAsia="en-ZA"/>
        </w:rPr>
        <w:t>ho</w:t>
      </w:r>
      <w:proofErr w:type="spellEnd"/>
      <w:r w:rsidR="00600AC6">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nyalana</w:t>
      </w:r>
      <w:proofErr w:type="spellEnd"/>
      <w:r w:rsidRPr="00CF3EA7">
        <w:rPr>
          <w:rFonts w:eastAsia="Times New Roman" w:cstheme="minorHAnsi"/>
          <w:sz w:val="24"/>
          <w:szCs w:val="24"/>
          <w:lang w:eastAsia="en-ZA"/>
        </w:rPr>
        <w:t xml:space="preserve"> ha </w:t>
      </w:r>
      <w:proofErr w:type="spellStart"/>
      <w:r w:rsidRPr="00CF3EA7">
        <w:rPr>
          <w:rFonts w:eastAsia="Times New Roman" w:cstheme="minorHAnsi"/>
          <w:sz w:val="24"/>
          <w:szCs w:val="24"/>
          <w:lang w:eastAsia="en-ZA"/>
        </w:rPr>
        <w:t>yona</w:t>
      </w:r>
      <w:proofErr w:type="spellEnd"/>
      <w:r w:rsidRPr="00CF3EA7">
        <w:rPr>
          <w:rFonts w:eastAsia="Times New Roman" w:cstheme="minorHAnsi"/>
          <w:sz w:val="24"/>
          <w:szCs w:val="24"/>
          <w:lang w:eastAsia="en-ZA"/>
        </w:rPr>
        <w:t>. </w:t>
      </w:r>
    </w:p>
    <w:p w14:paraId="68893AD2" w14:textId="3D533EEA" w:rsidR="00A40EDE" w:rsidRPr="00CF3EA7" w:rsidRDefault="00CF3EA7" w:rsidP="00A40EDE">
      <w:pPr>
        <w:numPr>
          <w:ilvl w:val="1"/>
          <w:numId w:val="2"/>
        </w:numPr>
        <w:spacing w:before="100" w:beforeAutospacing="1" w:after="100" w:afterAutospacing="1" w:line="240" w:lineRule="auto"/>
        <w:jc w:val="both"/>
        <w:rPr>
          <w:rFonts w:eastAsia="Times New Roman" w:cstheme="minorHAnsi"/>
          <w:sz w:val="24"/>
          <w:szCs w:val="24"/>
          <w:lang w:eastAsia="en-ZA"/>
        </w:rPr>
      </w:pPr>
      <w:proofErr w:type="spellStart"/>
      <w:r w:rsidRPr="00A40EDE">
        <w:rPr>
          <w:rFonts w:eastAsia="Times New Roman" w:cstheme="minorHAnsi"/>
          <w:sz w:val="24"/>
          <w:szCs w:val="24"/>
          <w:lang w:eastAsia="en-ZA"/>
        </w:rPr>
        <w:t>Boha</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tataiso</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ya</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morao</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tjena</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ya</w:t>
      </w:r>
      <w:proofErr w:type="spellEnd"/>
      <w:r w:rsidRPr="00A40EDE">
        <w:rPr>
          <w:rFonts w:eastAsia="Times New Roman" w:cstheme="minorHAnsi"/>
          <w:sz w:val="24"/>
          <w:szCs w:val="24"/>
          <w:lang w:eastAsia="en-ZA"/>
        </w:rPr>
        <w:t xml:space="preserve"> </w:t>
      </w:r>
      <w:hyperlink r:id="rId5" w:history="1">
        <w:r w:rsidR="00A40EDE" w:rsidRPr="00CF3EA7">
          <w:rPr>
            <w:rFonts w:eastAsia="Times New Roman" w:cstheme="minorHAnsi"/>
            <w:color w:val="0000FF"/>
            <w:sz w:val="24"/>
            <w:szCs w:val="24"/>
            <w:lang w:eastAsia="en-ZA"/>
          </w:rPr>
          <w:t>Guide for completing the Value Added Tax VAT201 Declaration.</w:t>
        </w:r>
      </w:hyperlink>
    </w:p>
    <w:p w14:paraId="132D7EAB" w14:textId="73A28804" w:rsidR="00CF3EA7" w:rsidRPr="00A40EDE" w:rsidRDefault="00CF3EA7" w:rsidP="00C46DE6">
      <w:pPr>
        <w:numPr>
          <w:ilvl w:val="0"/>
          <w:numId w:val="2"/>
        </w:numPr>
        <w:spacing w:before="100" w:beforeAutospacing="1" w:after="100" w:afterAutospacing="1" w:line="240" w:lineRule="auto"/>
        <w:jc w:val="both"/>
        <w:rPr>
          <w:rFonts w:eastAsia="Times New Roman" w:cstheme="minorHAnsi"/>
          <w:sz w:val="24"/>
          <w:szCs w:val="24"/>
          <w:lang w:eastAsia="en-ZA"/>
        </w:rPr>
      </w:pPr>
      <w:r w:rsidRPr="00A40EDE">
        <w:rPr>
          <w:rFonts w:eastAsia="Times New Roman" w:cstheme="minorHAnsi"/>
          <w:b/>
          <w:bCs/>
          <w:sz w:val="24"/>
          <w:szCs w:val="24"/>
          <w:lang w:eastAsia="en-ZA"/>
        </w:rPr>
        <w:t xml:space="preserve">1 </w:t>
      </w:r>
      <w:proofErr w:type="spellStart"/>
      <w:r w:rsidRPr="00A40EDE">
        <w:rPr>
          <w:rFonts w:eastAsia="Times New Roman" w:cstheme="minorHAnsi"/>
          <w:b/>
          <w:bCs/>
          <w:sz w:val="24"/>
          <w:szCs w:val="24"/>
          <w:lang w:eastAsia="en-ZA"/>
        </w:rPr>
        <w:t>Phuptjane</w:t>
      </w:r>
      <w:proofErr w:type="spellEnd"/>
      <w:r w:rsidRPr="00A40EDE">
        <w:rPr>
          <w:rFonts w:eastAsia="Times New Roman" w:cstheme="minorHAnsi"/>
          <w:b/>
          <w:bCs/>
          <w:sz w:val="24"/>
          <w:szCs w:val="24"/>
          <w:lang w:eastAsia="en-ZA"/>
        </w:rPr>
        <w:t xml:space="preserve"> 2020 – Tefo ya sekoloto sa VAT se tsebahaditsweng ka hara direkoto tsa VAT 215 le VAT 216</w:t>
      </w:r>
    </w:p>
    <w:p w14:paraId="514D7B2A" w14:textId="4BD749C5"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 xml:space="preserve">Tefo ya sekoloto sa VAT se tsebahaditsweng ka hara direkoto tsa VAT 215 le VAT 216, e tlameha ho etswa ho eFiling </w:t>
      </w:r>
      <w:proofErr w:type="spellStart"/>
      <w:r w:rsidRPr="00CF3EA7">
        <w:rPr>
          <w:rFonts w:eastAsia="Times New Roman" w:cstheme="minorHAnsi"/>
          <w:sz w:val="24"/>
          <w:szCs w:val="24"/>
          <w:lang w:eastAsia="en-ZA"/>
        </w:rPr>
        <w:t>ke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batho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bana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latelang</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ho</w:t>
      </w:r>
      <w:proofErr w:type="spellEnd"/>
      <w:r w:rsidRPr="00CF3EA7">
        <w:rPr>
          <w:rFonts w:eastAsia="Times New Roman" w:cstheme="minorHAnsi"/>
          <w:sz w:val="24"/>
          <w:szCs w:val="24"/>
          <w:lang w:eastAsia="en-ZA"/>
        </w:rPr>
        <w:t xml:space="preserve"> SARS:</w:t>
      </w:r>
    </w:p>
    <w:p w14:paraId="247AD9CB"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Moo ho buuwang ka rekoto ya VAT 215, moamohedi (moo moamohedi a sa ngodiswang ho ba morekisi) wa ditshebeletso tse tswang ka ntle ho naha (jwalokaha di hlalositswe karolong ya 1(1) ya Molao wa VAT),</w:t>
      </w:r>
    </w:p>
    <w:p w14:paraId="18020AEE"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Ebang e le VAT 216, morekisi wa dithoto, ebang dithoto ho ya ka karolo ya 8(1) di nkuwa e le tseo ho fanweng ka tsona. </w:t>
      </w:r>
    </w:p>
    <w:p w14:paraId="2169F932" w14:textId="77777777"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Ho latela dintlha tsa karolo ya 55 ya Molao wa VAT, o ballwang mmoho le karolo ya 29 ya Molao wa Taolo ya Lekgetho, ho hlokeha direkoto tsa VAT 215 le VAT 216 di bolokwe ke moamohedi kapa morekisi, ho ya ka mabaka, e le tse amehang.</w:t>
      </w:r>
    </w:p>
    <w:p w14:paraId="7989B77F"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VAT ke eng?</w:t>
      </w:r>
    </w:p>
    <w:p w14:paraId="3351762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Lekgetho la Boleng bo ekeditsweng le tsejwa e le VAT. VAT ke lekgetho le sa tobang hodima tshebediso ya dithoto le ditshebeletso ikonoming. Mmuso o fumana pokello ya lekgetho ka ho hloka hore kgwebo e etsang diketsahalo tsa kgwebo (jwalokaha di hlalositswe karolong ya 1(1) ya Molao wa VAT), e ingodisetse VAT. Ka ho etsa jwalo, kgwebo e tla lefisa VAT hodima diphepelo tsa dithoto le ditshebeletso tseo e di etsang, le hodima thomello ya dithoto ka hare ho naha le thomello ya dishebeletso ka hare ho naha (ho ipapisitswe le dipehelo tse itseng). Kgwebo le yona e tla ba le tshwanelo ya ho hula VAT efe kapa efe eo e e lefiswang, kapa tlasa boemo bo nang le moedi, ho tswa kgwebong e sa ngodisetswang VAT, ebang e entse phepelo ho yona. Kahoo VAT ha e hlome, sena se bolela hore khrediti/kgulo e dumellwa bakeng sa VAT e lefilweng makgahlelong ya ho feta, ka hara lethathama la  tlhahiso le kabo. Kgwebo e lokela ho lefa phapang pakeng tsa VAT eo e e lefisitseng leo yona e e lefisitsweng, kapa ho tseka pusetso ya VAT moo tefiso ya VAT e fetang VAT eo yona e e lefisitseng.</w:t>
      </w:r>
    </w:p>
    <w:p w14:paraId="572E891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Kahoo, VAT e lefiswa mokgahlelong ka mong wa motjha wa tlhahiso le kabo mme e lekalekana le theko e lefiswang dithoto le ditshebeletso.</w:t>
      </w:r>
    </w:p>
    <w:p w14:paraId="2F4EFA4C"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Sekgahla sa tlwaelo sa VAT se tla fetoha ho tloha ho 14% ho isa ho 15% ho tloha ka la 1 Mmesa 2018. Ho na le lethathama la moedi o itseng la dithoto le ditshebeletso tse angwang ke VAT ya sekgahla sa ha ho letho (zero) kapa tse sa angweng ke VAT.</w:t>
      </w:r>
    </w:p>
    <w:p w14:paraId="03E50A82"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Ke mang ya lokelang ho ingodisetsa VAT?</w:t>
      </w:r>
    </w:p>
    <w:p w14:paraId="04D0C8F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Motho ofe kapa ofe ya etsang tsa kgwebo, jwalokaha di hlalositswe karolong ya 1(1) ya Molao wa VAT, a ka ba monyetleng wa ho ingodisetsa VAT. Lereo la motho le hlalosa le ho akaretsa khampani, motho ka bonnotshi, bolekane, letlole la therasete le masepala. Hore o ingodise, ho tlameha hore ho latelwe motjha w jwalokaha o hlalositswe leqepheng la rona le mabapi le mokgwa wa ho </w:t>
      </w:r>
      <w:r w:rsidRPr="00A40EDE">
        <w:rPr>
          <w:rFonts w:eastAsia="Times New Roman" w:cstheme="minorHAnsi"/>
          <w:color w:val="0070C0"/>
          <w:sz w:val="24"/>
          <w:szCs w:val="24"/>
          <w:lang w:eastAsia="en-ZA"/>
        </w:rPr>
        <w:t>ingodisetsa VAT.</w:t>
      </w:r>
      <w:hyperlink r:id="rId6" w:history="1"/>
    </w:p>
    <w:p w14:paraId="58BB4862"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Ke setlamo hore motho a ingodisetse VAT ebang diphepelo tse lefiswang lekgetho tse entsweng kapa tse tlang ho etswa, di feta R1 million nakong efe kapa efe ya dikgwedi tse latellanang tse 12.</w:t>
      </w:r>
    </w:p>
    <w:p w14:paraId="23D4B37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Motho a ka nna a ikgethela ho ingodisa ka boithaopo ebang diphepelo tse lefiswang lekgetho tse entsweng, kapa tse tlang ho etswa, di sa fete moedi wa R1 million dikgwedi dife kapa dife tse latellanang tse 12.</w:t>
      </w:r>
    </w:p>
    <w:p w14:paraId="31F5AA3B"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Ho na le mekgahlelo e mehlano ya boingodiso ba boithaopi: </w:t>
      </w:r>
    </w:p>
    <w:p w14:paraId="389076A5"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Mokgahlelo wa pele o sebetsa hodima motho ya itseng moo ho se nang moedi wa boleng ba diphepelo tse lefiswang lekgetho.</w:t>
      </w:r>
    </w:p>
    <w:p w14:paraId="19247049"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Mokgahlelo wa bobedi o sebetsa hodima motho ya entseng R50 000 nakong e fetileng ya dikgwedi tse leshome le metso e mmedi.</w:t>
      </w:r>
    </w:p>
    <w:p w14:paraId="25F459EB"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Mokgahlelo wa boraro o sebetsa hodima motho eo boleng ba diphepelo tse lefiswang lekgetho di sa fetang R50 000 le dipehelo tse ngodiso tse boletsweng ka hara Molawana.</w:t>
      </w:r>
    </w:p>
    <w:p w14:paraId="2A2A4518"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Mokgahlelo wa bone o sebetsa hodima motho ya fumaneng khampani ka kutlwisiso ya hore e na le mehlodi e hlokehang hore e phethe mesebetsi ya yona.</w:t>
      </w:r>
    </w:p>
    <w:p w14:paraId="32A97074"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Mokgahlelo wa bohlano o sebetsa hodima motho ya etsang ketsahalo e itseng e boletsweng ka hara Molawana. Hodima moo, ho na le ditlhoko tse ding tsa kakaretso tseo ho tlamehang hore ho ikamahanngwe le tsona bakeng sa ngodiso ya boithaopo ya VAT.</w:t>
      </w:r>
    </w:p>
    <w:p w14:paraId="294BD79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Motho ya ngodisitsweng (tlasa boingodiso ba setlamo kapa ba boithaopo) kapa ya hlokang ho ngodisetswa (tlasa boingodiso ba setlamo)VAT o bitswa morekisi.</w:t>
      </w:r>
    </w:p>
    <w:p w14:paraId="5D9AF108"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O ka ingodisa hang feela bakeng sa makgetho ohle a fapaneng ka ho sebedisa </w:t>
      </w:r>
      <w:r w:rsidRPr="00A40EDE">
        <w:rPr>
          <w:rFonts w:eastAsia="Times New Roman" w:cstheme="minorHAnsi"/>
          <w:color w:val="0070C0"/>
          <w:sz w:val="24"/>
          <w:szCs w:val="24"/>
          <w:lang w:eastAsia="en-ZA"/>
        </w:rPr>
        <w:t xml:space="preserve">mokgwatshebetso </w:t>
      </w:r>
      <w:proofErr w:type="spellStart"/>
      <w:r w:rsidRPr="00A40EDE">
        <w:rPr>
          <w:rFonts w:eastAsia="Times New Roman" w:cstheme="minorHAnsi"/>
          <w:color w:val="0070C0"/>
          <w:sz w:val="24"/>
          <w:szCs w:val="24"/>
          <w:lang w:eastAsia="en-ZA"/>
        </w:rPr>
        <w:t>wa</w:t>
      </w:r>
      <w:proofErr w:type="spellEnd"/>
      <w:r w:rsidRPr="00A40EDE">
        <w:rPr>
          <w:rFonts w:eastAsia="Times New Roman" w:cstheme="minorHAnsi"/>
          <w:color w:val="0070C0"/>
          <w:sz w:val="24"/>
          <w:szCs w:val="24"/>
          <w:lang w:eastAsia="en-ZA"/>
        </w:rPr>
        <w:t xml:space="preserve"> </w:t>
      </w:r>
      <w:proofErr w:type="spellStart"/>
      <w:r w:rsidRPr="00A40EDE">
        <w:rPr>
          <w:rFonts w:eastAsia="Times New Roman" w:cstheme="minorHAnsi"/>
          <w:color w:val="0070C0"/>
          <w:sz w:val="24"/>
          <w:szCs w:val="24"/>
          <w:lang w:eastAsia="en-ZA"/>
        </w:rPr>
        <w:t>lesedi</w:t>
      </w:r>
      <w:proofErr w:type="spellEnd"/>
      <w:r w:rsidRPr="00A40EDE">
        <w:rPr>
          <w:rFonts w:eastAsia="Times New Roman" w:cstheme="minorHAnsi"/>
          <w:color w:val="0070C0"/>
          <w:sz w:val="24"/>
          <w:szCs w:val="24"/>
          <w:lang w:eastAsia="en-ZA"/>
        </w:rPr>
        <w:t xml:space="preserve"> la </w:t>
      </w:r>
      <w:proofErr w:type="spellStart"/>
      <w:r w:rsidRPr="00A40EDE">
        <w:rPr>
          <w:rFonts w:eastAsia="Times New Roman" w:cstheme="minorHAnsi"/>
          <w:color w:val="0070C0"/>
          <w:sz w:val="24"/>
          <w:szCs w:val="24"/>
          <w:lang w:eastAsia="en-ZA"/>
        </w:rPr>
        <w:t>tlelaente</w:t>
      </w:r>
      <w:proofErr w:type="spellEnd"/>
      <w:r w:rsidRPr="00A40EDE">
        <w:rPr>
          <w:rFonts w:eastAsia="Times New Roman" w:cstheme="minorHAnsi"/>
          <w:color w:val="0070C0"/>
          <w:sz w:val="24"/>
          <w:szCs w:val="24"/>
          <w:lang w:eastAsia="en-ZA"/>
        </w:rPr>
        <w:t>.</w:t>
      </w:r>
      <w:hyperlink r:id="rId7" w:history="1"/>
    </w:p>
    <w:p w14:paraId="1C1DA1B1"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Ebe ke lokela ho nehelana ka dikgutliso tsa VAT neng le ho etsa tefo neng?</w:t>
      </w:r>
    </w:p>
    <w:p w14:paraId="37D0B85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 xml:space="preserve">Morekisi o lokela ho nehelana ka dikgutliso tsa VAT le ho etsa ditefo tsa dikoloto tsa VAT (kapa ho tseka pusetso ya VAT) ka la kapa pele ho la 25 kapa letsatsi la ho qetela la kgwebo la kgwedi e latelang kgwedi eo ka yona </w:t>
      </w:r>
      <w:r w:rsidRPr="00A40EDE">
        <w:rPr>
          <w:rFonts w:eastAsia="Times New Roman" w:cstheme="minorHAnsi"/>
          <w:color w:val="0070C0"/>
          <w:sz w:val="24"/>
          <w:szCs w:val="24"/>
          <w:lang w:eastAsia="en-ZA"/>
        </w:rPr>
        <w:t xml:space="preserve">nako ya lekgetho ya morekisi </w:t>
      </w:r>
      <w:r w:rsidRPr="00CF3EA7">
        <w:rPr>
          <w:rFonts w:eastAsia="Times New Roman" w:cstheme="minorHAnsi"/>
          <w:sz w:val="24"/>
          <w:szCs w:val="24"/>
          <w:lang w:eastAsia="en-ZA"/>
        </w:rPr>
        <w:t xml:space="preserve">eo e fellang ka yona. Ebang letsatsi la 25 e se la kgwebo, letsatsi la ho neyehela kgutliso le ho etsa tefo e tla ba letsatsi la kgwebo la pele ho letsatsi le jwalo. Ditefo tse morao tsa VAT di tla </w:t>
      </w:r>
      <w:proofErr w:type="spellStart"/>
      <w:r w:rsidRPr="00CF3EA7">
        <w:rPr>
          <w:rFonts w:eastAsia="Times New Roman" w:cstheme="minorHAnsi"/>
          <w:sz w:val="24"/>
          <w:szCs w:val="24"/>
          <w:lang w:eastAsia="en-ZA"/>
        </w:rPr>
        <w:t>fumantshwa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kotlo</w:t>
      </w:r>
      <w:proofErr w:type="spellEnd"/>
      <w:r w:rsidRPr="00CF3EA7">
        <w:rPr>
          <w:rFonts w:eastAsia="Times New Roman" w:cstheme="minorHAnsi"/>
          <w:sz w:val="24"/>
          <w:szCs w:val="24"/>
          <w:lang w:eastAsia="en-ZA"/>
        </w:rPr>
        <w:t xml:space="preserve"> le </w:t>
      </w:r>
      <w:proofErr w:type="spellStart"/>
      <w:r w:rsidRPr="00CF3EA7">
        <w:rPr>
          <w:rFonts w:eastAsia="Times New Roman" w:cstheme="minorHAnsi"/>
          <w:sz w:val="24"/>
          <w:szCs w:val="24"/>
          <w:lang w:eastAsia="en-ZA"/>
        </w:rPr>
        <w:t>tswala</w:t>
      </w:r>
      <w:proofErr w:type="spellEnd"/>
      <w:r w:rsidRPr="00CF3EA7">
        <w:rPr>
          <w:rFonts w:eastAsia="Times New Roman" w:cstheme="minorHAnsi"/>
          <w:sz w:val="24"/>
          <w:szCs w:val="24"/>
          <w:lang w:eastAsia="en-ZA"/>
        </w:rPr>
        <w:t>.</w:t>
      </w:r>
      <w:hyperlink r:id="rId8" w:history="1"/>
    </w:p>
    <w:tbl>
      <w:tblPr>
        <w:tblW w:w="5000" w:type="pct"/>
        <w:tblCellMar>
          <w:top w:w="15" w:type="dxa"/>
          <w:left w:w="15" w:type="dxa"/>
          <w:bottom w:w="15" w:type="dxa"/>
          <w:right w:w="15" w:type="dxa"/>
        </w:tblCellMar>
        <w:tblLook w:val="04A0" w:firstRow="1" w:lastRow="0" w:firstColumn="1" w:lastColumn="0" w:noHBand="0" w:noVBand="1"/>
      </w:tblPr>
      <w:tblGrid>
        <w:gridCol w:w="5090"/>
        <w:gridCol w:w="2202"/>
        <w:gridCol w:w="1734"/>
      </w:tblGrid>
      <w:tr w:rsidR="00A40EDE" w:rsidRPr="00CF3EA7" w14:paraId="1AD542EA" w14:textId="77777777" w:rsidTr="00CF3EA7">
        <w:trPr>
          <w:tblHeader/>
        </w:trPr>
        <w:tc>
          <w:tcPr>
            <w:tcW w:w="0" w:type="auto"/>
            <w:tcBorders>
              <w:top w:val="nil"/>
              <w:left w:val="nil"/>
              <w:bottom w:val="nil"/>
              <w:right w:val="nil"/>
            </w:tcBorders>
            <w:shd w:val="clear" w:color="auto" w:fill="015289"/>
            <w:tcMar>
              <w:top w:w="225" w:type="dxa"/>
              <w:left w:w="225" w:type="dxa"/>
              <w:bottom w:w="225" w:type="dxa"/>
              <w:right w:w="225" w:type="dxa"/>
            </w:tcMar>
            <w:hideMark/>
          </w:tcPr>
          <w:p w14:paraId="5D3D1F3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Mokgwa wa tefo</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0CE4A9D4"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Letsatsi la ho qetela le ho kgutliswa ha VAT</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3B53D9B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Letsatsi la ho qetela la tefo</w:t>
            </w:r>
          </w:p>
        </w:tc>
      </w:tr>
      <w:tr w:rsidR="00A40EDE" w:rsidRPr="00CF3EA7" w14:paraId="46539055"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274CC46" w14:textId="4AE437DC"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Ditefo</w:t>
            </w:r>
            <w:proofErr w:type="spellEnd"/>
            <w:r w:rsidRPr="00CF3EA7">
              <w:rPr>
                <w:rFonts w:eastAsia="Times New Roman" w:cstheme="minorHAnsi"/>
                <w:lang w:eastAsia="en-ZA"/>
              </w:rPr>
              <w:t xml:space="preserve"> di ka </w:t>
            </w:r>
            <w:proofErr w:type="spellStart"/>
            <w:r w:rsidRPr="00CF3EA7">
              <w:rPr>
                <w:rFonts w:eastAsia="Times New Roman" w:cstheme="minorHAnsi"/>
                <w:lang w:eastAsia="en-ZA"/>
              </w:rPr>
              <w:t>etswa</w:t>
            </w:r>
            <w:proofErr w:type="spellEnd"/>
            <w:r w:rsidRPr="00CF3EA7">
              <w:rPr>
                <w:rFonts w:eastAsia="Times New Roman" w:cstheme="minorHAnsi"/>
                <w:lang w:eastAsia="en-ZA"/>
              </w:rPr>
              <w:t xml:space="preserve"> mona ABSA, Albaraka Bank Limited, Access Bank (</w:t>
            </w:r>
            <w:proofErr w:type="spellStart"/>
            <w:r w:rsidR="00A40EDE">
              <w:rPr>
                <w:rFonts w:eastAsia="Times New Roman" w:cstheme="minorHAnsi"/>
                <w:lang w:eastAsia="en-ZA"/>
              </w:rPr>
              <w:t>eo</w:t>
            </w:r>
            <w:proofErr w:type="spellEnd"/>
            <w:r w:rsidR="00A40EDE">
              <w:rPr>
                <w:rFonts w:eastAsia="Times New Roman" w:cstheme="minorHAnsi"/>
                <w:lang w:eastAsia="en-ZA"/>
              </w:rPr>
              <w:t xml:space="preserve"> </w:t>
            </w:r>
            <w:proofErr w:type="spellStart"/>
            <w:r w:rsidR="00A40EDE">
              <w:rPr>
                <w:rFonts w:eastAsia="Times New Roman" w:cstheme="minorHAnsi"/>
                <w:lang w:eastAsia="en-ZA"/>
              </w:rPr>
              <w:t>pele</w:t>
            </w:r>
            <w:proofErr w:type="spellEnd"/>
            <w:r w:rsidR="00A40EDE">
              <w:rPr>
                <w:rFonts w:eastAsia="Times New Roman" w:cstheme="minorHAnsi"/>
                <w:lang w:eastAsia="en-ZA"/>
              </w:rPr>
              <w:t xml:space="preserve"> e </w:t>
            </w:r>
            <w:proofErr w:type="spellStart"/>
            <w:r w:rsidR="00A40EDE">
              <w:rPr>
                <w:rFonts w:eastAsia="Times New Roman" w:cstheme="minorHAnsi"/>
                <w:lang w:eastAsia="en-ZA"/>
              </w:rPr>
              <w:t>neng</w:t>
            </w:r>
            <w:proofErr w:type="spellEnd"/>
            <w:r w:rsidR="00A40EDE">
              <w:rPr>
                <w:rFonts w:eastAsia="Times New Roman" w:cstheme="minorHAnsi"/>
                <w:lang w:eastAsia="en-ZA"/>
              </w:rPr>
              <w:t xml:space="preserve"> e le</w:t>
            </w:r>
            <w:r w:rsidRPr="00CF3EA7">
              <w:rPr>
                <w:rFonts w:eastAsia="Times New Roman" w:cstheme="minorHAnsi"/>
                <w:lang w:eastAsia="en-ZA"/>
              </w:rPr>
              <w:t xml:space="preserve"> </w:t>
            </w:r>
            <w:proofErr w:type="spellStart"/>
            <w:r w:rsidRPr="00CF3EA7">
              <w:rPr>
                <w:rFonts w:eastAsia="Times New Roman" w:cstheme="minorHAnsi"/>
                <w:lang w:eastAsia="en-ZA"/>
              </w:rPr>
              <w:t>Grobank</w:t>
            </w:r>
            <w:proofErr w:type="spellEnd"/>
            <w:r w:rsidRPr="00CF3EA7">
              <w:rPr>
                <w:rFonts w:eastAsia="Times New Roman" w:cstheme="minorHAnsi"/>
                <w:lang w:eastAsia="en-ZA"/>
              </w:rPr>
              <w:t>), FNB, HBZ Bank LTD, Nedbank le Standard Bank.</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55CD54EC"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ka la 25</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413FC41E"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ka la 25</w:t>
            </w:r>
          </w:p>
        </w:tc>
      </w:tr>
      <w:tr w:rsidR="00A40EDE" w:rsidRPr="00CF3EA7" w14:paraId="1472A1B7" w14:textId="77777777" w:rsidTr="00CF3EA7">
        <w:tc>
          <w:tcPr>
            <w:tcW w:w="0" w:type="auto"/>
            <w:tcBorders>
              <w:top w:val="nil"/>
              <w:left w:val="nil"/>
              <w:bottom w:val="nil"/>
              <w:right w:val="nil"/>
            </w:tcBorders>
            <w:shd w:val="clear" w:color="auto" w:fill="auto"/>
            <w:tcMar>
              <w:top w:w="225" w:type="dxa"/>
              <w:left w:w="225" w:type="dxa"/>
              <w:bottom w:w="225" w:type="dxa"/>
              <w:right w:w="225" w:type="dxa"/>
            </w:tcMar>
            <w:hideMark/>
          </w:tcPr>
          <w:p w14:paraId="0ED4FA2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Phetiso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Matlole</w:t>
            </w:r>
            <w:proofErr w:type="spellEnd"/>
            <w:r w:rsidRPr="00CF3EA7">
              <w:rPr>
                <w:rFonts w:eastAsia="Times New Roman" w:cstheme="minorHAnsi"/>
                <w:lang w:eastAsia="en-ZA"/>
              </w:rPr>
              <w:t xml:space="preserve"> ka mokgwa wa elektronike (ho kenyeleditswe le ho banka ka inthanete)</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1B8C710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ka la 25</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75D8AD05"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ka la 25</w:t>
            </w:r>
          </w:p>
        </w:tc>
      </w:tr>
      <w:tr w:rsidR="00A40EDE" w:rsidRPr="00CF3EA7" w14:paraId="0CC225CA"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CB2979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Kgutliso</w:t>
            </w:r>
            <w:proofErr w:type="spellEnd"/>
            <w:r w:rsidRPr="00CF3EA7">
              <w:rPr>
                <w:rFonts w:eastAsia="Times New Roman" w:cstheme="minorHAnsi"/>
                <w:lang w:eastAsia="en-ZA"/>
              </w:rPr>
              <w:t xml:space="preserve"> ka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le </w:t>
            </w:r>
            <w:proofErr w:type="spellStart"/>
            <w:r w:rsidRPr="00CF3EA7">
              <w:rPr>
                <w:rFonts w:eastAsia="Times New Roman" w:cstheme="minorHAnsi"/>
                <w:lang w:eastAsia="en-ZA"/>
              </w:rPr>
              <w:t>tefo</w:t>
            </w:r>
            <w:proofErr w:type="spellEnd"/>
            <w:r w:rsidRPr="00CF3EA7">
              <w:rPr>
                <w:rFonts w:eastAsia="Times New Roman" w:cstheme="minorHAnsi"/>
                <w:lang w:eastAsia="en-ZA"/>
              </w:rPr>
              <w:t xml:space="preserve"> ka </w:t>
            </w:r>
            <w:proofErr w:type="spellStart"/>
            <w:r w:rsidRPr="00CF3EA7">
              <w:rPr>
                <w:rFonts w:eastAsia="Times New Roman" w:cstheme="minorHAnsi"/>
                <w:lang w:eastAsia="en-ZA"/>
              </w:rPr>
              <w:t>tsela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SARS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kapa </w:t>
            </w:r>
            <w:proofErr w:type="spellStart"/>
            <w:r w:rsidRPr="00CF3EA7">
              <w:rPr>
                <w:rFonts w:eastAsia="Times New Roman" w:cstheme="minorHAnsi"/>
                <w:lang w:eastAsia="en-ZA"/>
              </w:rPr>
              <w:t>Phetiso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Matlole</w:t>
            </w:r>
            <w:proofErr w:type="spellEnd"/>
            <w:r w:rsidRPr="00CF3EA7">
              <w:rPr>
                <w:rFonts w:eastAsia="Times New Roman" w:cstheme="minorHAnsi"/>
                <w:lang w:eastAsia="en-ZA"/>
              </w:rPr>
              <w:t xml:space="preserve"> ka </w:t>
            </w:r>
            <w:proofErr w:type="spellStart"/>
            <w:r w:rsidRPr="00CF3EA7">
              <w:rPr>
                <w:rFonts w:eastAsia="Times New Roman" w:cstheme="minorHAnsi"/>
                <w:lang w:eastAsia="en-ZA"/>
              </w:rPr>
              <w:t>mokgwa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wa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elektronike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ho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banka</w:t>
            </w:r>
            <w:proofErr w:type="spellEnd"/>
            <w:r w:rsidRPr="00CF3EA7">
              <w:rPr>
                <w:rFonts w:eastAsia="Times New Roman" w:cstheme="minorHAnsi"/>
                <w:lang w:eastAsia="en-ZA"/>
              </w:rPr>
              <w:t xml:space="preserve"> ka </w:t>
            </w:r>
            <w:proofErr w:type="spellStart"/>
            <w:r w:rsidRPr="00CF3EA7">
              <w:rPr>
                <w:rFonts w:eastAsia="Times New Roman" w:cstheme="minorHAnsi"/>
                <w:lang w:eastAsia="en-ZA"/>
              </w:rPr>
              <w:t>inthanete</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3A6D3DF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Letsatsi la ho qetela la kgwebo</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0BEFE21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Letsatsi la ho qetela la kgwebo</w:t>
            </w:r>
          </w:p>
        </w:tc>
      </w:tr>
    </w:tbl>
    <w:p w14:paraId="0F307327"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CF3EA7">
        <w:rPr>
          <w:rFonts w:eastAsia="Times New Roman" w:cstheme="minorHAnsi"/>
          <w:b/>
          <w:bCs/>
          <w:sz w:val="36"/>
          <w:szCs w:val="36"/>
          <w:lang w:eastAsia="en-ZA"/>
        </w:rPr>
        <w:t>Ebe</w:t>
      </w:r>
      <w:proofErr w:type="spellEnd"/>
      <w:r w:rsidRPr="00CF3EA7">
        <w:rPr>
          <w:rFonts w:eastAsia="Times New Roman" w:cstheme="minorHAnsi"/>
          <w:b/>
          <w:bCs/>
          <w:sz w:val="36"/>
          <w:szCs w:val="36"/>
          <w:lang w:eastAsia="en-ZA"/>
        </w:rPr>
        <w:t xml:space="preserve"> </w:t>
      </w:r>
      <w:proofErr w:type="spellStart"/>
      <w:r w:rsidRPr="00CF3EA7">
        <w:rPr>
          <w:rFonts w:eastAsia="Times New Roman" w:cstheme="minorHAnsi"/>
          <w:b/>
          <w:bCs/>
          <w:sz w:val="36"/>
          <w:szCs w:val="36"/>
          <w:lang w:eastAsia="en-ZA"/>
        </w:rPr>
        <w:t>nka</w:t>
      </w:r>
      <w:proofErr w:type="spellEnd"/>
      <w:r w:rsidRPr="00CF3EA7">
        <w:rPr>
          <w:rFonts w:eastAsia="Times New Roman" w:cstheme="minorHAnsi"/>
          <w:b/>
          <w:bCs/>
          <w:sz w:val="36"/>
          <w:szCs w:val="36"/>
          <w:lang w:eastAsia="en-ZA"/>
        </w:rPr>
        <w:t xml:space="preserve"> </w:t>
      </w:r>
      <w:proofErr w:type="spellStart"/>
      <w:r w:rsidRPr="00CF3EA7">
        <w:rPr>
          <w:rFonts w:eastAsia="Times New Roman" w:cstheme="minorHAnsi"/>
          <w:b/>
          <w:bCs/>
          <w:sz w:val="36"/>
          <w:szCs w:val="36"/>
          <w:lang w:eastAsia="en-ZA"/>
        </w:rPr>
        <w:t>fumana</w:t>
      </w:r>
      <w:proofErr w:type="spellEnd"/>
      <w:r w:rsidRPr="00CF3EA7">
        <w:rPr>
          <w:rFonts w:eastAsia="Times New Roman" w:cstheme="minorHAnsi"/>
          <w:b/>
          <w:bCs/>
          <w:sz w:val="36"/>
          <w:szCs w:val="36"/>
          <w:lang w:eastAsia="en-ZA"/>
        </w:rPr>
        <w:t xml:space="preserve"> </w:t>
      </w:r>
      <w:proofErr w:type="spellStart"/>
      <w:r w:rsidRPr="00CF3EA7">
        <w:rPr>
          <w:rFonts w:eastAsia="Times New Roman" w:cstheme="minorHAnsi"/>
          <w:b/>
          <w:bCs/>
          <w:sz w:val="36"/>
          <w:szCs w:val="36"/>
          <w:lang w:eastAsia="en-ZA"/>
        </w:rPr>
        <w:t>ditokomane</w:t>
      </w:r>
      <w:proofErr w:type="spellEnd"/>
      <w:r w:rsidRPr="00CF3EA7">
        <w:rPr>
          <w:rFonts w:eastAsia="Times New Roman" w:cstheme="minorHAnsi"/>
          <w:b/>
          <w:bCs/>
          <w:sz w:val="36"/>
          <w:szCs w:val="36"/>
          <w:lang w:eastAsia="en-ZA"/>
        </w:rPr>
        <w:t xml:space="preserve"> tse mabapi le VAT jwang?</w:t>
      </w:r>
    </w:p>
    <w:p w14:paraId="50BE5E8E"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Websaete ya SARS ha e boloke ditokomane tsa kgale kapa tse hutsweng, ntle feela le tseo e leng tsa Molao le Leano, mohlala, Diphatlalatso, Melawana le Ditsebiso tsa Mmuso tse phatlaladitsweng pejana mmoho le </w:t>
      </w:r>
      <w:proofErr w:type="spellStart"/>
      <w:r w:rsidRPr="00CF3EA7">
        <w:rPr>
          <w:rFonts w:eastAsia="Times New Roman" w:cstheme="minorHAnsi"/>
          <w:sz w:val="24"/>
          <w:szCs w:val="24"/>
          <w:lang w:eastAsia="en-ZA"/>
        </w:rPr>
        <w:t>dikhopi</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tsa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polokelo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direkoto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tsa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VATNews</w:t>
      </w:r>
      <w:proofErr w:type="spellEnd"/>
      <w:r w:rsidRPr="00CF3EA7">
        <w:rPr>
          <w:rFonts w:eastAsia="Times New Roman" w:cstheme="minorHAnsi"/>
          <w:sz w:val="24"/>
          <w:szCs w:val="24"/>
          <w:lang w:eastAsia="en-ZA"/>
        </w:rPr>
        <w:t>.</w:t>
      </w:r>
    </w:p>
    <w:p w14:paraId="323E610D" w14:textId="2BE64890"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Dikhopi tsa </w:t>
      </w:r>
      <w:proofErr w:type="spellStart"/>
      <w:r w:rsidRPr="00CF3EA7">
        <w:rPr>
          <w:rFonts w:eastAsia="Times New Roman" w:cstheme="minorHAnsi"/>
          <w:sz w:val="24"/>
          <w:szCs w:val="24"/>
          <w:lang w:eastAsia="en-ZA"/>
        </w:rPr>
        <w:t>VATNews</w:t>
      </w:r>
      <w:proofErr w:type="spellEnd"/>
      <w:r w:rsidRPr="00CF3EA7">
        <w:rPr>
          <w:rFonts w:eastAsia="Times New Roman" w:cstheme="minorHAnsi"/>
          <w:sz w:val="24"/>
          <w:szCs w:val="24"/>
          <w:lang w:eastAsia="en-ZA"/>
        </w:rPr>
        <w:t xml:space="preserve"> di ka </w:t>
      </w:r>
      <w:proofErr w:type="spellStart"/>
      <w:r w:rsidRPr="00CF3EA7">
        <w:rPr>
          <w:rFonts w:eastAsia="Times New Roman" w:cstheme="minorHAnsi"/>
          <w:sz w:val="24"/>
          <w:szCs w:val="24"/>
          <w:lang w:eastAsia="en-ZA"/>
        </w:rPr>
        <w:t>fumanwa</w:t>
      </w:r>
      <w:proofErr w:type="spellEnd"/>
      <w:r w:rsidR="00A40EDE">
        <w:rPr>
          <w:rFonts w:eastAsia="Times New Roman" w:cstheme="minorHAnsi"/>
          <w:sz w:val="24"/>
          <w:szCs w:val="24"/>
          <w:lang w:eastAsia="en-ZA"/>
        </w:rPr>
        <w:t xml:space="preserve"> </w:t>
      </w:r>
      <w:proofErr w:type="spellStart"/>
      <w:r w:rsidR="00A40EDE">
        <w:rPr>
          <w:rFonts w:eastAsia="Times New Roman" w:cstheme="minorHAnsi"/>
          <w:sz w:val="24"/>
          <w:szCs w:val="24"/>
          <w:lang w:eastAsia="en-ZA"/>
        </w:rPr>
        <w:t>ho</w:t>
      </w:r>
      <w:proofErr w:type="spellEnd"/>
      <w:r w:rsidR="00A40EDE">
        <w:rPr>
          <w:rFonts w:eastAsia="Times New Roman" w:cstheme="minorHAnsi"/>
          <w:sz w:val="24"/>
          <w:szCs w:val="24"/>
          <w:lang w:eastAsia="en-ZA"/>
        </w:rPr>
        <w:t xml:space="preserve"> </w:t>
      </w:r>
      <w:hyperlink r:id="rId9" w:history="1">
        <w:r w:rsidR="00A40EDE" w:rsidRPr="00CF3EA7">
          <w:rPr>
            <w:rFonts w:eastAsia="Times New Roman" w:cstheme="minorHAnsi"/>
            <w:color w:val="0000FF"/>
            <w:sz w:val="24"/>
            <w:szCs w:val="24"/>
            <w:lang w:eastAsia="en-ZA"/>
          </w:rPr>
          <w:t>Legal &amp; Policy Archive</w:t>
        </w:r>
      </w:hyperlink>
      <w:r w:rsidRPr="00CF3EA7">
        <w:rPr>
          <w:rFonts w:eastAsia="Times New Roman" w:cstheme="minorHAnsi"/>
          <w:sz w:val="24"/>
          <w:szCs w:val="24"/>
          <w:lang w:eastAsia="en-ZA"/>
        </w:rPr>
        <w:t xml:space="preserve"> </w:t>
      </w:r>
      <w:r w:rsidR="00A40EDE">
        <w:rPr>
          <w:rFonts w:eastAsia="Times New Roman" w:cstheme="minorHAnsi"/>
          <w:sz w:val="24"/>
          <w:szCs w:val="24"/>
          <w:lang w:eastAsia="en-ZA"/>
        </w:rPr>
        <w:t>(</w:t>
      </w:r>
      <w:proofErr w:type="spellStart"/>
      <w:r w:rsidRPr="00CF3EA7">
        <w:rPr>
          <w:rFonts w:eastAsia="Times New Roman" w:cstheme="minorHAnsi"/>
          <w:sz w:val="24"/>
          <w:szCs w:val="24"/>
          <w:lang w:eastAsia="en-ZA"/>
        </w:rPr>
        <w:t>Akhaeveng</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tsa</w:t>
      </w:r>
      <w:proofErr w:type="spellEnd"/>
      <w:r w:rsidRPr="00CF3EA7">
        <w:rPr>
          <w:rFonts w:eastAsia="Times New Roman" w:cstheme="minorHAnsi"/>
          <w:sz w:val="24"/>
          <w:szCs w:val="24"/>
          <w:lang w:eastAsia="en-ZA"/>
        </w:rPr>
        <w:t xml:space="preserve"> Molao le Leano</w:t>
      </w:r>
      <w:r w:rsidR="00A40EDE">
        <w:rPr>
          <w:rFonts w:eastAsia="Times New Roman" w:cstheme="minorHAnsi"/>
          <w:sz w:val="24"/>
          <w:szCs w:val="24"/>
          <w:lang w:eastAsia="en-ZA"/>
        </w:rPr>
        <w:t>)</w:t>
      </w:r>
      <w:r w:rsidRPr="00CF3EA7">
        <w:rPr>
          <w:rFonts w:eastAsia="Times New Roman" w:cstheme="minorHAnsi"/>
          <w:sz w:val="24"/>
          <w:szCs w:val="24"/>
          <w:lang w:eastAsia="en-ZA"/>
        </w:rPr>
        <w:t xml:space="preserve">, tse fumanehang molemong wa tse mabapi le </w:t>
      </w:r>
      <w:proofErr w:type="spellStart"/>
      <w:r w:rsidRPr="00CF3EA7">
        <w:rPr>
          <w:rFonts w:eastAsia="Times New Roman" w:cstheme="minorHAnsi"/>
          <w:sz w:val="24"/>
          <w:szCs w:val="24"/>
          <w:lang w:eastAsia="en-ZA"/>
        </w:rPr>
        <w:t>dipaltlisiso</w:t>
      </w:r>
      <w:proofErr w:type="spellEnd"/>
      <w:r w:rsidRPr="00CF3EA7">
        <w:rPr>
          <w:rFonts w:eastAsia="Times New Roman" w:cstheme="minorHAnsi"/>
          <w:sz w:val="24"/>
          <w:szCs w:val="24"/>
          <w:lang w:eastAsia="en-ZA"/>
        </w:rPr>
        <w:t xml:space="preserve"> le </w:t>
      </w:r>
      <w:proofErr w:type="spellStart"/>
      <w:r w:rsidRPr="00CF3EA7">
        <w:rPr>
          <w:rFonts w:eastAsia="Times New Roman" w:cstheme="minorHAnsi"/>
          <w:sz w:val="24"/>
          <w:szCs w:val="24"/>
          <w:lang w:eastAsia="en-ZA"/>
        </w:rPr>
        <w:t>referense</w:t>
      </w:r>
      <w:proofErr w:type="spellEnd"/>
      <w:r w:rsidRPr="00CF3EA7">
        <w:rPr>
          <w:rFonts w:eastAsia="Times New Roman" w:cstheme="minorHAnsi"/>
          <w:sz w:val="24"/>
          <w:szCs w:val="24"/>
          <w:lang w:eastAsia="en-ZA"/>
        </w:rPr>
        <w:t>.</w:t>
      </w:r>
      <w:r w:rsidR="00A40EDE">
        <w:rPr>
          <w:rFonts w:eastAsia="Times New Roman" w:cstheme="minorHAnsi"/>
          <w:sz w:val="24"/>
          <w:szCs w:val="24"/>
          <w:lang w:eastAsia="en-ZA"/>
        </w:rPr>
        <w:t xml:space="preserve"> </w:t>
      </w:r>
      <w:hyperlink r:id="rId10" w:history="1"/>
    </w:p>
    <w:p w14:paraId="7527B2BE" w14:textId="77777777" w:rsidR="00C50B19" w:rsidRDefault="00C50B19" w:rsidP="00CF3EA7">
      <w:pPr>
        <w:jc w:val="both"/>
      </w:pPr>
    </w:p>
    <w:sectPr w:rsidR="00C5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524"/>
    <w:multiLevelType w:val="multilevel"/>
    <w:tmpl w:val="823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1BBE"/>
    <w:multiLevelType w:val="multilevel"/>
    <w:tmpl w:val="F1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498A"/>
    <w:multiLevelType w:val="multilevel"/>
    <w:tmpl w:val="FD88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A7"/>
    <w:rsid w:val="00600AC6"/>
    <w:rsid w:val="00775BC7"/>
    <w:rsid w:val="009F46F4"/>
    <w:rsid w:val="00A40EDE"/>
    <w:rsid w:val="00C50B19"/>
    <w:rsid w:val="00C80311"/>
    <w:rsid w:val="00CF3EA7"/>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144"/>
  <w15:chartTrackingRefBased/>
  <w15:docId w15:val="{70D0B7E8-2654-40BA-BDB2-5F288F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6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1169">
          <w:marLeft w:val="0"/>
          <w:marRight w:val="0"/>
          <w:marTop w:val="0"/>
          <w:marBottom w:val="0"/>
          <w:divBdr>
            <w:top w:val="none" w:sz="0" w:space="0" w:color="auto"/>
            <w:left w:val="none" w:sz="0" w:space="0" w:color="auto"/>
            <w:bottom w:val="none" w:sz="0" w:space="0" w:color="auto"/>
            <w:right w:val="none" w:sz="0" w:space="0" w:color="auto"/>
          </w:divBdr>
          <w:divsChild>
            <w:div w:id="1018894930">
              <w:marLeft w:val="0"/>
              <w:marRight w:val="0"/>
              <w:marTop w:val="0"/>
              <w:marBottom w:val="0"/>
              <w:divBdr>
                <w:top w:val="none" w:sz="0" w:space="0" w:color="auto"/>
                <w:left w:val="none" w:sz="0" w:space="0" w:color="auto"/>
                <w:bottom w:val="none" w:sz="0" w:space="0" w:color="auto"/>
                <w:right w:val="none" w:sz="0" w:space="0" w:color="auto"/>
              </w:divBdr>
              <w:divsChild>
                <w:div w:id="1720131865">
                  <w:marLeft w:val="0"/>
                  <w:marRight w:val="0"/>
                  <w:marTop w:val="0"/>
                  <w:marBottom w:val="0"/>
                  <w:divBdr>
                    <w:top w:val="none" w:sz="0" w:space="0" w:color="auto"/>
                    <w:left w:val="none" w:sz="0" w:space="0" w:color="auto"/>
                    <w:bottom w:val="none" w:sz="0" w:space="0" w:color="auto"/>
                    <w:right w:val="none" w:sz="0" w:space="0" w:color="auto"/>
                  </w:divBdr>
                  <w:divsChild>
                    <w:div w:id="532502797">
                      <w:marLeft w:val="0"/>
                      <w:marRight w:val="0"/>
                      <w:marTop w:val="0"/>
                      <w:marBottom w:val="0"/>
                      <w:divBdr>
                        <w:top w:val="none" w:sz="0" w:space="0" w:color="auto"/>
                        <w:left w:val="none" w:sz="0" w:space="0" w:color="auto"/>
                        <w:bottom w:val="none" w:sz="0" w:space="0" w:color="auto"/>
                        <w:right w:val="none" w:sz="0" w:space="0" w:color="auto"/>
                      </w:divBdr>
                      <w:divsChild>
                        <w:div w:id="105081204">
                          <w:marLeft w:val="0"/>
                          <w:marRight w:val="0"/>
                          <w:marTop w:val="0"/>
                          <w:marBottom w:val="0"/>
                          <w:divBdr>
                            <w:top w:val="none" w:sz="0" w:space="0" w:color="auto"/>
                            <w:left w:val="none" w:sz="0" w:space="0" w:color="auto"/>
                            <w:bottom w:val="none" w:sz="0" w:space="0" w:color="auto"/>
                            <w:right w:val="none" w:sz="0" w:space="0" w:color="auto"/>
                          </w:divBdr>
                          <w:divsChild>
                            <w:div w:id="1108622430">
                              <w:marLeft w:val="0"/>
                              <w:marRight w:val="0"/>
                              <w:marTop w:val="0"/>
                              <w:marBottom w:val="30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71575">
          <w:marLeft w:val="0"/>
          <w:marRight w:val="0"/>
          <w:marTop w:val="0"/>
          <w:marBottom w:val="0"/>
          <w:divBdr>
            <w:top w:val="none" w:sz="0" w:space="0" w:color="auto"/>
            <w:left w:val="none" w:sz="0" w:space="0" w:color="auto"/>
            <w:bottom w:val="none" w:sz="0" w:space="0" w:color="auto"/>
            <w:right w:val="none" w:sz="0" w:space="0" w:color="auto"/>
          </w:divBdr>
          <w:divsChild>
            <w:div w:id="46800626">
              <w:marLeft w:val="0"/>
              <w:marRight w:val="0"/>
              <w:marTop w:val="0"/>
              <w:marBottom w:val="0"/>
              <w:divBdr>
                <w:top w:val="none" w:sz="0" w:space="0" w:color="auto"/>
                <w:left w:val="none" w:sz="0" w:space="0" w:color="auto"/>
                <w:bottom w:val="none" w:sz="0" w:space="0" w:color="auto"/>
                <w:right w:val="none" w:sz="0" w:space="0" w:color="auto"/>
              </w:divBdr>
              <w:divsChild>
                <w:div w:id="1392577026">
                  <w:marLeft w:val="0"/>
                  <w:marRight w:val="0"/>
                  <w:marTop w:val="0"/>
                  <w:marBottom w:val="0"/>
                  <w:divBdr>
                    <w:top w:val="none" w:sz="0" w:space="0" w:color="auto"/>
                    <w:left w:val="none" w:sz="0" w:space="0" w:color="auto"/>
                    <w:bottom w:val="none" w:sz="0" w:space="0" w:color="auto"/>
                    <w:right w:val="none" w:sz="0" w:space="0" w:color="auto"/>
                  </w:divBdr>
                  <w:divsChild>
                    <w:div w:id="786389387">
                      <w:marLeft w:val="0"/>
                      <w:marRight w:val="0"/>
                      <w:marTop w:val="0"/>
                      <w:marBottom w:val="0"/>
                      <w:divBdr>
                        <w:top w:val="none" w:sz="0" w:space="0" w:color="auto"/>
                        <w:left w:val="none" w:sz="0" w:space="0" w:color="auto"/>
                        <w:bottom w:val="none" w:sz="0" w:space="0" w:color="auto"/>
                        <w:right w:val="none" w:sz="0" w:space="0" w:color="auto"/>
                      </w:divBdr>
                      <w:divsChild>
                        <w:div w:id="696585381">
                          <w:marLeft w:val="0"/>
                          <w:marRight w:val="0"/>
                          <w:marTop w:val="0"/>
                          <w:marBottom w:val="0"/>
                          <w:divBdr>
                            <w:top w:val="none" w:sz="0" w:space="0" w:color="auto"/>
                            <w:left w:val="none" w:sz="0" w:space="0" w:color="auto"/>
                            <w:bottom w:val="none" w:sz="0" w:space="0" w:color="auto"/>
                            <w:right w:val="none" w:sz="0" w:space="0" w:color="auto"/>
                          </w:divBdr>
                          <w:divsChild>
                            <w:div w:id="1040521402">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sChild>
                                    <w:div w:id="1453598868">
                                      <w:marLeft w:val="0"/>
                                      <w:marRight w:val="0"/>
                                      <w:marTop w:val="0"/>
                                      <w:marBottom w:val="0"/>
                                      <w:divBdr>
                                        <w:top w:val="none" w:sz="0" w:space="0" w:color="auto"/>
                                        <w:left w:val="none" w:sz="0" w:space="0" w:color="auto"/>
                                        <w:bottom w:val="none" w:sz="0" w:space="0" w:color="auto"/>
                                        <w:right w:val="none" w:sz="0" w:space="0" w:color="auto"/>
                                      </w:divBdr>
                                      <w:divsChild>
                                        <w:div w:id="1791119745">
                                          <w:marLeft w:val="0"/>
                                          <w:marRight w:val="0"/>
                                          <w:marTop w:val="0"/>
                                          <w:marBottom w:val="0"/>
                                          <w:divBdr>
                                            <w:top w:val="none" w:sz="0" w:space="0" w:color="auto"/>
                                            <w:left w:val="none" w:sz="0" w:space="0" w:color="auto"/>
                                            <w:bottom w:val="none" w:sz="0" w:space="0" w:color="auto"/>
                                            <w:right w:val="none" w:sz="0" w:space="0" w:color="auto"/>
                                          </w:divBdr>
                                          <w:divsChild>
                                            <w:div w:id="18506048">
                                              <w:marLeft w:val="0"/>
                                              <w:marRight w:val="0"/>
                                              <w:marTop w:val="0"/>
                                              <w:marBottom w:val="0"/>
                                              <w:divBdr>
                                                <w:top w:val="none" w:sz="0" w:space="0" w:color="auto"/>
                                                <w:left w:val="none" w:sz="0" w:space="0" w:color="auto"/>
                                                <w:bottom w:val="none" w:sz="0" w:space="0" w:color="auto"/>
                                                <w:right w:val="none" w:sz="0" w:space="0" w:color="auto"/>
                                              </w:divBdr>
                                              <w:divsChild>
                                                <w:div w:id="1035495908">
                                                  <w:marLeft w:val="0"/>
                                                  <w:marRight w:val="0"/>
                                                  <w:marTop w:val="0"/>
                                                  <w:marBottom w:val="0"/>
                                                  <w:divBdr>
                                                    <w:top w:val="none" w:sz="0" w:space="0" w:color="auto"/>
                                                    <w:left w:val="none" w:sz="0" w:space="0" w:color="auto"/>
                                                    <w:bottom w:val="none" w:sz="0" w:space="0" w:color="auto"/>
                                                    <w:right w:val="none" w:sz="0" w:space="0" w:color="auto"/>
                                                  </w:divBdr>
                                                  <w:divsChild>
                                                    <w:div w:id="365837865">
                                                      <w:marLeft w:val="0"/>
                                                      <w:marRight w:val="0"/>
                                                      <w:marTop w:val="0"/>
                                                      <w:marBottom w:val="0"/>
                                                      <w:divBdr>
                                                        <w:top w:val="none" w:sz="0" w:space="0" w:color="auto"/>
                                                        <w:left w:val="none" w:sz="0" w:space="0" w:color="auto"/>
                                                        <w:bottom w:val="none" w:sz="0" w:space="0" w:color="auto"/>
                                                        <w:right w:val="none" w:sz="0" w:space="0" w:color="auto"/>
                                                      </w:divBdr>
                                                      <w:divsChild>
                                                        <w:div w:id="627249003">
                                                          <w:marLeft w:val="0"/>
                                                          <w:marRight w:val="0"/>
                                                          <w:marTop w:val="0"/>
                                                          <w:marBottom w:val="0"/>
                                                          <w:divBdr>
                                                            <w:top w:val="none" w:sz="0" w:space="0" w:color="auto"/>
                                                            <w:left w:val="none" w:sz="0" w:space="0" w:color="auto"/>
                                                            <w:bottom w:val="none" w:sz="0" w:space="0" w:color="auto"/>
                                                            <w:right w:val="none" w:sz="0" w:space="0" w:color="auto"/>
                                                          </w:divBdr>
                                                          <w:divsChild>
                                                            <w:div w:id="203562214">
                                                              <w:marLeft w:val="0"/>
                                                              <w:marRight w:val="0"/>
                                                              <w:marTop w:val="0"/>
                                                              <w:marBottom w:val="0"/>
                                                              <w:divBdr>
                                                                <w:top w:val="none" w:sz="0" w:space="0" w:color="auto"/>
                                                                <w:left w:val="none" w:sz="0" w:space="0" w:color="auto"/>
                                                                <w:bottom w:val="none" w:sz="0" w:space="0" w:color="auto"/>
                                                                <w:right w:val="none" w:sz="0" w:space="0" w:color="auto"/>
                                                              </w:divBdr>
                                                              <w:divsChild>
                                                                <w:div w:id="542330038">
                                                                  <w:marLeft w:val="0"/>
                                                                  <w:marRight w:val="0"/>
                                                                  <w:marTop w:val="0"/>
                                                                  <w:marBottom w:val="0"/>
                                                                  <w:divBdr>
                                                                    <w:top w:val="none" w:sz="0" w:space="0" w:color="auto"/>
                                                                    <w:left w:val="none" w:sz="0" w:space="0" w:color="auto"/>
                                                                    <w:bottom w:val="none" w:sz="0" w:space="0" w:color="auto"/>
                                                                    <w:right w:val="none" w:sz="0" w:space="0" w:color="auto"/>
                                                                  </w:divBdr>
                                                                  <w:divsChild>
                                                                    <w:div w:id="820344240">
                                                                      <w:marLeft w:val="0"/>
                                                                      <w:marRight w:val="0"/>
                                                                      <w:marTop w:val="0"/>
                                                                      <w:marBottom w:val="30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676305952">
                                                                      <w:marLeft w:val="0"/>
                                                                      <w:marRight w:val="0"/>
                                                                      <w:marTop w:val="0"/>
                                                                      <w:marBottom w:val="300"/>
                                                                      <w:divBdr>
                                                                        <w:top w:val="none" w:sz="0" w:space="0" w:color="auto"/>
                                                                        <w:left w:val="none" w:sz="0" w:space="0" w:color="auto"/>
                                                                        <w:bottom w:val="none" w:sz="0" w:space="0" w:color="auto"/>
                                                                        <w:right w:val="none" w:sz="0" w:space="0" w:color="auto"/>
                                                                      </w:divBdr>
                                                                      <w:divsChild>
                                                                        <w:div w:id="1403257955">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388">
                                                                      <w:marLeft w:val="0"/>
                                                                      <w:marRight w:val="0"/>
                                                                      <w:marTop w:val="0"/>
                                                                      <w:marBottom w:val="300"/>
                                                                      <w:divBdr>
                                                                        <w:top w:val="none" w:sz="0" w:space="0" w:color="auto"/>
                                                                        <w:left w:val="none" w:sz="0" w:space="0" w:color="auto"/>
                                                                        <w:bottom w:val="none" w:sz="0" w:space="0" w:color="auto"/>
                                                                        <w:right w:val="none" w:sz="0" w:space="0" w:color="auto"/>
                                                                      </w:divBdr>
                                                                      <w:divsChild>
                                                                        <w:div w:id="745225678">
                                                                          <w:marLeft w:val="0"/>
                                                                          <w:marRight w:val="0"/>
                                                                          <w:marTop w:val="0"/>
                                                                          <w:marBottom w:val="0"/>
                                                                          <w:divBdr>
                                                                            <w:top w:val="none" w:sz="0" w:space="0" w:color="auto"/>
                                                                            <w:left w:val="none" w:sz="0" w:space="0" w:color="auto"/>
                                                                            <w:bottom w:val="none" w:sz="0" w:space="0" w:color="auto"/>
                                                                            <w:right w:val="none" w:sz="0" w:space="0" w:color="auto"/>
                                                                          </w:divBdr>
                                                                          <w:divsChild>
                                                                            <w:div w:id="1017315729">
                                                                              <w:marLeft w:val="0"/>
                                                                              <w:marRight w:val="0"/>
                                                                              <w:marTop w:val="0"/>
                                                                              <w:marBottom w:val="0"/>
                                                                              <w:divBdr>
                                                                                <w:top w:val="none" w:sz="0" w:space="0" w:color="auto"/>
                                                                                <w:left w:val="none" w:sz="0" w:space="0" w:color="auto"/>
                                                                                <w:bottom w:val="none" w:sz="0" w:space="0" w:color="auto"/>
                                                                                <w:right w:val="none" w:sz="0" w:space="0" w:color="auto"/>
                                                                              </w:divBdr>
                                                                              <w:divsChild>
                                                                                <w:div w:id="2086878309">
                                                                                  <w:marLeft w:val="0"/>
                                                                                  <w:marRight w:val="0"/>
                                                                                  <w:marTop w:val="0"/>
                                                                                  <w:marBottom w:val="0"/>
                                                                                  <w:divBdr>
                                                                                    <w:top w:val="none" w:sz="0" w:space="0" w:color="auto"/>
                                                                                    <w:left w:val="none" w:sz="0" w:space="0" w:color="auto"/>
                                                                                    <w:bottom w:val="none" w:sz="0" w:space="0" w:color="auto"/>
                                                                                    <w:right w:val="none" w:sz="0" w:space="0" w:color="auto"/>
                                                                                  </w:divBdr>
                                                                                </w:div>
                                                                                <w:div w:id="1266111905">
                                                                                  <w:marLeft w:val="0"/>
                                                                                  <w:marRight w:val="0"/>
                                                                                  <w:marTop w:val="0"/>
                                                                                  <w:marBottom w:val="0"/>
                                                                                  <w:divBdr>
                                                                                    <w:top w:val="none" w:sz="0" w:space="0" w:color="auto"/>
                                                                                    <w:left w:val="none" w:sz="0" w:space="0" w:color="auto"/>
                                                                                    <w:bottom w:val="none" w:sz="0" w:space="0" w:color="auto"/>
                                                                                    <w:right w:val="none" w:sz="0" w:space="0" w:color="auto"/>
                                                                                  </w:divBdr>
                                                                                </w:div>
                                                                                <w:div w:id="845940917">
                                                                                  <w:marLeft w:val="0"/>
                                                                                  <w:marRight w:val="0"/>
                                                                                  <w:marTop w:val="0"/>
                                                                                  <w:marBottom w:val="0"/>
                                                                                  <w:divBdr>
                                                                                    <w:top w:val="none" w:sz="0" w:space="0" w:color="auto"/>
                                                                                    <w:left w:val="none" w:sz="0" w:space="0" w:color="auto"/>
                                                                                    <w:bottom w:val="none" w:sz="0" w:space="0" w:color="auto"/>
                                                                                    <w:right w:val="none" w:sz="0" w:space="0" w:color="auto"/>
                                                                                  </w:divBdr>
                                                                                </w:div>
                                                                                <w:div w:id="1407803556">
                                                                                  <w:marLeft w:val="0"/>
                                                                                  <w:marRight w:val="0"/>
                                                                                  <w:marTop w:val="0"/>
                                                                                  <w:marBottom w:val="0"/>
                                                                                  <w:divBdr>
                                                                                    <w:top w:val="none" w:sz="0" w:space="0" w:color="auto"/>
                                                                                    <w:left w:val="none" w:sz="0" w:space="0" w:color="auto"/>
                                                                                    <w:bottom w:val="none" w:sz="0" w:space="0" w:color="auto"/>
                                                                                    <w:right w:val="none" w:sz="0" w:space="0" w:color="auto"/>
                                                                                  </w:divBdr>
                                                                                </w:div>
                                                                                <w:div w:id="351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value-added-tax/tax-periods-for-vat-vendors/" TargetMode="External"/><Relationship Id="rId3" Type="http://schemas.openxmlformats.org/officeDocument/2006/relationships/settings" Target="settings.xml"/><Relationship Id="rId7" Type="http://schemas.openxmlformats.org/officeDocument/2006/relationships/hyperlink" Target="https://www.sars.gov.za/client-segments/client-information-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businesses-and-employers/my-business-and-tax/register-for-vat/" TargetMode="External"/><Relationship Id="rId11" Type="http://schemas.openxmlformats.org/officeDocument/2006/relationships/fontTable" Target="fontTable.xml"/><Relationship Id="rId5" Type="http://schemas.openxmlformats.org/officeDocument/2006/relationships/hyperlink" Target="https://www.sars.gov.za/gen-elec-04-g01-guide-for-completing-the-value-added-tax-vat201-declaration-external-guide/" TargetMode="External"/><Relationship Id="rId10" Type="http://schemas.openxmlformats.org/officeDocument/2006/relationships/hyperlink" Target="https://www.sars.gov.za/legal-counsel/legal-counsel-archive/" TargetMode="External"/><Relationship Id="rId4" Type="http://schemas.openxmlformats.org/officeDocument/2006/relationships/webSettings" Target="webSettings.xml"/><Relationship Id="rId9" Type="http://schemas.openxmlformats.org/officeDocument/2006/relationships/hyperlink" Target="https://www.sars.gov.za/legal-counsel/legal-counsel-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4</cp:revision>
  <dcterms:created xsi:type="dcterms:W3CDTF">2021-12-03T08:58:00Z</dcterms:created>
  <dcterms:modified xsi:type="dcterms:W3CDTF">2021-12-03T10:37:00Z</dcterms:modified>
</cp:coreProperties>
</file>