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5E95" w14:textId="161440A6" w:rsidR="00CF3EA7" w:rsidRPr="00CF3EA7" w:rsidRDefault="00CF3EA7" w:rsidP="00CF3EA7">
      <w:pPr>
        <w:spacing w:line="240" w:lineRule="auto"/>
        <w:outlineLvl w:val="0"/>
        <w:rPr>
          <w:rFonts w:eastAsia="Times New Roman" w:cstheme="minorHAnsi"/>
          <w:b/>
          <w:bCs/>
          <w:kern w:val="36"/>
          <w:sz w:val="54"/>
          <w:szCs w:val="54"/>
          <w:lang w:eastAsia="en-ZA"/>
        </w:rPr>
      </w:pPr>
      <w:proofErr w:type="spellStart"/>
      <w:r w:rsidRPr="00CF3EA7">
        <w:rPr>
          <w:rFonts w:eastAsia="Times New Roman" w:cstheme="minorHAnsi"/>
          <w:b/>
          <w:bCs/>
          <w:kern w:val="36"/>
          <w:sz w:val="54"/>
          <w:szCs w:val="54"/>
          <w:lang w:eastAsia="en-ZA"/>
        </w:rPr>
        <w:t>Intelantengo</w:t>
      </w:r>
      <w:proofErr w:type="spellEnd"/>
      <w:r w:rsidRPr="00CF3EA7">
        <w:rPr>
          <w:rFonts w:eastAsia="Times New Roman" w:cstheme="minorHAnsi"/>
          <w:b/>
          <w:bCs/>
          <w:kern w:val="36"/>
          <w:sz w:val="54"/>
          <w:szCs w:val="54"/>
          <w:lang w:eastAsia="en-ZA"/>
        </w:rPr>
        <w:t xml:space="preserve"> (</w:t>
      </w:r>
      <w:proofErr w:type="spellStart"/>
      <w:r w:rsidR="007F3224">
        <w:rPr>
          <w:rFonts w:eastAsia="Times New Roman" w:cstheme="minorHAnsi"/>
          <w:b/>
          <w:bCs/>
          <w:kern w:val="36"/>
          <w:sz w:val="54"/>
          <w:szCs w:val="54"/>
          <w:lang w:eastAsia="en-ZA"/>
        </w:rPr>
        <w:t>i</w:t>
      </w:r>
      <w:proofErr w:type="spellEnd"/>
      <w:r w:rsidR="007F3224">
        <w:rPr>
          <w:rFonts w:eastAsia="Times New Roman" w:cstheme="minorHAnsi"/>
          <w:b/>
          <w:bCs/>
          <w:kern w:val="36"/>
          <w:sz w:val="54"/>
          <w:szCs w:val="54"/>
          <w:lang w:eastAsia="en-ZA"/>
        </w:rPr>
        <w:t>-</w:t>
      </w:r>
      <w:r w:rsidRPr="00CF3EA7">
        <w:rPr>
          <w:rFonts w:eastAsia="Times New Roman" w:cstheme="minorHAnsi"/>
          <w:b/>
          <w:bCs/>
          <w:kern w:val="36"/>
          <w:sz w:val="54"/>
          <w:szCs w:val="54"/>
          <w:lang w:eastAsia="en-ZA"/>
        </w:rPr>
        <w:t>VAT)</w:t>
      </w:r>
    </w:p>
    <w:p w14:paraId="5CE449E0" w14:textId="77777777" w:rsidR="00CF3EA7" w:rsidRPr="00CF3EA7" w:rsidRDefault="00CF3EA7" w:rsidP="00CF3EA7">
      <w:pPr>
        <w:spacing w:before="100" w:beforeAutospacing="1" w:after="100" w:afterAutospacing="1" w:line="240" w:lineRule="auto"/>
        <w:outlineLvl w:val="1"/>
        <w:rPr>
          <w:rFonts w:eastAsia="Times New Roman" w:cstheme="minorHAnsi"/>
          <w:b/>
          <w:bCs/>
          <w:sz w:val="36"/>
          <w:szCs w:val="36"/>
          <w:lang w:eastAsia="en-ZA"/>
        </w:rPr>
      </w:pPr>
      <w:r w:rsidRPr="00CF3EA7">
        <w:rPr>
          <w:rFonts w:eastAsia="Times New Roman" w:cstheme="minorHAnsi"/>
          <w:b/>
          <w:bCs/>
          <w:sz w:val="36"/>
          <w:szCs w:val="36"/>
          <w:lang w:eastAsia="en-ZA"/>
        </w:rPr>
        <w:t>Yini entsha?</w:t>
      </w:r>
    </w:p>
    <w:p w14:paraId="3CF305A5" w14:textId="77777777" w:rsidR="00CF3EA7" w:rsidRPr="00CF3EA7" w:rsidRDefault="00CF3EA7" w:rsidP="00CF3EA7">
      <w:pPr>
        <w:numPr>
          <w:ilvl w:val="0"/>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b/>
          <w:bCs/>
          <w:sz w:val="24"/>
          <w:szCs w:val="24"/>
          <w:lang w:eastAsia="en-ZA"/>
        </w:rPr>
        <w:t>7 Zibandlela 2020 – Kuqaliswe ukusebenza ezintweni ezenza ngcono iNtelantengo</w:t>
      </w:r>
    </w:p>
    <w:p w14:paraId="522C5AAA" w14:textId="77777777" w:rsidR="00CF3EA7" w:rsidRPr="00CF3EA7" w:rsidRDefault="00CF3EA7" w:rsidP="00CF3EA7">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Ifomu lokudalula i-VAT201 ku-eFiling selishintshiwe ekubeni yi-Adobe Flex laba yi-HTML5 ukuze lisebenziseke kangcono. </w:t>
      </w:r>
    </w:p>
    <w:p w14:paraId="0A9F0FCA" w14:textId="29651809" w:rsidR="00CF3EA7" w:rsidRPr="00CF3EA7" w:rsidRDefault="00CF3EA7" w:rsidP="00CF3EA7">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Bheka isiqondiso </w:t>
      </w:r>
      <w:proofErr w:type="spellStart"/>
      <w:r w:rsidRPr="00CF3EA7">
        <w:rPr>
          <w:rFonts w:eastAsia="Times New Roman" w:cstheme="minorHAnsi"/>
          <w:sz w:val="24"/>
          <w:szCs w:val="24"/>
          <w:lang w:eastAsia="en-ZA"/>
        </w:rPr>
        <w:t>sakamuva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sokugcwalisa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ifomu</w:t>
      </w:r>
      <w:proofErr w:type="spellEnd"/>
      <w:r w:rsidRPr="00CF3EA7">
        <w:rPr>
          <w:rFonts w:eastAsia="Times New Roman" w:cstheme="minorHAnsi"/>
          <w:sz w:val="24"/>
          <w:szCs w:val="24"/>
          <w:lang w:eastAsia="en-ZA"/>
        </w:rPr>
        <w:t xml:space="preserve"> </w:t>
      </w:r>
      <w:hyperlink r:id="rId5" w:history="1">
        <w:r w:rsidR="007F3224" w:rsidRPr="007F3224">
          <w:rPr>
            <w:rStyle w:val="Hyperlink"/>
            <w:rFonts w:eastAsia="Times New Roman" w:cstheme="minorHAnsi"/>
            <w:sz w:val="24"/>
            <w:szCs w:val="24"/>
            <w:lang w:eastAsia="en-ZA"/>
          </w:rPr>
          <w:t>Guide for completing the Value Added Tax VAT201 Declaration.</w:t>
        </w:r>
      </w:hyperlink>
      <w:hyperlink r:id="rId6" w:history="1"/>
    </w:p>
    <w:p w14:paraId="132D7EAB" w14:textId="77777777" w:rsidR="00CF3EA7" w:rsidRPr="00CF3EA7" w:rsidRDefault="00CF3EA7" w:rsidP="00CF3EA7">
      <w:pPr>
        <w:numPr>
          <w:ilvl w:val="0"/>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b/>
          <w:bCs/>
          <w:sz w:val="24"/>
          <w:szCs w:val="24"/>
          <w:lang w:eastAsia="en-ZA"/>
        </w:rPr>
        <w:t xml:space="preserve">1 Nhlangulana 2020 – Ukukhokhwa kwesikweletusibopho seNtelantengo esidalulwe kumalekhodi e-VAT 215 nawe-VAT 216 </w:t>
      </w:r>
    </w:p>
    <w:p w14:paraId="514D7B2A" w14:textId="4BD749C5"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 xml:space="preserve">Ukukhokhwa kwesikweletusibopho seNtelantengo esidalulwe kumalekhodi e-VAT 215 nawe-VAT 216, kumele kwenziwe ku-eFiling, yilaba bantu abalandelayo, kwaSARS: </w:t>
      </w:r>
    </w:p>
    <w:p w14:paraId="247AD9CB"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Lapho kunelekhodi le-VAT 215, owemukela (lapho owemukelayo engeyena umthengisi obhalisile) usizo oluvela kuleli (njengoba kuchaziwe esigabeni 1(1) soMthetho weNtelantengo),</w:t>
      </w:r>
    </w:p>
    <w:p w14:paraId="18020AEE"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Lapho kune-VAT 216, umthengisi wezimpahla, lapho izimpahla zazitholwe ngokwesigaba 8(1) kumele zihlinzekwe. </w:t>
      </w:r>
    </w:p>
    <w:p w14:paraId="2169F932" w14:textId="77777777"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Ngokwesigaba 55 soMthetho weNtelantengo, ufundwa nesigaba 29 soMthetho wokuPhathwa kweNtela, amalekhodi e-VAT 215 ne-VAT 216 kumele kugcinwe yolowo owemukele izimpahla noma lowo ozithengisayo, noma yikuphi okusebenzayo, njengamadokhumenti afanele.</w:t>
      </w:r>
    </w:p>
    <w:p w14:paraId="7989B77F"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Iyini i-VAT?</w:t>
      </w:r>
    </w:p>
    <w:p w14:paraId="33517627"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Intelantengo yaziwa nge-VAT. Kwezomnotho, intelantengo yintela engaqondile ekusetshenzisweni kwempahla nemisebenzi eyenziwayo Imali iqoqelwa uhulumeni ngokubeka isidingo sokuthi ibhizinisi elisebenzayo (njengoba lichaziwe kusigaba 1(1) soMthetho weNtelantengo), libhalisele iNtelantengo. Ngokwenza kanjalo, ibhizinisi lizobiza iNtelantengo emikhiqizweni nemisebenzi eliyenzile, ekungenisweni kwempahla nemisebenzi ezweni (ngaphansi kwemibandela ethile). Ibhizinisi lizophinde libe nelungelo lokubamba iNtelantengo ebizwe kulo, noma ngaphansi kwezimo ezithile ebhizinisini elingayibhalisele iNtelantengo, ngokwemikhiqizo eliyitholile. Ngalokho-ke, iNtelantengo ayinqwabelani, okusho ukuthi isikweletu/nemali ebanjwayo kuvumelekile kuNtelantengo ekhokhwe ezigabeni ezedlule, kuchungechunge lokukhiqiza nokusabalalisa. Ibhizinisi kudingeka ukuba likhokhe imali ewumehluko phakathi kweNtelantengo eliyibizayo kanye neNtelantengo ebizwa kulo, noma lifake isicelo sokubuyiselwa imali yeNtelantengo lapho intelantengo ebizwe kulo ingaphezulu kweNtelantengo eliyibizile lona.</w:t>
      </w:r>
    </w:p>
    <w:p w14:paraId="572E891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Ngakho-ke, iNtelantengo ibizwa kusigabangasinye enqubweni yokukhiqiza nokusabalalisa kanti futhi ibizwa ngezinga lentengo ebizwayo ezimpahleni nasemisebenzini.</w:t>
      </w:r>
    </w:p>
    <w:p w14:paraId="2F4EFA4C"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lastRenderedPageBreak/>
        <w:t>Isilinganisonani esivamile seNtelantengo sinyukile sisuka ku-14% saya ku-15% ukusukela mhla lu-1 kuMbasa 2018. Kukhona uhlobo oluthile lwempahla nemisebenzi olubizelwa iNtelantengo kusilinganisonani elingekho noma ezingafakelwa iNtelantengo.</w:t>
      </w:r>
    </w:p>
    <w:p w14:paraId="03E50A82"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Ubani okumele abhalisele iNtelantengo?</w:t>
      </w:r>
    </w:p>
    <w:p w14:paraId="04D0C8FD" w14:textId="253B9F5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Namuphi umuntu onebhizinisi, njengoba lichaziwe kusigaba 1(1) soMthetho weNtelantengo, angafaneleka ukubhalisela iNtelantengo. Umuntu yitemu elichaziwe kanti akafaki phakathi inkampani, umuntu, abasebenzisanayo, isikhwama sethrasti, kanye nomasipala. Ukuze ubhalise, landela inqubo yokufaka isicelo njengoba ichaziwe ekhasini lethu elithi </w:t>
      </w:r>
      <w:hyperlink r:id="rId7" w:history="1">
        <w:r w:rsidR="007F3224" w:rsidRPr="007F3224">
          <w:rPr>
            <w:rStyle w:val="Hyperlink"/>
            <w:rFonts w:eastAsia="Times New Roman" w:cstheme="minorHAnsi"/>
            <w:sz w:val="24"/>
            <w:szCs w:val="24"/>
            <w:lang w:eastAsia="en-ZA"/>
          </w:rPr>
          <w:t>register for VAT</w:t>
        </w:r>
      </w:hyperlink>
      <w:r w:rsidRPr="00CF3EA7">
        <w:rPr>
          <w:rFonts w:eastAsia="Times New Roman" w:cstheme="minorHAnsi"/>
          <w:sz w:val="24"/>
          <w:szCs w:val="24"/>
          <w:lang w:eastAsia="en-ZA"/>
        </w:rPr>
        <w:t>.</w:t>
      </w:r>
      <w:hyperlink r:id="rId8" w:history="1"/>
    </w:p>
    <w:p w14:paraId="58BB4862"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Kuyimpoqo ukuthi umuntu abhalisele iNtelantengo uma inani lomkhiqizo otheliswayo owenziwe noma ozokwenziwa, wevile ku-R1 million kunoma yiziphi izinyanga eziyi-12 ezilandelanayo.</w:t>
      </w:r>
    </w:p>
    <w:p w14:paraId="23D4B377"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Umuntu angakhetha ukubhalisa ngokuzithandela uma inani lomkhiqizo otheliswayo owenziwe noma ozokwenziwa, ungevile ku-R1 million kunoma yiziphi izinyanga eziyi-12 ezilandelanayo.</w:t>
      </w:r>
    </w:p>
    <w:p w14:paraId="31F5AA3B"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Zinhlanu izigaba zokubhalisa ngokuzithandela:</w:t>
      </w:r>
    </w:p>
    <w:p w14:paraId="389076A5"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Isigaba sokuqala sisebenza ohlotsheni oluthile lomuntu lapho kungenamkhawulo wenani lomkhiqizo otheliswayo.</w:t>
      </w:r>
    </w:p>
    <w:p w14:paraId="19247049"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Isigaba sesibili sisebenza kumuntu owenze u-R50 000 esikhathini sezinyanga eziyi-12 ezedlule.</w:t>
      </w:r>
    </w:p>
    <w:p w14:paraId="25F459EB"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Isigaba sesithathu sisebenza kumuntu lapho inani lomkhiqizo owenziwe ungevile ku-R50 000 futhi imibandela yokubhalisa isohlwini lweMithethonqubo.</w:t>
      </w:r>
    </w:p>
    <w:p w14:paraId="2A2A4518"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Isigaba sesine sisebenza kumuntu othole ibhizinisi livele lisebenza futhi lenza inzuzo.</w:t>
      </w:r>
    </w:p>
    <w:p w14:paraId="32A97074"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Isigaba sesihlanu sisebenza kumuntu owenza umsebenzi wohlobo oluthile njengoba kubhaliwe kuMthethonqubo. Phezu kwalokho, kukhona ezinye izidingo jikelele okumele kuhlangatshezwane nazo ukuze ubhalisele iNtelantengo ngokuzithandela.</w:t>
      </w:r>
    </w:p>
    <w:p w14:paraId="294BD79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Umuntu obhalisele iNtelantengo (ngaphansi kokubhalisa okuyimpoqo noma kokuzithandela) noma okumele ngabe uyibhalisele (ngaphansi kokubhalisa okuyimpoqo noma kokuzithandela) ubizwa ngomthengisi.</w:t>
      </w:r>
    </w:p>
    <w:p w14:paraId="5D9AF108" w14:textId="4735125F"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Ungakwazi ukubhalisa umkanye zonke izinhlobo zentela </w:t>
      </w:r>
      <w:proofErr w:type="spellStart"/>
      <w:r w:rsidRPr="00CF3EA7">
        <w:rPr>
          <w:rFonts w:eastAsia="Times New Roman" w:cstheme="minorHAnsi"/>
          <w:sz w:val="24"/>
          <w:szCs w:val="24"/>
          <w:lang w:eastAsia="en-ZA"/>
        </w:rPr>
        <w:t>usebenzisa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uhlelo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lwemininingwane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yamakhasimende</w:t>
      </w:r>
      <w:proofErr w:type="spellEnd"/>
      <w:r w:rsidR="007F3224">
        <w:rPr>
          <w:rFonts w:eastAsia="Times New Roman" w:cstheme="minorHAnsi"/>
          <w:sz w:val="24"/>
          <w:szCs w:val="24"/>
          <w:lang w:eastAsia="en-ZA"/>
        </w:rPr>
        <w:t xml:space="preserve"> </w:t>
      </w:r>
      <w:proofErr w:type="spellStart"/>
      <w:r w:rsidR="007F3224">
        <w:rPr>
          <w:rFonts w:eastAsia="Times New Roman" w:cstheme="minorHAnsi"/>
          <w:sz w:val="24"/>
          <w:szCs w:val="24"/>
          <w:lang w:eastAsia="en-ZA"/>
        </w:rPr>
        <w:t>i</w:t>
      </w:r>
      <w:proofErr w:type="spellEnd"/>
      <w:r w:rsidR="007F3224">
        <w:rPr>
          <w:rFonts w:eastAsia="Times New Roman" w:cstheme="minorHAnsi"/>
          <w:sz w:val="24"/>
          <w:szCs w:val="24"/>
          <w:lang w:eastAsia="en-ZA"/>
        </w:rPr>
        <w:t>-</w:t>
      </w:r>
      <w:hyperlink r:id="rId9" w:history="1">
        <w:r w:rsidR="007F3224" w:rsidRPr="007F3224">
          <w:rPr>
            <w:rStyle w:val="Hyperlink"/>
            <w:rFonts w:eastAsia="Times New Roman" w:cstheme="minorHAnsi"/>
            <w:sz w:val="24"/>
            <w:szCs w:val="24"/>
            <w:lang w:eastAsia="en-ZA"/>
          </w:rPr>
          <w:t>client information system</w:t>
        </w:r>
      </w:hyperlink>
      <w:r w:rsidRPr="00CF3EA7">
        <w:rPr>
          <w:rFonts w:eastAsia="Times New Roman" w:cstheme="minorHAnsi"/>
          <w:sz w:val="24"/>
          <w:szCs w:val="24"/>
          <w:lang w:eastAsia="en-ZA"/>
        </w:rPr>
        <w:t>.</w:t>
      </w:r>
      <w:hyperlink r:id="rId10" w:history="1"/>
    </w:p>
    <w:p w14:paraId="1C1DA1B1"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Kunini lapho kumele ngithumele khona ifomu leNtelantengo ngenze nezinkokhelo?</w:t>
      </w:r>
    </w:p>
    <w:p w14:paraId="37D0B85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Umthengisi kumele athumele ifomu leNtelantengo futhi enze nezinkokhelo zesikweletusibopho seNtelantengo (noma afake isicelo sokubuyiselwa imali yeNtelantengo) mhla noma ngaphambi komhla zingama-25 noma ngosuku lokugcina lokusebenza lwenyanga </w:t>
      </w:r>
      <w:r w:rsidRPr="00CF3EA7">
        <w:rPr>
          <w:rFonts w:eastAsia="Times New Roman" w:cstheme="minorHAnsi"/>
          <w:sz w:val="24"/>
          <w:szCs w:val="24"/>
          <w:lang w:eastAsia="en-ZA"/>
        </w:rPr>
        <w:lastRenderedPageBreak/>
        <w:t xml:space="preserve">elandela inyanga okuphela ngayo </w:t>
      </w:r>
      <w:r w:rsidRPr="007F3224">
        <w:rPr>
          <w:rFonts w:eastAsia="Times New Roman" w:cstheme="minorHAnsi"/>
          <w:color w:val="4472C4" w:themeColor="accent1"/>
          <w:sz w:val="24"/>
          <w:szCs w:val="24"/>
          <w:lang w:eastAsia="en-ZA"/>
        </w:rPr>
        <w:t xml:space="preserve">isikhathi sentela </w:t>
      </w:r>
      <w:r w:rsidRPr="00CF3EA7">
        <w:rPr>
          <w:rFonts w:eastAsia="Times New Roman" w:cstheme="minorHAnsi"/>
          <w:sz w:val="24"/>
          <w:szCs w:val="24"/>
          <w:lang w:eastAsia="en-ZA"/>
        </w:rPr>
        <w:t xml:space="preserve">somthengisi. Uma umhla zingama-25 kungelona usuku lokusebenza, usuku lokuthumela ifomu nokwenza inkokhelo kuyoba usuku lokusebenza olungaphambi kwalolo suku. Uma ukhokha sekudlule isikhathi kuzobizwa inhlawulo </w:t>
      </w:r>
      <w:proofErr w:type="spellStart"/>
      <w:r w:rsidRPr="00CF3EA7">
        <w:rPr>
          <w:rFonts w:eastAsia="Times New Roman" w:cstheme="minorHAnsi"/>
          <w:sz w:val="24"/>
          <w:szCs w:val="24"/>
          <w:lang w:eastAsia="en-ZA"/>
        </w:rPr>
        <w:t>nenzalo</w:t>
      </w:r>
      <w:proofErr w:type="spellEnd"/>
      <w:r w:rsidRPr="00CF3EA7">
        <w:rPr>
          <w:rFonts w:eastAsia="Times New Roman" w:cstheme="minorHAnsi"/>
          <w:sz w:val="24"/>
          <w:szCs w:val="24"/>
          <w:lang w:eastAsia="en-ZA"/>
        </w:rPr>
        <w:t>.</w:t>
      </w:r>
      <w:hyperlink r:id="rId11" w:history="1"/>
    </w:p>
    <w:tbl>
      <w:tblPr>
        <w:tblW w:w="5000" w:type="pct"/>
        <w:tblCellMar>
          <w:top w:w="15" w:type="dxa"/>
          <w:left w:w="15" w:type="dxa"/>
          <w:bottom w:w="15" w:type="dxa"/>
          <w:right w:w="15" w:type="dxa"/>
        </w:tblCellMar>
        <w:tblLook w:val="04A0" w:firstRow="1" w:lastRow="0" w:firstColumn="1" w:lastColumn="0" w:noHBand="0" w:noVBand="1"/>
      </w:tblPr>
      <w:tblGrid>
        <w:gridCol w:w="3420"/>
        <w:gridCol w:w="2884"/>
        <w:gridCol w:w="2722"/>
      </w:tblGrid>
      <w:tr w:rsidR="00CF3EA7" w:rsidRPr="00CF3EA7" w14:paraId="1AD542EA" w14:textId="77777777" w:rsidTr="00CF3EA7">
        <w:trPr>
          <w:tblHeader/>
        </w:trPr>
        <w:tc>
          <w:tcPr>
            <w:tcW w:w="0" w:type="auto"/>
            <w:tcBorders>
              <w:top w:val="nil"/>
              <w:left w:val="nil"/>
              <w:bottom w:val="nil"/>
              <w:right w:val="nil"/>
            </w:tcBorders>
            <w:shd w:val="clear" w:color="auto" w:fill="015289"/>
            <w:tcMar>
              <w:top w:w="225" w:type="dxa"/>
              <w:left w:w="225" w:type="dxa"/>
              <w:bottom w:w="225" w:type="dxa"/>
              <w:right w:w="225" w:type="dxa"/>
            </w:tcMar>
            <w:hideMark/>
          </w:tcPr>
          <w:p w14:paraId="5D3D1F3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Indlela yokukhokha</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0CE4A9D4"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Usuku olungumnqamulajuqu lwefomu yeNtelantengo</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3B53D9B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Usuku olungumnqamulajuqu lokukhokha</w:t>
            </w:r>
          </w:p>
        </w:tc>
      </w:tr>
      <w:tr w:rsidR="00CF3EA7" w:rsidRPr="00CF3EA7" w14:paraId="46539055"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274CC4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Ukukhokha e-ABSA, Albaraka Bank Limited, Access Bank (elalibizwa nge-Grobank), FNB, HBZ Bank LTD, Nedbank </w:t>
            </w:r>
            <w:proofErr w:type="spellStart"/>
            <w:r w:rsidRPr="00CF3EA7">
              <w:rPr>
                <w:rFonts w:eastAsia="Times New Roman" w:cstheme="minorHAnsi"/>
                <w:lang w:eastAsia="en-ZA"/>
              </w:rPr>
              <w:t>kanye</w:t>
            </w:r>
            <w:proofErr w:type="spellEnd"/>
            <w:r w:rsidRPr="00CF3EA7">
              <w:rPr>
                <w:rFonts w:eastAsia="Times New Roman" w:cstheme="minorHAnsi"/>
                <w:lang w:eastAsia="en-ZA"/>
              </w:rPr>
              <w:t xml:space="preserve"> ne-Standard Bank.</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55CD54EC"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mhla zingama-25</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413FC41E"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mhla zingama-25</w:t>
            </w:r>
          </w:p>
        </w:tc>
      </w:tr>
      <w:tr w:rsidR="00CF3EA7" w:rsidRPr="00CF3EA7" w14:paraId="1472A1B7" w14:textId="77777777" w:rsidTr="00CF3EA7">
        <w:tc>
          <w:tcPr>
            <w:tcW w:w="0" w:type="auto"/>
            <w:tcBorders>
              <w:top w:val="nil"/>
              <w:left w:val="nil"/>
              <w:bottom w:val="nil"/>
              <w:right w:val="nil"/>
            </w:tcBorders>
            <w:shd w:val="clear" w:color="auto" w:fill="auto"/>
            <w:tcMar>
              <w:top w:w="225" w:type="dxa"/>
              <w:left w:w="225" w:type="dxa"/>
              <w:bottom w:w="225" w:type="dxa"/>
              <w:right w:w="225" w:type="dxa"/>
            </w:tcMar>
            <w:hideMark/>
          </w:tcPr>
          <w:p w14:paraId="0ED4FA21"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Ukudlulisa Imali Binyazi (kubandakanya ukubhanga nge-inthanethi)</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1B8C710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mhla zingama-25</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75D8AD05"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mhla zingama-25</w:t>
            </w:r>
          </w:p>
        </w:tc>
      </w:tr>
      <w:tr w:rsidR="00CF3EA7" w:rsidRPr="00CF3EA7" w14:paraId="0CC225CA"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CB29791" w14:textId="77777777"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Ukubuyisa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ifomu</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noma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ukwenza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inkokhelo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ku-eFiling</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usebenzisa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i</w:t>
            </w:r>
            <w:proofErr w:type="spellEnd"/>
            <w:r w:rsidRPr="00CF3EA7">
              <w:rPr>
                <w:rFonts w:eastAsia="Times New Roman" w:cstheme="minorHAnsi"/>
                <w:lang w:eastAsia="en-ZA"/>
              </w:rPr>
              <w:t xml:space="preserve">-SARS </w:t>
            </w: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noma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i</w:t>
            </w:r>
            <w:proofErr w:type="spellEnd"/>
            <w:r w:rsidRPr="00CF3EA7">
              <w:rPr>
                <w:rFonts w:eastAsia="Times New Roman" w:cstheme="minorHAnsi"/>
                <w:lang w:eastAsia="en-ZA"/>
              </w:rPr>
              <w:t>-Electronic Funds Transfers (</w:t>
            </w:r>
            <w:proofErr w:type="spellStart"/>
            <w:r w:rsidRPr="00CF3EA7">
              <w:rPr>
                <w:rFonts w:eastAsia="Times New Roman" w:cstheme="minorHAnsi"/>
                <w:lang w:eastAsia="en-ZA"/>
              </w:rPr>
              <w:t>ukubhanga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nge-inthanethi</w:t>
            </w:r>
            <w:proofErr w:type="spellEnd"/>
            <w:r w:rsidRPr="00CF3EA7">
              <w:rPr>
                <w:rFonts w:eastAsia="Times New Roman" w:cstheme="minorHAnsi"/>
                <w:lang w:eastAsia="en-ZA"/>
              </w:rPr>
              <w:t>)</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3A6D3DF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Usuku lokugcina lokusebenza</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0BEFE21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Usuku lokugcina lokusebenza</w:t>
            </w:r>
          </w:p>
        </w:tc>
      </w:tr>
    </w:tbl>
    <w:p w14:paraId="0F307327"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Ngiwathola kanjani amadokhumenti akhuluma ngeNtelantengo?</w:t>
      </w:r>
    </w:p>
    <w:p w14:paraId="50BE5E8E"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Isizindalwazi sakwaSARS asiwagcini amadokhumenti amadala noma ahoxisiwe , ngaphandle koshicilelo olweluleka ngezomthetho okufana neziMemezelo, iMithethonqubo kanye neZaziso zikaHulumeni, </w:t>
      </w:r>
      <w:proofErr w:type="spellStart"/>
      <w:r w:rsidRPr="00CF3EA7">
        <w:rPr>
          <w:rFonts w:eastAsia="Times New Roman" w:cstheme="minorHAnsi"/>
          <w:sz w:val="24"/>
          <w:szCs w:val="24"/>
          <w:lang w:eastAsia="en-ZA"/>
        </w:rPr>
        <w:t>kanjalo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nezindaba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ngeNtelantengo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ku-VATNews</w:t>
      </w:r>
      <w:proofErr w:type="spellEnd"/>
      <w:r w:rsidRPr="00CF3EA7">
        <w:rPr>
          <w:rFonts w:eastAsia="Times New Roman" w:cstheme="minorHAnsi"/>
          <w:sz w:val="24"/>
          <w:szCs w:val="24"/>
          <w:lang w:eastAsia="en-ZA"/>
        </w:rPr>
        <w:t>.</w:t>
      </w:r>
    </w:p>
    <w:p w14:paraId="323E610D" w14:textId="2971806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Ushicilelo lwe-VATNews luyatholakala </w:t>
      </w:r>
      <w:proofErr w:type="spellStart"/>
      <w:r w:rsidRPr="00CF3EA7">
        <w:rPr>
          <w:rFonts w:eastAsia="Times New Roman" w:cstheme="minorHAnsi"/>
          <w:sz w:val="24"/>
          <w:szCs w:val="24"/>
          <w:lang w:eastAsia="en-ZA"/>
        </w:rPr>
        <w:t>ku</w:t>
      </w:r>
      <w:proofErr w:type="spellEnd"/>
      <w:r w:rsidRPr="00CF3EA7">
        <w:rPr>
          <w:rFonts w:eastAsia="Times New Roman" w:cstheme="minorHAnsi"/>
          <w:sz w:val="24"/>
          <w:szCs w:val="24"/>
          <w:lang w:eastAsia="en-ZA"/>
        </w:rPr>
        <w:t>-</w:t>
      </w:r>
      <w:hyperlink r:id="rId12" w:history="1">
        <w:r w:rsidR="007F3224" w:rsidRPr="007F3224">
          <w:rPr>
            <w:rStyle w:val="Hyperlink"/>
            <w:rFonts w:eastAsia="Times New Roman" w:cstheme="minorHAnsi"/>
            <w:sz w:val="24"/>
            <w:szCs w:val="24"/>
            <w:lang w:eastAsia="en-ZA"/>
          </w:rPr>
          <w:t>Legal &amp; Policy Archive</w:t>
        </w:r>
      </w:hyperlink>
      <w:r w:rsidRPr="00CF3EA7">
        <w:rPr>
          <w:rFonts w:eastAsia="Times New Roman" w:cstheme="minorHAnsi"/>
          <w:sz w:val="24"/>
          <w:szCs w:val="24"/>
          <w:lang w:eastAsia="en-ZA"/>
        </w:rPr>
        <w:t xml:space="preserve">, olutholakalayo uma ufuna ukwenza ucwaningo noma ukubhekisela </w:t>
      </w:r>
      <w:proofErr w:type="spellStart"/>
      <w:r w:rsidRPr="00CF3EA7">
        <w:rPr>
          <w:rFonts w:eastAsia="Times New Roman" w:cstheme="minorHAnsi"/>
          <w:sz w:val="24"/>
          <w:szCs w:val="24"/>
          <w:lang w:eastAsia="en-ZA"/>
        </w:rPr>
        <w:t>okuthile</w:t>
      </w:r>
      <w:proofErr w:type="spellEnd"/>
      <w:r w:rsidRPr="00CF3EA7">
        <w:rPr>
          <w:rFonts w:eastAsia="Times New Roman" w:cstheme="minorHAnsi"/>
          <w:sz w:val="24"/>
          <w:szCs w:val="24"/>
          <w:lang w:eastAsia="en-ZA"/>
        </w:rPr>
        <w:t>.</w:t>
      </w:r>
      <w:hyperlink r:id="rId13" w:history="1"/>
    </w:p>
    <w:p w14:paraId="7527B2BE" w14:textId="77777777" w:rsidR="00C50B19" w:rsidRDefault="00C50B19" w:rsidP="00CF3EA7">
      <w:pPr>
        <w:jc w:val="both"/>
      </w:pPr>
    </w:p>
    <w:sectPr w:rsidR="00C5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524"/>
    <w:multiLevelType w:val="multilevel"/>
    <w:tmpl w:val="823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1BBE"/>
    <w:multiLevelType w:val="multilevel"/>
    <w:tmpl w:val="F14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0498A"/>
    <w:multiLevelType w:val="multilevel"/>
    <w:tmpl w:val="FD88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A7"/>
    <w:rsid w:val="00145224"/>
    <w:rsid w:val="007F3224"/>
    <w:rsid w:val="009F46F4"/>
    <w:rsid w:val="00C50B19"/>
    <w:rsid w:val="00CF3EA7"/>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144"/>
  <w15:chartTrackingRefBased/>
  <w15:docId w15:val="{70D0B7E8-2654-40BA-BDB2-5F288FF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224"/>
    <w:rPr>
      <w:color w:val="0563C1" w:themeColor="hyperlink"/>
      <w:u w:val="single"/>
    </w:rPr>
  </w:style>
  <w:style w:type="character" w:styleId="UnresolvedMention">
    <w:name w:val="Unresolved Mention"/>
    <w:basedOn w:val="DefaultParagraphFont"/>
    <w:uiPriority w:val="99"/>
    <w:semiHidden/>
    <w:unhideWhenUsed/>
    <w:rsid w:val="007F3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6368">
      <w:bodyDiv w:val="1"/>
      <w:marLeft w:val="0"/>
      <w:marRight w:val="0"/>
      <w:marTop w:val="0"/>
      <w:marBottom w:val="0"/>
      <w:divBdr>
        <w:top w:val="none" w:sz="0" w:space="0" w:color="auto"/>
        <w:left w:val="none" w:sz="0" w:space="0" w:color="auto"/>
        <w:bottom w:val="none" w:sz="0" w:space="0" w:color="auto"/>
        <w:right w:val="none" w:sz="0" w:space="0" w:color="auto"/>
      </w:divBdr>
      <w:divsChild>
        <w:div w:id="1103301169">
          <w:marLeft w:val="0"/>
          <w:marRight w:val="0"/>
          <w:marTop w:val="0"/>
          <w:marBottom w:val="0"/>
          <w:divBdr>
            <w:top w:val="none" w:sz="0" w:space="0" w:color="auto"/>
            <w:left w:val="none" w:sz="0" w:space="0" w:color="auto"/>
            <w:bottom w:val="none" w:sz="0" w:space="0" w:color="auto"/>
            <w:right w:val="none" w:sz="0" w:space="0" w:color="auto"/>
          </w:divBdr>
          <w:divsChild>
            <w:div w:id="1018894930">
              <w:marLeft w:val="0"/>
              <w:marRight w:val="0"/>
              <w:marTop w:val="0"/>
              <w:marBottom w:val="0"/>
              <w:divBdr>
                <w:top w:val="none" w:sz="0" w:space="0" w:color="auto"/>
                <w:left w:val="none" w:sz="0" w:space="0" w:color="auto"/>
                <w:bottom w:val="none" w:sz="0" w:space="0" w:color="auto"/>
                <w:right w:val="none" w:sz="0" w:space="0" w:color="auto"/>
              </w:divBdr>
              <w:divsChild>
                <w:div w:id="1720131865">
                  <w:marLeft w:val="0"/>
                  <w:marRight w:val="0"/>
                  <w:marTop w:val="0"/>
                  <w:marBottom w:val="0"/>
                  <w:divBdr>
                    <w:top w:val="none" w:sz="0" w:space="0" w:color="auto"/>
                    <w:left w:val="none" w:sz="0" w:space="0" w:color="auto"/>
                    <w:bottom w:val="none" w:sz="0" w:space="0" w:color="auto"/>
                    <w:right w:val="none" w:sz="0" w:space="0" w:color="auto"/>
                  </w:divBdr>
                  <w:divsChild>
                    <w:div w:id="532502797">
                      <w:marLeft w:val="0"/>
                      <w:marRight w:val="0"/>
                      <w:marTop w:val="0"/>
                      <w:marBottom w:val="0"/>
                      <w:divBdr>
                        <w:top w:val="none" w:sz="0" w:space="0" w:color="auto"/>
                        <w:left w:val="none" w:sz="0" w:space="0" w:color="auto"/>
                        <w:bottom w:val="none" w:sz="0" w:space="0" w:color="auto"/>
                        <w:right w:val="none" w:sz="0" w:space="0" w:color="auto"/>
                      </w:divBdr>
                      <w:divsChild>
                        <w:div w:id="105081204">
                          <w:marLeft w:val="0"/>
                          <w:marRight w:val="0"/>
                          <w:marTop w:val="0"/>
                          <w:marBottom w:val="0"/>
                          <w:divBdr>
                            <w:top w:val="none" w:sz="0" w:space="0" w:color="auto"/>
                            <w:left w:val="none" w:sz="0" w:space="0" w:color="auto"/>
                            <w:bottom w:val="none" w:sz="0" w:space="0" w:color="auto"/>
                            <w:right w:val="none" w:sz="0" w:space="0" w:color="auto"/>
                          </w:divBdr>
                          <w:divsChild>
                            <w:div w:id="1108622430">
                              <w:marLeft w:val="0"/>
                              <w:marRight w:val="0"/>
                              <w:marTop w:val="0"/>
                              <w:marBottom w:val="300"/>
                              <w:divBdr>
                                <w:top w:val="none" w:sz="0" w:space="0" w:color="auto"/>
                                <w:left w:val="none" w:sz="0" w:space="0" w:color="auto"/>
                                <w:bottom w:val="none" w:sz="0" w:space="0" w:color="auto"/>
                                <w:right w:val="none" w:sz="0" w:space="0" w:color="auto"/>
                              </w:divBdr>
                              <w:divsChild>
                                <w:div w:id="10378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71575">
          <w:marLeft w:val="0"/>
          <w:marRight w:val="0"/>
          <w:marTop w:val="0"/>
          <w:marBottom w:val="0"/>
          <w:divBdr>
            <w:top w:val="none" w:sz="0" w:space="0" w:color="auto"/>
            <w:left w:val="none" w:sz="0" w:space="0" w:color="auto"/>
            <w:bottom w:val="none" w:sz="0" w:space="0" w:color="auto"/>
            <w:right w:val="none" w:sz="0" w:space="0" w:color="auto"/>
          </w:divBdr>
          <w:divsChild>
            <w:div w:id="46800626">
              <w:marLeft w:val="0"/>
              <w:marRight w:val="0"/>
              <w:marTop w:val="0"/>
              <w:marBottom w:val="0"/>
              <w:divBdr>
                <w:top w:val="none" w:sz="0" w:space="0" w:color="auto"/>
                <w:left w:val="none" w:sz="0" w:space="0" w:color="auto"/>
                <w:bottom w:val="none" w:sz="0" w:space="0" w:color="auto"/>
                <w:right w:val="none" w:sz="0" w:space="0" w:color="auto"/>
              </w:divBdr>
              <w:divsChild>
                <w:div w:id="1392577026">
                  <w:marLeft w:val="0"/>
                  <w:marRight w:val="0"/>
                  <w:marTop w:val="0"/>
                  <w:marBottom w:val="0"/>
                  <w:divBdr>
                    <w:top w:val="none" w:sz="0" w:space="0" w:color="auto"/>
                    <w:left w:val="none" w:sz="0" w:space="0" w:color="auto"/>
                    <w:bottom w:val="none" w:sz="0" w:space="0" w:color="auto"/>
                    <w:right w:val="none" w:sz="0" w:space="0" w:color="auto"/>
                  </w:divBdr>
                  <w:divsChild>
                    <w:div w:id="786389387">
                      <w:marLeft w:val="0"/>
                      <w:marRight w:val="0"/>
                      <w:marTop w:val="0"/>
                      <w:marBottom w:val="0"/>
                      <w:divBdr>
                        <w:top w:val="none" w:sz="0" w:space="0" w:color="auto"/>
                        <w:left w:val="none" w:sz="0" w:space="0" w:color="auto"/>
                        <w:bottom w:val="none" w:sz="0" w:space="0" w:color="auto"/>
                        <w:right w:val="none" w:sz="0" w:space="0" w:color="auto"/>
                      </w:divBdr>
                      <w:divsChild>
                        <w:div w:id="696585381">
                          <w:marLeft w:val="0"/>
                          <w:marRight w:val="0"/>
                          <w:marTop w:val="0"/>
                          <w:marBottom w:val="0"/>
                          <w:divBdr>
                            <w:top w:val="none" w:sz="0" w:space="0" w:color="auto"/>
                            <w:left w:val="none" w:sz="0" w:space="0" w:color="auto"/>
                            <w:bottom w:val="none" w:sz="0" w:space="0" w:color="auto"/>
                            <w:right w:val="none" w:sz="0" w:space="0" w:color="auto"/>
                          </w:divBdr>
                          <w:divsChild>
                            <w:div w:id="1040521402">
                              <w:marLeft w:val="0"/>
                              <w:marRight w:val="0"/>
                              <w:marTop w:val="0"/>
                              <w:marBottom w:val="0"/>
                              <w:divBdr>
                                <w:top w:val="none" w:sz="0" w:space="0" w:color="auto"/>
                                <w:left w:val="none" w:sz="0" w:space="0" w:color="auto"/>
                                <w:bottom w:val="none" w:sz="0" w:space="0" w:color="auto"/>
                                <w:right w:val="none" w:sz="0" w:space="0" w:color="auto"/>
                              </w:divBdr>
                              <w:divsChild>
                                <w:div w:id="946695791">
                                  <w:marLeft w:val="0"/>
                                  <w:marRight w:val="0"/>
                                  <w:marTop w:val="0"/>
                                  <w:marBottom w:val="0"/>
                                  <w:divBdr>
                                    <w:top w:val="none" w:sz="0" w:space="0" w:color="auto"/>
                                    <w:left w:val="none" w:sz="0" w:space="0" w:color="auto"/>
                                    <w:bottom w:val="none" w:sz="0" w:space="0" w:color="auto"/>
                                    <w:right w:val="none" w:sz="0" w:space="0" w:color="auto"/>
                                  </w:divBdr>
                                  <w:divsChild>
                                    <w:div w:id="1453598868">
                                      <w:marLeft w:val="0"/>
                                      <w:marRight w:val="0"/>
                                      <w:marTop w:val="0"/>
                                      <w:marBottom w:val="0"/>
                                      <w:divBdr>
                                        <w:top w:val="none" w:sz="0" w:space="0" w:color="auto"/>
                                        <w:left w:val="none" w:sz="0" w:space="0" w:color="auto"/>
                                        <w:bottom w:val="none" w:sz="0" w:space="0" w:color="auto"/>
                                        <w:right w:val="none" w:sz="0" w:space="0" w:color="auto"/>
                                      </w:divBdr>
                                      <w:divsChild>
                                        <w:div w:id="1791119745">
                                          <w:marLeft w:val="0"/>
                                          <w:marRight w:val="0"/>
                                          <w:marTop w:val="0"/>
                                          <w:marBottom w:val="0"/>
                                          <w:divBdr>
                                            <w:top w:val="none" w:sz="0" w:space="0" w:color="auto"/>
                                            <w:left w:val="none" w:sz="0" w:space="0" w:color="auto"/>
                                            <w:bottom w:val="none" w:sz="0" w:space="0" w:color="auto"/>
                                            <w:right w:val="none" w:sz="0" w:space="0" w:color="auto"/>
                                          </w:divBdr>
                                          <w:divsChild>
                                            <w:div w:id="18506048">
                                              <w:marLeft w:val="0"/>
                                              <w:marRight w:val="0"/>
                                              <w:marTop w:val="0"/>
                                              <w:marBottom w:val="0"/>
                                              <w:divBdr>
                                                <w:top w:val="none" w:sz="0" w:space="0" w:color="auto"/>
                                                <w:left w:val="none" w:sz="0" w:space="0" w:color="auto"/>
                                                <w:bottom w:val="none" w:sz="0" w:space="0" w:color="auto"/>
                                                <w:right w:val="none" w:sz="0" w:space="0" w:color="auto"/>
                                              </w:divBdr>
                                              <w:divsChild>
                                                <w:div w:id="1035495908">
                                                  <w:marLeft w:val="0"/>
                                                  <w:marRight w:val="0"/>
                                                  <w:marTop w:val="0"/>
                                                  <w:marBottom w:val="0"/>
                                                  <w:divBdr>
                                                    <w:top w:val="none" w:sz="0" w:space="0" w:color="auto"/>
                                                    <w:left w:val="none" w:sz="0" w:space="0" w:color="auto"/>
                                                    <w:bottom w:val="none" w:sz="0" w:space="0" w:color="auto"/>
                                                    <w:right w:val="none" w:sz="0" w:space="0" w:color="auto"/>
                                                  </w:divBdr>
                                                  <w:divsChild>
                                                    <w:div w:id="365837865">
                                                      <w:marLeft w:val="0"/>
                                                      <w:marRight w:val="0"/>
                                                      <w:marTop w:val="0"/>
                                                      <w:marBottom w:val="0"/>
                                                      <w:divBdr>
                                                        <w:top w:val="none" w:sz="0" w:space="0" w:color="auto"/>
                                                        <w:left w:val="none" w:sz="0" w:space="0" w:color="auto"/>
                                                        <w:bottom w:val="none" w:sz="0" w:space="0" w:color="auto"/>
                                                        <w:right w:val="none" w:sz="0" w:space="0" w:color="auto"/>
                                                      </w:divBdr>
                                                      <w:divsChild>
                                                        <w:div w:id="627249003">
                                                          <w:marLeft w:val="0"/>
                                                          <w:marRight w:val="0"/>
                                                          <w:marTop w:val="0"/>
                                                          <w:marBottom w:val="0"/>
                                                          <w:divBdr>
                                                            <w:top w:val="none" w:sz="0" w:space="0" w:color="auto"/>
                                                            <w:left w:val="none" w:sz="0" w:space="0" w:color="auto"/>
                                                            <w:bottom w:val="none" w:sz="0" w:space="0" w:color="auto"/>
                                                            <w:right w:val="none" w:sz="0" w:space="0" w:color="auto"/>
                                                          </w:divBdr>
                                                          <w:divsChild>
                                                            <w:div w:id="203562214">
                                                              <w:marLeft w:val="0"/>
                                                              <w:marRight w:val="0"/>
                                                              <w:marTop w:val="0"/>
                                                              <w:marBottom w:val="0"/>
                                                              <w:divBdr>
                                                                <w:top w:val="none" w:sz="0" w:space="0" w:color="auto"/>
                                                                <w:left w:val="none" w:sz="0" w:space="0" w:color="auto"/>
                                                                <w:bottom w:val="none" w:sz="0" w:space="0" w:color="auto"/>
                                                                <w:right w:val="none" w:sz="0" w:space="0" w:color="auto"/>
                                                              </w:divBdr>
                                                              <w:divsChild>
                                                                <w:div w:id="542330038">
                                                                  <w:marLeft w:val="0"/>
                                                                  <w:marRight w:val="0"/>
                                                                  <w:marTop w:val="0"/>
                                                                  <w:marBottom w:val="0"/>
                                                                  <w:divBdr>
                                                                    <w:top w:val="none" w:sz="0" w:space="0" w:color="auto"/>
                                                                    <w:left w:val="none" w:sz="0" w:space="0" w:color="auto"/>
                                                                    <w:bottom w:val="none" w:sz="0" w:space="0" w:color="auto"/>
                                                                    <w:right w:val="none" w:sz="0" w:space="0" w:color="auto"/>
                                                                  </w:divBdr>
                                                                  <w:divsChild>
                                                                    <w:div w:id="820344240">
                                                                      <w:marLeft w:val="0"/>
                                                                      <w:marRight w:val="0"/>
                                                                      <w:marTop w:val="0"/>
                                                                      <w:marBottom w:val="300"/>
                                                                      <w:divBdr>
                                                                        <w:top w:val="none" w:sz="0" w:space="0" w:color="auto"/>
                                                                        <w:left w:val="none" w:sz="0" w:space="0" w:color="auto"/>
                                                                        <w:bottom w:val="none" w:sz="0" w:space="0" w:color="auto"/>
                                                                        <w:right w:val="none" w:sz="0" w:space="0" w:color="auto"/>
                                                                      </w:divBdr>
                                                                      <w:divsChild>
                                                                        <w:div w:id="1807433060">
                                                                          <w:marLeft w:val="0"/>
                                                                          <w:marRight w:val="0"/>
                                                                          <w:marTop w:val="0"/>
                                                                          <w:marBottom w:val="0"/>
                                                                          <w:divBdr>
                                                                            <w:top w:val="none" w:sz="0" w:space="0" w:color="auto"/>
                                                                            <w:left w:val="none" w:sz="0" w:space="0" w:color="auto"/>
                                                                            <w:bottom w:val="none" w:sz="0" w:space="0" w:color="auto"/>
                                                                            <w:right w:val="none" w:sz="0" w:space="0" w:color="auto"/>
                                                                          </w:divBdr>
                                                                        </w:div>
                                                                      </w:divsChild>
                                                                    </w:div>
                                                                    <w:div w:id="1676305952">
                                                                      <w:marLeft w:val="0"/>
                                                                      <w:marRight w:val="0"/>
                                                                      <w:marTop w:val="0"/>
                                                                      <w:marBottom w:val="300"/>
                                                                      <w:divBdr>
                                                                        <w:top w:val="none" w:sz="0" w:space="0" w:color="auto"/>
                                                                        <w:left w:val="none" w:sz="0" w:space="0" w:color="auto"/>
                                                                        <w:bottom w:val="none" w:sz="0" w:space="0" w:color="auto"/>
                                                                        <w:right w:val="none" w:sz="0" w:space="0" w:color="auto"/>
                                                                      </w:divBdr>
                                                                      <w:divsChild>
                                                                        <w:div w:id="1403257955">
                                                                          <w:marLeft w:val="0"/>
                                                                          <w:marRight w:val="0"/>
                                                                          <w:marTop w:val="0"/>
                                                                          <w:marBottom w:val="0"/>
                                                                          <w:divBdr>
                                                                            <w:top w:val="none" w:sz="0" w:space="0" w:color="auto"/>
                                                                            <w:left w:val="none" w:sz="0" w:space="0" w:color="auto"/>
                                                                            <w:bottom w:val="none" w:sz="0" w:space="0" w:color="auto"/>
                                                                            <w:right w:val="none" w:sz="0" w:space="0" w:color="auto"/>
                                                                          </w:divBdr>
                                                                          <w:divsChild>
                                                                            <w:div w:id="855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388">
                                                                      <w:marLeft w:val="0"/>
                                                                      <w:marRight w:val="0"/>
                                                                      <w:marTop w:val="0"/>
                                                                      <w:marBottom w:val="300"/>
                                                                      <w:divBdr>
                                                                        <w:top w:val="none" w:sz="0" w:space="0" w:color="auto"/>
                                                                        <w:left w:val="none" w:sz="0" w:space="0" w:color="auto"/>
                                                                        <w:bottom w:val="none" w:sz="0" w:space="0" w:color="auto"/>
                                                                        <w:right w:val="none" w:sz="0" w:space="0" w:color="auto"/>
                                                                      </w:divBdr>
                                                                      <w:divsChild>
                                                                        <w:div w:id="745225678">
                                                                          <w:marLeft w:val="0"/>
                                                                          <w:marRight w:val="0"/>
                                                                          <w:marTop w:val="0"/>
                                                                          <w:marBottom w:val="0"/>
                                                                          <w:divBdr>
                                                                            <w:top w:val="none" w:sz="0" w:space="0" w:color="auto"/>
                                                                            <w:left w:val="none" w:sz="0" w:space="0" w:color="auto"/>
                                                                            <w:bottom w:val="none" w:sz="0" w:space="0" w:color="auto"/>
                                                                            <w:right w:val="none" w:sz="0" w:space="0" w:color="auto"/>
                                                                          </w:divBdr>
                                                                          <w:divsChild>
                                                                            <w:div w:id="1017315729">
                                                                              <w:marLeft w:val="0"/>
                                                                              <w:marRight w:val="0"/>
                                                                              <w:marTop w:val="0"/>
                                                                              <w:marBottom w:val="0"/>
                                                                              <w:divBdr>
                                                                                <w:top w:val="none" w:sz="0" w:space="0" w:color="auto"/>
                                                                                <w:left w:val="none" w:sz="0" w:space="0" w:color="auto"/>
                                                                                <w:bottom w:val="none" w:sz="0" w:space="0" w:color="auto"/>
                                                                                <w:right w:val="none" w:sz="0" w:space="0" w:color="auto"/>
                                                                              </w:divBdr>
                                                                              <w:divsChild>
                                                                                <w:div w:id="2086878309">
                                                                                  <w:marLeft w:val="0"/>
                                                                                  <w:marRight w:val="0"/>
                                                                                  <w:marTop w:val="0"/>
                                                                                  <w:marBottom w:val="0"/>
                                                                                  <w:divBdr>
                                                                                    <w:top w:val="none" w:sz="0" w:space="0" w:color="auto"/>
                                                                                    <w:left w:val="none" w:sz="0" w:space="0" w:color="auto"/>
                                                                                    <w:bottom w:val="none" w:sz="0" w:space="0" w:color="auto"/>
                                                                                    <w:right w:val="none" w:sz="0" w:space="0" w:color="auto"/>
                                                                                  </w:divBdr>
                                                                                </w:div>
                                                                                <w:div w:id="1266111905">
                                                                                  <w:marLeft w:val="0"/>
                                                                                  <w:marRight w:val="0"/>
                                                                                  <w:marTop w:val="0"/>
                                                                                  <w:marBottom w:val="0"/>
                                                                                  <w:divBdr>
                                                                                    <w:top w:val="none" w:sz="0" w:space="0" w:color="auto"/>
                                                                                    <w:left w:val="none" w:sz="0" w:space="0" w:color="auto"/>
                                                                                    <w:bottom w:val="none" w:sz="0" w:space="0" w:color="auto"/>
                                                                                    <w:right w:val="none" w:sz="0" w:space="0" w:color="auto"/>
                                                                                  </w:divBdr>
                                                                                </w:div>
                                                                                <w:div w:id="845940917">
                                                                                  <w:marLeft w:val="0"/>
                                                                                  <w:marRight w:val="0"/>
                                                                                  <w:marTop w:val="0"/>
                                                                                  <w:marBottom w:val="0"/>
                                                                                  <w:divBdr>
                                                                                    <w:top w:val="none" w:sz="0" w:space="0" w:color="auto"/>
                                                                                    <w:left w:val="none" w:sz="0" w:space="0" w:color="auto"/>
                                                                                    <w:bottom w:val="none" w:sz="0" w:space="0" w:color="auto"/>
                                                                                    <w:right w:val="none" w:sz="0" w:space="0" w:color="auto"/>
                                                                                  </w:divBdr>
                                                                                </w:div>
                                                                                <w:div w:id="1407803556">
                                                                                  <w:marLeft w:val="0"/>
                                                                                  <w:marRight w:val="0"/>
                                                                                  <w:marTop w:val="0"/>
                                                                                  <w:marBottom w:val="0"/>
                                                                                  <w:divBdr>
                                                                                    <w:top w:val="none" w:sz="0" w:space="0" w:color="auto"/>
                                                                                    <w:left w:val="none" w:sz="0" w:space="0" w:color="auto"/>
                                                                                    <w:bottom w:val="none" w:sz="0" w:space="0" w:color="auto"/>
                                                                                    <w:right w:val="none" w:sz="0" w:space="0" w:color="auto"/>
                                                                                  </w:divBdr>
                                                                                </w:div>
                                                                                <w:div w:id="351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businesses-and-employers/my-business-and-tax/register-for-vat/" TargetMode="External"/><Relationship Id="rId13" Type="http://schemas.openxmlformats.org/officeDocument/2006/relationships/hyperlink" Target="https://www.sars.gov.za/legal-counsel/legal-counsel-archive/" TargetMode="External"/><Relationship Id="rId3" Type="http://schemas.openxmlformats.org/officeDocument/2006/relationships/settings" Target="settings.xml"/><Relationship Id="rId7" Type="http://schemas.openxmlformats.org/officeDocument/2006/relationships/hyperlink" Target="https://www.sars.gov.za/businesses-and-employers/my-business-and-tax/register-for-vat/" TargetMode="External"/><Relationship Id="rId12" Type="http://schemas.openxmlformats.org/officeDocument/2006/relationships/hyperlink" Target="https://www.sars.gov.za/legal-counsel/legal-counsel-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gen-elec-04-g01-guide-for-completing-the-value-added-tax-vat201-declaration-external-guide/" TargetMode="External"/><Relationship Id="rId11" Type="http://schemas.openxmlformats.org/officeDocument/2006/relationships/hyperlink" Target="https://www.sars.gov.za/types-of-tax/value-added-tax/tax-periods-for-vat-vendors/" TargetMode="External"/><Relationship Id="rId5" Type="http://schemas.openxmlformats.org/officeDocument/2006/relationships/hyperlink" Target="https://www.sars.gov.za/gen-elec-04-g01-guide-for-completing-the-value-added-tax-vat201-declaration-external-guide/" TargetMode="External"/><Relationship Id="rId15" Type="http://schemas.openxmlformats.org/officeDocument/2006/relationships/theme" Target="theme/theme1.xml"/><Relationship Id="rId10" Type="http://schemas.openxmlformats.org/officeDocument/2006/relationships/hyperlink" Target="https://www.sars.gov.za/client-segments/client-information-system/" TargetMode="External"/><Relationship Id="rId4" Type="http://schemas.openxmlformats.org/officeDocument/2006/relationships/webSettings" Target="webSettings.xml"/><Relationship Id="rId9" Type="http://schemas.openxmlformats.org/officeDocument/2006/relationships/hyperlink" Target="https://www.sars.gov.za/client-segments/client-information-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2021-12-03T14:07:00Z</dcterms:created>
  <dcterms:modified xsi:type="dcterms:W3CDTF">2021-12-03T14:11:00Z</dcterms:modified>
</cp:coreProperties>
</file>