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30F5" w14:textId="77777777" w:rsidR="00113351" w:rsidRPr="00113351" w:rsidRDefault="00113351" w:rsidP="00113351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Ho </w:t>
      </w:r>
      <w:proofErr w:type="spellStart"/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hlakolwa</w:t>
      </w:r>
      <w:proofErr w:type="spellEnd"/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ha </w:t>
      </w:r>
      <w:proofErr w:type="spellStart"/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ngodiso</w:t>
      </w:r>
      <w:proofErr w:type="spellEnd"/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ya</w:t>
      </w:r>
      <w:proofErr w:type="spellEnd"/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VAT</w:t>
      </w:r>
    </w:p>
    <w:p w14:paraId="6F1F74E1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Khomishenara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ebang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kgotsofatswa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ditlhoko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</w:p>
    <w:p w14:paraId="24D3D43A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Ebe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mabaka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ho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hlakola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ngodiso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VAT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ke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afe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6D816B8A" w14:textId="34BE82FF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kopo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</w:t>
      </w:r>
      <w:r w:rsidR="002E14CA">
        <w:rPr>
          <w:rFonts w:eastAsia="Times New Roman" w:cstheme="minorHAnsi"/>
          <w:sz w:val="24"/>
          <w:szCs w:val="24"/>
          <w:lang w:eastAsia="en-ZA"/>
        </w:rPr>
        <w:t>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ha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moo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diphepelo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lefiswang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R1 million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dikgwedi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latellanang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12.</w:t>
      </w:r>
    </w:p>
    <w:p w14:paraId="19078F5C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Khomishenara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yena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moo - </w:t>
      </w:r>
    </w:p>
    <w:p w14:paraId="52138A92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emisitseng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tsohle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mabapi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hape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dikgweding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12;.</w:t>
      </w:r>
      <w:proofErr w:type="gramEnd"/>
    </w:p>
    <w:p w14:paraId="52B7EE30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dikgweding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12;</w:t>
      </w:r>
      <w:proofErr w:type="gramEnd"/>
    </w:p>
    <w:p w14:paraId="75397788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hlole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ikobela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ditlhoko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boithaopi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;</w:t>
      </w:r>
    </w:p>
    <w:p w14:paraId="38ABA347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hlolehile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fana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kgutliso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hlokehang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sebetswa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ha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palo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, kapa</w:t>
      </w:r>
    </w:p>
    <w:p w14:paraId="2BA3B2D6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o ne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ngodisitswe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mokgahlelo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boithaopo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- </w:t>
      </w:r>
    </w:p>
    <w:p w14:paraId="42107FA1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ha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sebaka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se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tsitsitseng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bodulo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0DFD0CB2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ha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direkoto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nepahetseng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poloko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dibuka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akhaonting</w:t>
      </w:r>
      <w:proofErr w:type="spellEnd"/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);</w:t>
      </w:r>
      <w:proofErr w:type="gramEnd"/>
    </w:p>
    <w:p w14:paraId="3FDCCDE6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ha a so bule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akhaonto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banka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; kapa</w:t>
      </w:r>
    </w:p>
    <w:p w14:paraId="14D3C41A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feta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o ne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ngodisitswe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Molao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Molao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Dithekiso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hlolehile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phethahatsa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kgafa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behilweng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Melao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</w:p>
    <w:p w14:paraId="1B16E13B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Moo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emisitse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tsohle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,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tlwaelo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sebetsa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tloha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letsatsi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qetela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moo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kgaoditseng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tsohle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Le ha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jwalo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Khomeshenara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letsatsi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qalang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letsatsi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  <w:hyperlink r:id="rId5" w:history="1"/>
    </w:p>
    <w:p w14:paraId="57CB485C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karolo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ngodisitsweng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thoko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ebang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- </w:t>
      </w:r>
    </w:p>
    <w:p w14:paraId="2CA3C68B" w14:textId="77777777" w:rsidR="00113351" w:rsidRPr="00113351" w:rsidRDefault="00113351" w:rsidP="001133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entse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kopo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ngotsweng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22048329" w14:textId="77777777" w:rsidR="00113351" w:rsidRPr="00113351" w:rsidRDefault="00113351" w:rsidP="001133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sehloohong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hlakotswe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ebang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jwalo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makala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ohle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); kapa</w:t>
      </w:r>
    </w:p>
    <w:p w14:paraId="22288C5F" w14:textId="77777777" w:rsidR="00113351" w:rsidRPr="00113351" w:rsidRDefault="00113351" w:rsidP="001133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Khomishenara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bona eka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boikarabelo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Molao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TA ha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phethahatswa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nepo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</w:p>
    <w:p w14:paraId="089DCF23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Ditlamorao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ha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bolela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boikarabelo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bohle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kgutlela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sehloohong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lokela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hlokomela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moo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sehloohong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makala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</w:p>
    <w:p w14:paraId="29203527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lastRenderedPageBreak/>
        <w:t xml:space="preserve">Ho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tloha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la 1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Mmesa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2019,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setlamo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bafepedi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ditshebeletso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matjhabeng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elektronike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eketswa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tloha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R50 000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R1 million.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Bafepedi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kopo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bona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ebang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ditshebeletso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elektronike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fepileng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baamohedi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Afrika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Borwa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ha di a feta R1 million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dikgwedi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12.  </w:t>
      </w:r>
    </w:p>
    <w:p w14:paraId="53A3DEED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>Keletso</w:t>
      </w:r>
      <w:proofErr w:type="spellEnd"/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>Bohlokwa</w:t>
      </w:r>
      <w:proofErr w:type="spellEnd"/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</w:t>
      </w:r>
      <w:r w:rsidRPr="00550447">
        <w:rPr>
          <w:rFonts w:eastAsia="Times New Roman" w:cstheme="minorHAnsi"/>
          <w:sz w:val="24"/>
          <w:szCs w:val="24"/>
          <w:lang w:eastAsia="en-ZA"/>
        </w:rPr>
        <w:t xml:space="preserve">SARS e ka se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phethele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ha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hao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jwalo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fihlela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dikoloto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tsohle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saletseng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morao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boitlamo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Molao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VAT di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rarollotswe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 xml:space="preserve"> kapa di </w:t>
      </w:r>
      <w:proofErr w:type="spellStart"/>
      <w:r w:rsidRPr="00550447">
        <w:rPr>
          <w:rFonts w:eastAsia="Times New Roman" w:cstheme="minorHAnsi"/>
          <w:sz w:val="24"/>
          <w:szCs w:val="24"/>
          <w:lang w:eastAsia="en-ZA"/>
        </w:rPr>
        <w:t>lefilwe</w:t>
      </w:r>
      <w:proofErr w:type="spellEnd"/>
      <w:r w:rsidRPr="00550447">
        <w:rPr>
          <w:rFonts w:eastAsia="Times New Roman" w:cstheme="minorHAnsi"/>
          <w:sz w:val="24"/>
          <w:szCs w:val="24"/>
          <w:lang w:eastAsia="en-ZA"/>
        </w:rPr>
        <w:t>.</w:t>
      </w:r>
      <w:r w:rsidRPr="00113351">
        <w:rPr>
          <w:rFonts w:eastAsia="Times New Roman" w:cstheme="minorHAnsi"/>
          <w:sz w:val="24"/>
          <w:szCs w:val="24"/>
          <w:lang w:eastAsia="en-ZA"/>
        </w:rPr>
        <w:t> </w:t>
      </w:r>
    </w:p>
    <w:p w14:paraId="50AC080F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Ebe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motjha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wa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ho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hlakola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ngodiso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VAT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ke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ofe</w:t>
      </w:r>
      <w:proofErr w:type="spellEnd"/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7CFC944B" w14:textId="44B30BBF" w:rsidR="00113351" w:rsidRPr="00113351" w:rsidRDefault="00113351" w:rsidP="001133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ikemiseditseng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fumana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2F5496" w:themeColor="accent1" w:themeShade="BF"/>
          <w:sz w:val="24"/>
          <w:szCs w:val="24"/>
          <w:lang w:eastAsia="en-ZA"/>
        </w:rPr>
        <w:t>tlhophiso</w:t>
      </w:r>
      <w:proofErr w:type="spellEnd"/>
      <w:r w:rsidRPr="00550447">
        <w:rPr>
          <w:rFonts w:eastAsia="Times New Roman" w:cstheme="minorHAnsi"/>
          <w:color w:val="2F5496" w:themeColor="accent1" w:themeShade="BF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2F5496" w:themeColor="accent1" w:themeShade="BF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color w:val="2F5496" w:themeColor="accent1" w:themeShade="BF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2F5496" w:themeColor="accent1" w:themeShade="BF"/>
          <w:sz w:val="24"/>
          <w:szCs w:val="24"/>
          <w:lang w:eastAsia="en-ZA"/>
        </w:rPr>
        <w:t>kopano</w:t>
      </w:r>
      <w:proofErr w:type="spellEnd"/>
      <w:r w:rsidRPr="00550447">
        <w:rPr>
          <w:rFonts w:eastAsia="Times New Roman" w:cstheme="minorHAnsi"/>
          <w:color w:val="2F5496" w:themeColor="accent1" w:themeShade="BF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lekaleng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SARS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nehelana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Kopo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VAT123e - E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leng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foromo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kopo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motho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e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mabapi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le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ho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hlakolwa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ha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ngodiso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VAT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dikgwebo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tsohe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tsa</w:t>
      </w:r>
      <w:proofErr w:type="spellEnd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hae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Sebedisa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foromo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 </w:t>
      </w:r>
      <w:r w:rsidRPr="0055044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VAT123T</w:t>
      </w:r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kopo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thoko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ha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ngodisitsweng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  <w:hyperlink r:id="rId6" w:history="1"/>
      <w:hyperlink r:id="rId7" w:history="1"/>
      <w:hyperlink r:id="rId8" w:history="1"/>
      <w:r w:rsidRPr="00113351">
        <w:rPr>
          <w:rFonts w:eastAsia="Times New Roman" w:cstheme="minorHAnsi"/>
          <w:sz w:val="24"/>
          <w:szCs w:val="24"/>
          <w:lang w:eastAsia="en-ZA"/>
        </w:rPr>
        <w:t> </w:t>
      </w:r>
    </w:p>
    <w:p w14:paraId="00D20A72" w14:textId="77777777" w:rsidR="00113351" w:rsidRPr="00113351" w:rsidRDefault="00113351" w:rsidP="0011335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VAT123e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nyehelwa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lekaleng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SARS moo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ngodisitsweng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Mabaka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bakileng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bolelwa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VAT123e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lengolong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thoko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hoketsweng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</w:t>
      </w:r>
    </w:p>
    <w:p w14:paraId="0A9B19EC" w14:textId="39FA3D8E" w:rsidR="00113351" w:rsidRPr="00113351" w:rsidRDefault="00113351" w:rsidP="00113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Khomishenara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ntsha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lengolo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kananelo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tsebisa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letsatsi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sebetsa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makgaolakgang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Ditefo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morao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di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fumantshwa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kotlo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tswala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</w:p>
    <w:p w14:paraId="7B3E2891" w14:textId="50B234D6" w:rsidR="00113351" w:rsidRPr="00113351" w:rsidRDefault="00113351" w:rsidP="0011335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Lengolo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kananelo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fana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ditaelo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ding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mabapi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motjha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ona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hlakolwa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tswela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pele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lefisa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hodima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diphepelo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entsweng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jara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boikarabelo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tlhahiso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hula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ditjeo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hae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fihlela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letsatsi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qetela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latela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moo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</w:t>
      </w:r>
      <w:r w:rsidR="002E14CA">
        <w:rPr>
          <w:rFonts w:eastAsia="Times New Roman" w:cstheme="minorHAnsi"/>
          <w:sz w:val="24"/>
          <w:szCs w:val="24"/>
          <w:lang w:eastAsia="en-ZA"/>
        </w:rPr>
        <w:t>i</w:t>
      </w:r>
      <w:r w:rsidRPr="00113351">
        <w:rPr>
          <w:rFonts w:eastAsia="Times New Roman" w:cstheme="minorHAnsi"/>
          <w:sz w:val="24"/>
          <w:szCs w:val="24"/>
          <w:lang w:eastAsia="en-ZA"/>
        </w:rPr>
        <w:t>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eleditseng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</w:p>
    <w:p w14:paraId="1DCA72DE" w14:textId="281ABA17" w:rsidR="00113351" w:rsidRPr="00113351" w:rsidRDefault="00113351" w:rsidP="0011335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makgaolakgang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jwalokaha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bontshitswe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Khomishenara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),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tsebahatsa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tlhahiso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hara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sekgeo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1A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kgutliso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VAT.</w:t>
      </w:r>
    </w:p>
    <w:p w14:paraId="7AA578F9" w14:textId="77777777" w:rsidR="00113351" w:rsidRPr="00113351" w:rsidRDefault="00113351" w:rsidP="0011335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VAT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(e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tlhahiso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hodima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thepa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kgino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kemiso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) 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tsebahatswa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lefe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tlhahsio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le 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ditjeo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hae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qetela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kgutlisong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VAT.</w:t>
      </w:r>
    </w:p>
    <w:p w14:paraId="6368E78C" w14:textId="77777777" w:rsidR="0060165C" w:rsidRDefault="0060165C"/>
    <w:sectPr w:rsidR="0060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40"/>
    <w:multiLevelType w:val="multilevel"/>
    <w:tmpl w:val="7AB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43E7"/>
    <w:multiLevelType w:val="multilevel"/>
    <w:tmpl w:val="588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330A6"/>
    <w:multiLevelType w:val="multilevel"/>
    <w:tmpl w:val="036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32147"/>
    <w:multiLevelType w:val="multilevel"/>
    <w:tmpl w:val="9C4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316C0"/>
    <w:multiLevelType w:val="multilevel"/>
    <w:tmpl w:val="FE70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5E55"/>
    <w:multiLevelType w:val="multilevel"/>
    <w:tmpl w:val="40D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E0773"/>
    <w:multiLevelType w:val="multilevel"/>
    <w:tmpl w:val="DC3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812C8"/>
    <w:multiLevelType w:val="multilevel"/>
    <w:tmpl w:val="60228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26C5A"/>
    <w:multiLevelType w:val="multilevel"/>
    <w:tmpl w:val="2196E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53FF4"/>
    <w:multiLevelType w:val="multilevel"/>
    <w:tmpl w:val="649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51"/>
    <w:rsid w:val="00113351"/>
    <w:rsid w:val="002E14CA"/>
    <w:rsid w:val="00550447"/>
    <w:rsid w:val="0060165C"/>
    <w:rsid w:val="009F46F4"/>
    <w:rsid w:val="00C3424C"/>
    <w:rsid w:val="00D3704E"/>
    <w:rsid w:val="00E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830B"/>
  <w15:chartTrackingRefBased/>
  <w15:docId w15:val="{DC7B3C3F-9846-4320-9D0D-3BC9FF3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8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0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3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97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4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vat123t-application-for-cancellation-of-a-separately-registered-enterprise-external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Ops/Forms/VAT123e-Application-for-Cancellation-Registration-iro-Enterprises-External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sars.gov.za/SARSeBooking" TargetMode="External"/><Relationship Id="rId5" Type="http://schemas.openxmlformats.org/officeDocument/2006/relationships/hyperlink" Target="https://www.sars.gov.za/types-of-tax/value-added-tax/tax-periods-for-vat-vend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2</cp:revision>
  <dcterms:created xsi:type="dcterms:W3CDTF">2021-11-29T13:31:00Z</dcterms:created>
  <dcterms:modified xsi:type="dcterms:W3CDTF">2021-11-29T13:31:00Z</dcterms:modified>
</cp:coreProperties>
</file>