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9D89" w14:textId="77777777" w:rsidR="007E63E1" w:rsidRPr="001F32E9" w:rsidRDefault="00976F84" w:rsidP="00270BE1">
      <w:pPr>
        <w:spacing w:beforeAutospacing="1" w:after="100" w:afterAutospacing="1" w:line="240" w:lineRule="auto"/>
        <w:rPr>
          <w:rFonts w:ascii="Arial" w:eastAsia="Times New Roman" w:hAnsi="Arial" w:cs="Arial"/>
          <w:b/>
          <w:lang w:val="en-GB" w:eastAsia="en-ZA"/>
        </w:rPr>
      </w:pPr>
      <w:r w:rsidRPr="001F32E9">
        <w:rPr>
          <w:noProof/>
          <w:lang w:val="en-GB"/>
        </w:rPr>
        <w:drawing>
          <wp:anchor distT="0" distB="0" distL="114300" distR="114300" simplePos="0" relativeHeight="251664896" behindDoc="1" locked="0" layoutInCell="1" allowOverlap="1" wp14:anchorId="30C74D93" wp14:editId="68F7D36C">
            <wp:simplePos x="0" y="0"/>
            <wp:positionH relativeFrom="column">
              <wp:posOffset>3238500</wp:posOffset>
            </wp:positionH>
            <wp:positionV relativeFrom="paragraph">
              <wp:posOffset>238125</wp:posOffset>
            </wp:positionV>
            <wp:extent cx="2779500" cy="612000"/>
            <wp:effectExtent l="0" t="0" r="0" b="0"/>
            <wp:wrapTight wrapText="bothSides">
              <wp:wrapPolygon edited="0">
                <wp:start x="296" y="0"/>
                <wp:lineTo x="296" y="2019"/>
                <wp:lineTo x="2517" y="12112"/>
                <wp:lineTo x="2813" y="18841"/>
                <wp:lineTo x="17618" y="18841"/>
                <wp:lineTo x="17766" y="17495"/>
                <wp:lineTo x="18654" y="12785"/>
                <wp:lineTo x="18654" y="2692"/>
                <wp:lineTo x="18506" y="0"/>
                <wp:lineTo x="296" y="0"/>
              </wp:wrapPolygon>
            </wp:wrapTight>
            <wp:docPr id="3" name="Picture 3" descr="SAR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S O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95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3E1" w:rsidRPr="001F32E9">
        <w:rPr>
          <w:rFonts w:ascii="Calibri" w:hAnsi="Calibri" w:cs="Calibri"/>
          <w:noProof/>
          <w:lang w:val="en-GB"/>
        </w:rPr>
        <w:drawing>
          <wp:anchor distT="0" distB="0" distL="114300" distR="114300" simplePos="0" relativeHeight="251657728" behindDoc="1" locked="0" layoutInCell="1" allowOverlap="1" wp14:anchorId="0676B9F8" wp14:editId="13C90982">
            <wp:simplePos x="0" y="0"/>
            <wp:positionH relativeFrom="margin">
              <wp:posOffset>0</wp:posOffset>
            </wp:positionH>
            <wp:positionV relativeFrom="paragraph">
              <wp:posOffset>0</wp:posOffset>
            </wp:positionV>
            <wp:extent cx="2850515" cy="1043940"/>
            <wp:effectExtent l="0" t="0" r="6985" b="3810"/>
            <wp:wrapTight wrapText="bothSides">
              <wp:wrapPolygon edited="0">
                <wp:start x="0" y="0"/>
                <wp:lineTo x="0" y="21285"/>
                <wp:lineTo x="21509" y="21285"/>
                <wp:lineTo x="21509" y="0"/>
                <wp:lineTo x="0" y="0"/>
              </wp:wrapPolygon>
            </wp:wrapTight>
            <wp:docPr id="1" name="Picture 1" descr="Description: Description: cid:image004.png@01D117D3.23FD5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4.png@01D117D3.23FD5B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50515"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8515C" w14:textId="77777777" w:rsidR="007E63E1" w:rsidRPr="001F32E9" w:rsidRDefault="007E63E1" w:rsidP="00270BE1">
      <w:pPr>
        <w:spacing w:beforeAutospacing="1" w:after="100" w:afterAutospacing="1" w:line="240" w:lineRule="auto"/>
        <w:rPr>
          <w:rFonts w:ascii="Arial" w:eastAsia="Times New Roman" w:hAnsi="Arial" w:cs="Arial"/>
          <w:b/>
          <w:lang w:val="en-GB" w:eastAsia="en-ZA"/>
        </w:rPr>
      </w:pPr>
    </w:p>
    <w:p w14:paraId="6985FFED" w14:textId="77777777" w:rsidR="008D7A5D" w:rsidRPr="001F32E9" w:rsidRDefault="008D7A5D" w:rsidP="00270BE1">
      <w:pPr>
        <w:spacing w:beforeAutospacing="1" w:after="100" w:afterAutospacing="1" w:line="240" w:lineRule="auto"/>
        <w:rPr>
          <w:rFonts w:ascii="Arial" w:eastAsia="Times New Roman" w:hAnsi="Arial" w:cs="Arial"/>
          <w:b/>
          <w:lang w:val="en-GB" w:eastAsia="en-ZA"/>
        </w:rPr>
      </w:pPr>
    </w:p>
    <w:p w14:paraId="54B80834" w14:textId="77777777" w:rsidR="007E63E1" w:rsidRPr="001F32E9" w:rsidRDefault="007E63E1" w:rsidP="007E63E1">
      <w:pPr>
        <w:spacing w:after="240" w:line="240" w:lineRule="auto"/>
        <w:rPr>
          <w:noProof/>
          <w:lang w:val="en-GB" w:eastAsia="en-ZA"/>
        </w:rPr>
      </w:pPr>
    </w:p>
    <w:p w14:paraId="331F9C51" w14:textId="77777777" w:rsidR="007E63E1" w:rsidRPr="001F32E9" w:rsidRDefault="001F0BCD" w:rsidP="001F32E9">
      <w:pPr>
        <w:pBdr>
          <w:top w:val="single" w:sz="4" w:space="1" w:color="auto"/>
          <w:bottom w:val="single" w:sz="4" w:space="1" w:color="auto"/>
        </w:pBdr>
        <w:spacing w:after="240" w:line="240" w:lineRule="auto"/>
        <w:ind w:left="-360"/>
        <w:jc w:val="center"/>
        <w:rPr>
          <w:rFonts w:ascii="Arial" w:eastAsia="Calibri" w:hAnsi="Arial" w:cs="Arial"/>
          <w:b/>
          <w:bCs/>
          <w:sz w:val="24"/>
          <w:szCs w:val="24"/>
          <w:lang w:val="en-GB" w:eastAsia="en-ZA"/>
        </w:rPr>
      </w:pPr>
      <w:r w:rsidRPr="001F32E9">
        <w:rPr>
          <w:rFonts w:ascii="Arial" w:eastAsia="Calibri" w:hAnsi="Arial" w:cs="Arial"/>
          <w:b/>
          <w:bCs/>
          <w:sz w:val="24"/>
          <w:szCs w:val="24"/>
          <w:lang w:val="en-GB" w:eastAsia="en-ZA"/>
        </w:rPr>
        <w:t>PUO YA KOPANELO YA BOPHATLALATSI BA DITABA</w:t>
      </w:r>
    </w:p>
    <w:p w14:paraId="5EBC98B4" w14:textId="0963C6D8" w:rsidR="00296BEC" w:rsidRPr="001F32E9" w:rsidRDefault="007E63E1" w:rsidP="001F32E9">
      <w:pPr>
        <w:pBdr>
          <w:top w:val="single" w:sz="4" w:space="1" w:color="auto"/>
          <w:bottom w:val="single" w:sz="4" w:space="1" w:color="auto"/>
        </w:pBdr>
        <w:spacing w:after="240" w:line="240" w:lineRule="auto"/>
        <w:ind w:left="-360"/>
        <w:jc w:val="center"/>
        <w:rPr>
          <w:rFonts w:ascii="Arial" w:eastAsia="Calibri" w:hAnsi="Arial" w:cs="Arial"/>
          <w:b/>
          <w:bCs/>
          <w:sz w:val="24"/>
          <w:szCs w:val="24"/>
          <w:lang w:val="en-GB" w:eastAsia="en-ZA"/>
        </w:rPr>
      </w:pPr>
      <w:r w:rsidRPr="001F32E9">
        <w:rPr>
          <w:rFonts w:ascii="Arial" w:eastAsia="Calibri" w:hAnsi="Arial" w:cs="Arial"/>
          <w:b/>
          <w:bCs/>
          <w:sz w:val="24"/>
          <w:szCs w:val="24"/>
          <w:lang w:val="en-GB" w:eastAsia="en-ZA"/>
        </w:rPr>
        <w:t>LEFAPHA LA NAHA LA MATLOTLO LE DITSHEBELETSO TSA LEKGETHO TSA AFRIKA BORWA</w:t>
      </w:r>
    </w:p>
    <w:p w14:paraId="043B23F6" w14:textId="5C82FC53" w:rsidR="007E63E1" w:rsidRPr="001F32E9" w:rsidRDefault="00E33941" w:rsidP="001F32E9">
      <w:pPr>
        <w:pBdr>
          <w:top w:val="single" w:sz="4" w:space="1" w:color="auto"/>
          <w:bottom w:val="single" w:sz="4" w:space="1" w:color="auto"/>
        </w:pBdr>
        <w:spacing w:after="240" w:line="240" w:lineRule="auto"/>
        <w:ind w:left="-360"/>
        <w:jc w:val="center"/>
        <w:rPr>
          <w:rFonts w:ascii="Arial" w:eastAsia="Calibri" w:hAnsi="Arial" w:cs="Arial"/>
          <w:b/>
          <w:bCs/>
          <w:sz w:val="24"/>
          <w:szCs w:val="24"/>
          <w:lang w:val="en-GB" w:eastAsia="en-ZA"/>
        </w:rPr>
      </w:pPr>
      <w:r w:rsidRPr="001F32E9">
        <w:rPr>
          <w:rFonts w:ascii="Arial" w:eastAsia="Calibri" w:hAnsi="Arial" w:cs="Arial"/>
          <w:b/>
          <w:bCs/>
          <w:sz w:val="24"/>
          <w:szCs w:val="24"/>
          <w:lang w:val="en-GB" w:eastAsia="en-ZA"/>
        </w:rPr>
        <w:t>E MABAPI LE KGATISO YA 16 YA SELEMO KA SENG YA DIPALOPALO TSA LEKGETHO</w:t>
      </w:r>
    </w:p>
    <w:p w14:paraId="6BDF3D6D" w14:textId="03FD961C" w:rsidR="005D1D6C" w:rsidRPr="001F32E9" w:rsidRDefault="0003182E" w:rsidP="00BB1E0B">
      <w:pPr>
        <w:spacing w:after="0" w:line="360" w:lineRule="auto"/>
        <w:jc w:val="both"/>
        <w:rPr>
          <w:rFonts w:ascii="Arial" w:eastAsia="Times New Roman" w:hAnsi="Arial" w:cs="Arial"/>
          <w:b/>
          <w:bCs/>
          <w:sz w:val="24"/>
          <w:szCs w:val="24"/>
          <w:lang w:val="en-GB" w:eastAsia="en-ZA"/>
        </w:rPr>
      </w:pPr>
      <w:r w:rsidRPr="001F32E9">
        <w:rPr>
          <w:rFonts w:ascii="Arial" w:eastAsia="Times New Roman" w:hAnsi="Arial" w:cs="Arial"/>
          <w:b/>
          <w:bCs/>
          <w:sz w:val="24"/>
          <w:szCs w:val="24"/>
          <w:lang w:val="en-GB" w:eastAsia="en-ZA"/>
        </w:rPr>
        <w:t>PRETORIA, LABOHLANO LA 22 TSHITWE 2023</w:t>
      </w:r>
    </w:p>
    <w:p w14:paraId="6E446D1D" w14:textId="77777777" w:rsidR="00BD11AC" w:rsidRPr="001F32E9" w:rsidRDefault="00BD11AC" w:rsidP="00BB1E0B">
      <w:pPr>
        <w:spacing w:after="0" w:line="360" w:lineRule="auto"/>
        <w:jc w:val="both"/>
        <w:rPr>
          <w:rFonts w:ascii="Arial" w:hAnsi="Arial" w:cs="Arial"/>
          <w:sz w:val="24"/>
          <w:szCs w:val="24"/>
          <w:lang w:val="en-GB"/>
        </w:rPr>
      </w:pPr>
    </w:p>
    <w:p w14:paraId="037A3784" w14:textId="34FDE622" w:rsidR="002822A4" w:rsidRPr="001F32E9" w:rsidRDefault="007E63E1" w:rsidP="00BB1E0B">
      <w:pPr>
        <w:spacing w:after="0" w:line="360" w:lineRule="auto"/>
        <w:jc w:val="both"/>
        <w:rPr>
          <w:rFonts w:ascii="Arial" w:hAnsi="Arial" w:cs="Arial"/>
          <w:sz w:val="24"/>
          <w:szCs w:val="24"/>
          <w:lang w:val="en-GB"/>
        </w:rPr>
      </w:pPr>
      <w:r w:rsidRPr="001F32E9">
        <w:rPr>
          <w:rFonts w:ascii="Arial" w:hAnsi="Arial" w:cs="Arial"/>
          <w:sz w:val="24"/>
          <w:szCs w:val="24"/>
          <w:lang w:val="en-GB"/>
        </w:rPr>
        <w:t xml:space="preserve">Lefapha la Naha la Matlotlo le Ditshebeletso tsa Lekgetho tsa Afrika </w:t>
      </w:r>
      <w:proofErr w:type="spellStart"/>
      <w:r w:rsidRPr="001F32E9">
        <w:rPr>
          <w:rFonts w:ascii="Arial" w:hAnsi="Arial" w:cs="Arial"/>
          <w:sz w:val="24"/>
          <w:szCs w:val="24"/>
          <w:lang w:val="en-GB"/>
        </w:rPr>
        <w:t>Borwa</w:t>
      </w:r>
      <w:proofErr w:type="spellEnd"/>
      <w:r w:rsidRPr="001F32E9">
        <w:rPr>
          <w:rFonts w:ascii="Arial" w:hAnsi="Arial" w:cs="Arial"/>
          <w:sz w:val="24"/>
          <w:szCs w:val="24"/>
          <w:lang w:val="en-GB"/>
        </w:rPr>
        <w:t xml:space="preserve"> (SARS) ka</w:t>
      </w:r>
      <w:r w:rsidR="004E7F02">
        <w:rPr>
          <w:rFonts w:ascii="Arial" w:hAnsi="Arial" w:cs="Arial"/>
          <w:sz w:val="24"/>
          <w:szCs w:val="24"/>
          <w:lang w:val="en-GB"/>
        </w:rPr>
        <w:t xml:space="preserve"> </w:t>
      </w:r>
      <w:proofErr w:type="spellStart"/>
      <w:r w:rsidRPr="001F32E9">
        <w:rPr>
          <w:rFonts w:ascii="Arial" w:hAnsi="Arial" w:cs="Arial"/>
          <w:sz w:val="24"/>
          <w:szCs w:val="24"/>
          <w:lang w:val="en-GB"/>
        </w:rPr>
        <w:t>kopanelo</w:t>
      </w:r>
      <w:proofErr w:type="spellEnd"/>
      <w:r w:rsidRPr="001F32E9">
        <w:rPr>
          <w:rFonts w:ascii="Arial" w:hAnsi="Arial" w:cs="Arial"/>
          <w:sz w:val="24"/>
          <w:szCs w:val="24"/>
          <w:lang w:val="en-GB"/>
        </w:rPr>
        <w:t xml:space="preserve"> </w:t>
      </w:r>
      <w:proofErr w:type="spellStart"/>
      <w:r w:rsidRPr="001F32E9">
        <w:rPr>
          <w:rFonts w:ascii="Arial" w:hAnsi="Arial" w:cs="Arial"/>
          <w:sz w:val="24"/>
          <w:szCs w:val="24"/>
          <w:lang w:val="en-GB"/>
        </w:rPr>
        <w:t>ba</w:t>
      </w:r>
      <w:proofErr w:type="spellEnd"/>
      <w:r w:rsidRPr="001F32E9">
        <w:rPr>
          <w:rFonts w:ascii="Arial" w:hAnsi="Arial" w:cs="Arial"/>
          <w:sz w:val="24"/>
          <w:szCs w:val="24"/>
          <w:lang w:val="en-GB"/>
        </w:rPr>
        <w:t xml:space="preserve"> </w:t>
      </w:r>
      <w:proofErr w:type="spellStart"/>
      <w:r w:rsidRPr="001F32E9">
        <w:rPr>
          <w:rFonts w:ascii="Arial" w:hAnsi="Arial" w:cs="Arial"/>
          <w:sz w:val="24"/>
          <w:szCs w:val="24"/>
          <w:lang w:val="en-GB"/>
        </w:rPr>
        <w:t>phatlaladitse</w:t>
      </w:r>
      <w:proofErr w:type="spellEnd"/>
      <w:r w:rsidRPr="001F32E9">
        <w:rPr>
          <w:rFonts w:ascii="Arial" w:hAnsi="Arial" w:cs="Arial"/>
          <w:sz w:val="24"/>
          <w:szCs w:val="24"/>
          <w:lang w:val="en-GB"/>
        </w:rPr>
        <w:t xml:space="preserve"> </w:t>
      </w:r>
      <w:proofErr w:type="spellStart"/>
      <w:r w:rsidRPr="001F32E9">
        <w:rPr>
          <w:rFonts w:ascii="Arial" w:hAnsi="Arial" w:cs="Arial"/>
          <w:sz w:val="24"/>
          <w:szCs w:val="24"/>
          <w:lang w:val="en-GB"/>
        </w:rPr>
        <w:t>kgatiso</w:t>
      </w:r>
      <w:proofErr w:type="spellEnd"/>
      <w:r w:rsidRPr="001F32E9">
        <w:rPr>
          <w:rFonts w:ascii="Arial" w:hAnsi="Arial" w:cs="Arial"/>
          <w:sz w:val="24"/>
          <w:szCs w:val="24"/>
          <w:lang w:val="en-GB"/>
        </w:rPr>
        <w:t xml:space="preserve"> ya 16 ya selemo ka seng ya Dipalopalo tsa Lekgetho. Phatlalatso ena ya 2023 e fana ka kakaretso ya pokello ya lekgetho mmoho le lesedi la kgutliso ya lekgetho ya dilemo tsa ditjhelete tsa 2019 ho isa ho sa 2023 mmoho le dilemo tsa ditjhelete tsa 2018/19 ho isa ho tsa 2022/23.</w:t>
      </w:r>
    </w:p>
    <w:p w14:paraId="02B07E3A" w14:textId="77777777" w:rsidR="00335AFB" w:rsidRPr="001F32E9" w:rsidRDefault="00335AFB" w:rsidP="00BB1E0B">
      <w:pPr>
        <w:autoSpaceDE w:val="0"/>
        <w:autoSpaceDN w:val="0"/>
        <w:adjustRightInd w:val="0"/>
        <w:spacing w:after="0" w:line="360" w:lineRule="auto"/>
        <w:jc w:val="both"/>
        <w:rPr>
          <w:rFonts w:ascii="Arial" w:eastAsiaTheme="minorEastAsia" w:hAnsi="Arial" w:cs="Arial"/>
          <w:sz w:val="24"/>
          <w:szCs w:val="24"/>
          <w:lang w:val="en-GB"/>
        </w:rPr>
      </w:pPr>
    </w:p>
    <w:p w14:paraId="5DB2247F" w14:textId="0F6569E8" w:rsidR="002C3E99" w:rsidRPr="002C3E99" w:rsidRDefault="002B7D0C" w:rsidP="002C3E99">
      <w:pPr>
        <w:autoSpaceDE w:val="0"/>
        <w:autoSpaceDN w:val="0"/>
        <w:adjustRightInd w:val="0"/>
        <w:spacing w:after="0" w:line="360" w:lineRule="auto"/>
        <w:jc w:val="both"/>
        <w:rPr>
          <w:rFonts w:ascii="Arial" w:hAnsi="Arial" w:cs="Arial"/>
          <w:sz w:val="24"/>
          <w:szCs w:val="24"/>
          <w:lang w:val="en-GB"/>
        </w:rPr>
      </w:pPr>
      <w:r>
        <w:rPr>
          <w:rFonts w:ascii="Arial" w:hAnsi="Arial" w:cs="Arial"/>
          <w:sz w:val="24"/>
          <w:szCs w:val="24"/>
          <w:lang w:val="en-GB"/>
        </w:rPr>
        <w:t>Thomo ya SARS ke ho bokella lekgetho lohle le kolotuwang ka ho nnetefatsa boikobelo bo boholo ba lekgetho le melao ya bolaodi ba meedi. Selemong sa ditjhelete sa 2022/23, SARS e bokelletse lekgetho lohle (pele ho ditloso) la R2.07 trillion mme sena ke (R183 billion kapa 9.7% ho feta ngwahola), makgetho a buseditsweng a bile R381 billion (R60 billion kapa 18.7% e leng tjhelete e fetang ya ngwahola), mme pokello ya lekgetho ka mora ditloso e bile tjhelete e kana ka R1.69 trillion (R123 billion kapa 7.8% ho feta ya selemo se fetileng).</w:t>
      </w:r>
    </w:p>
    <w:p w14:paraId="11EF2598" w14:textId="77777777" w:rsidR="002C3E99" w:rsidRDefault="002C3E99" w:rsidP="002C3E99">
      <w:pPr>
        <w:autoSpaceDE w:val="0"/>
        <w:autoSpaceDN w:val="0"/>
        <w:adjustRightInd w:val="0"/>
        <w:spacing w:after="0" w:line="360" w:lineRule="auto"/>
        <w:jc w:val="both"/>
        <w:rPr>
          <w:rFonts w:ascii="Arial" w:hAnsi="Arial" w:cs="Arial"/>
          <w:sz w:val="24"/>
          <w:szCs w:val="24"/>
          <w:lang w:val="en-GB"/>
        </w:rPr>
      </w:pPr>
    </w:p>
    <w:p w14:paraId="162EF322" w14:textId="29A92A0C" w:rsidR="002C3E99" w:rsidRPr="002C3E99" w:rsidRDefault="002C3E99" w:rsidP="002C3E99">
      <w:pPr>
        <w:autoSpaceDE w:val="0"/>
        <w:autoSpaceDN w:val="0"/>
        <w:adjustRightInd w:val="0"/>
        <w:spacing w:after="0" w:line="360" w:lineRule="auto"/>
        <w:jc w:val="both"/>
        <w:rPr>
          <w:rFonts w:ascii="Arial" w:hAnsi="Arial" w:cs="Arial"/>
          <w:sz w:val="24"/>
          <w:szCs w:val="24"/>
          <w:lang w:val="en-GB"/>
        </w:rPr>
      </w:pPr>
      <w:r w:rsidRPr="002C3E99">
        <w:rPr>
          <w:rFonts w:ascii="Arial" w:hAnsi="Arial" w:cs="Arial"/>
          <w:sz w:val="24"/>
          <w:szCs w:val="24"/>
          <w:lang w:val="en-GB"/>
        </w:rPr>
        <w:t xml:space="preserve">Ho iphumana hape ha metheo ya lekgetho le ditheko tse hodingwana tsa dirafshwa di tsheheditse kgolo ya pokello ya makgetho. Le ha ho le jwalo, ho bile le tse ngata tse neng di ka baka kotsi hodima dipokello tsa lekgetho selemong sena sa ditjhelete sa 2022/23, tsona di akaretsa diqhwebeshano tsa </w:t>
      </w:r>
      <w:proofErr w:type="spellStart"/>
      <w:r w:rsidRPr="002C3E99">
        <w:rPr>
          <w:rFonts w:ascii="Arial" w:hAnsi="Arial" w:cs="Arial"/>
          <w:sz w:val="24"/>
          <w:szCs w:val="24"/>
          <w:lang w:val="en-GB"/>
        </w:rPr>
        <w:t>l</w:t>
      </w:r>
      <w:r w:rsidR="00C854A2">
        <w:rPr>
          <w:rFonts w:ascii="Arial" w:hAnsi="Arial" w:cs="Arial"/>
          <w:sz w:val="24"/>
          <w:szCs w:val="24"/>
          <w:lang w:val="en-GB"/>
        </w:rPr>
        <w:t>e</w:t>
      </w:r>
      <w:r w:rsidRPr="002C3E99">
        <w:rPr>
          <w:rFonts w:ascii="Arial" w:hAnsi="Arial" w:cs="Arial"/>
          <w:sz w:val="24"/>
          <w:szCs w:val="24"/>
          <w:lang w:val="en-GB"/>
        </w:rPr>
        <w:t>fatshe</w:t>
      </w:r>
      <w:proofErr w:type="spellEnd"/>
      <w:r w:rsidRPr="002C3E99">
        <w:rPr>
          <w:rFonts w:ascii="Arial" w:hAnsi="Arial" w:cs="Arial"/>
          <w:sz w:val="24"/>
          <w:szCs w:val="24"/>
          <w:lang w:val="en-GB"/>
        </w:rPr>
        <w:t xml:space="preserve"> le </w:t>
      </w:r>
      <w:proofErr w:type="spellStart"/>
      <w:r w:rsidRPr="002C3E99">
        <w:rPr>
          <w:rFonts w:ascii="Arial" w:hAnsi="Arial" w:cs="Arial"/>
          <w:sz w:val="24"/>
          <w:szCs w:val="24"/>
          <w:lang w:val="en-GB"/>
        </w:rPr>
        <w:t>tsa</w:t>
      </w:r>
      <w:proofErr w:type="spellEnd"/>
      <w:r w:rsidRPr="002C3E99">
        <w:rPr>
          <w:rFonts w:ascii="Arial" w:hAnsi="Arial" w:cs="Arial"/>
          <w:sz w:val="24"/>
          <w:szCs w:val="24"/>
          <w:lang w:val="en-GB"/>
        </w:rPr>
        <w:t xml:space="preserve"> </w:t>
      </w:r>
      <w:proofErr w:type="spellStart"/>
      <w:r w:rsidRPr="002C3E99">
        <w:rPr>
          <w:rFonts w:ascii="Arial" w:hAnsi="Arial" w:cs="Arial"/>
          <w:sz w:val="24"/>
          <w:szCs w:val="24"/>
          <w:lang w:val="en-GB"/>
        </w:rPr>
        <w:t>dipolotik</w:t>
      </w:r>
      <w:r w:rsidR="00B80BE5">
        <w:rPr>
          <w:rFonts w:ascii="Arial" w:hAnsi="Arial" w:cs="Arial"/>
          <w:sz w:val="24"/>
          <w:szCs w:val="24"/>
          <w:lang w:val="en-GB"/>
        </w:rPr>
        <w:t>i</w:t>
      </w:r>
      <w:proofErr w:type="spellEnd"/>
      <w:r w:rsidRPr="002C3E99">
        <w:rPr>
          <w:rFonts w:ascii="Arial" w:hAnsi="Arial" w:cs="Arial"/>
          <w:sz w:val="24"/>
          <w:szCs w:val="24"/>
          <w:lang w:val="en-GB"/>
        </w:rPr>
        <w:t xml:space="preserve">, </w:t>
      </w:r>
      <w:proofErr w:type="spellStart"/>
      <w:r w:rsidRPr="002C3E99">
        <w:rPr>
          <w:rFonts w:ascii="Arial" w:hAnsi="Arial" w:cs="Arial"/>
          <w:sz w:val="24"/>
          <w:szCs w:val="24"/>
          <w:lang w:val="en-GB"/>
        </w:rPr>
        <w:t>kotsi</w:t>
      </w:r>
      <w:proofErr w:type="spellEnd"/>
      <w:r w:rsidRPr="002C3E99">
        <w:rPr>
          <w:rFonts w:ascii="Arial" w:hAnsi="Arial" w:cs="Arial"/>
          <w:sz w:val="24"/>
          <w:szCs w:val="24"/>
          <w:lang w:val="en-GB"/>
        </w:rPr>
        <w:t xml:space="preserve"> </w:t>
      </w:r>
      <w:proofErr w:type="spellStart"/>
      <w:r w:rsidRPr="002C3E99">
        <w:rPr>
          <w:rFonts w:ascii="Arial" w:hAnsi="Arial" w:cs="Arial"/>
          <w:sz w:val="24"/>
          <w:szCs w:val="24"/>
          <w:lang w:val="en-GB"/>
        </w:rPr>
        <w:t>y</w:t>
      </w:r>
      <w:r w:rsidR="00B80BE5">
        <w:rPr>
          <w:rFonts w:ascii="Arial" w:hAnsi="Arial" w:cs="Arial"/>
          <w:sz w:val="24"/>
          <w:szCs w:val="24"/>
          <w:lang w:val="en-GB"/>
        </w:rPr>
        <w:t>a</w:t>
      </w:r>
      <w:proofErr w:type="spellEnd"/>
      <w:r w:rsidRPr="002C3E99">
        <w:rPr>
          <w:rFonts w:ascii="Arial" w:hAnsi="Arial" w:cs="Arial"/>
          <w:sz w:val="24"/>
          <w:szCs w:val="24"/>
          <w:lang w:val="en-GB"/>
        </w:rPr>
        <w:t xml:space="preserve"> </w:t>
      </w:r>
      <w:proofErr w:type="spellStart"/>
      <w:r w:rsidRPr="002C3E99">
        <w:rPr>
          <w:rFonts w:ascii="Arial" w:hAnsi="Arial" w:cs="Arial"/>
          <w:sz w:val="24"/>
          <w:szCs w:val="24"/>
          <w:lang w:val="en-GB"/>
        </w:rPr>
        <w:t>phepelo</w:t>
      </w:r>
      <w:proofErr w:type="spellEnd"/>
      <w:r w:rsidRPr="002C3E99">
        <w:rPr>
          <w:rFonts w:ascii="Arial" w:hAnsi="Arial" w:cs="Arial"/>
          <w:sz w:val="24"/>
          <w:szCs w:val="24"/>
          <w:lang w:val="en-GB"/>
        </w:rPr>
        <w:t xml:space="preserve"> </w:t>
      </w:r>
      <w:proofErr w:type="spellStart"/>
      <w:r w:rsidRPr="002C3E99">
        <w:rPr>
          <w:rFonts w:ascii="Arial" w:hAnsi="Arial" w:cs="Arial"/>
          <w:sz w:val="24"/>
          <w:szCs w:val="24"/>
          <w:lang w:val="en-GB"/>
        </w:rPr>
        <w:t>ya</w:t>
      </w:r>
      <w:proofErr w:type="spellEnd"/>
      <w:r w:rsidRPr="002C3E99">
        <w:rPr>
          <w:rFonts w:ascii="Arial" w:hAnsi="Arial" w:cs="Arial"/>
          <w:sz w:val="24"/>
          <w:szCs w:val="24"/>
          <w:lang w:val="en-GB"/>
        </w:rPr>
        <w:t xml:space="preserve"> </w:t>
      </w:r>
      <w:proofErr w:type="spellStart"/>
      <w:r w:rsidRPr="002C3E99">
        <w:rPr>
          <w:rFonts w:ascii="Arial" w:hAnsi="Arial" w:cs="Arial"/>
          <w:sz w:val="24"/>
          <w:szCs w:val="24"/>
          <w:lang w:val="en-GB"/>
        </w:rPr>
        <w:t>motlakase</w:t>
      </w:r>
      <w:proofErr w:type="spellEnd"/>
      <w:r w:rsidRPr="002C3E99">
        <w:rPr>
          <w:rFonts w:ascii="Arial" w:hAnsi="Arial" w:cs="Arial"/>
          <w:sz w:val="24"/>
          <w:szCs w:val="24"/>
          <w:lang w:val="en-GB"/>
        </w:rPr>
        <w:t xml:space="preserve">, marangrang a haellang a dilojistiki, ho hloka botsitso ho tsa </w:t>
      </w:r>
      <w:r w:rsidRPr="002C3E99">
        <w:rPr>
          <w:rFonts w:ascii="Arial" w:hAnsi="Arial" w:cs="Arial"/>
          <w:sz w:val="24"/>
          <w:szCs w:val="24"/>
          <w:lang w:val="en-GB"/>
        </w:rPr>
        <w:lastRenderedPageBreak/>
        <w:t xml:space="preserve">basebetsi le meruso setjhabeng, moho le </w:t>
      </w:r>
      <w:proofErr w:type="spellStart"/>
      <w:r w:rsidRPr="002C3E99">
        <w:rPr>
          <w:rFonts w:ascii="Arial" w:hAnsi="Arial" w:cs="Arial"/>
          <w:sz w:val="24"/>
          <w:szCs w:val="24"/>
          <w:lang w:val="en-GB"/>
        </w:rPr>
        <w:t>kgolo</w:t>
      </w:r>
      <w:proofErr w:type="spellEnd"/>
      <w:r w:rsidRPr="002C3E99">
        <w:rPr>
          <w:rFonts w:ascii="Arial" w:hAnsi="Arial" w:cs="Arial"/>
          <w:sz w:val="24"/>
          <w:szCs w:val="24"/>
          <w:lang w:val="en-GB"/>
        </w:rPr>
        <w:t xml:space="preserve"> e </w:t>
      </w:r>
      <w:proofErr w:type="spellStart"/>
      <w:r w:rsidRPr="002C3E99">
        <w:rPr>
          <w:rFonts w:ascii="Arial" w:hAnsi="Arial" w:cs="Arial"/>
          <w:sz w:val="24"/>
          <w:szCs w:val="24"/>
          <w:lang w:val="en-GB"/>
        </w:rPr>
        <w:t>fokolang</w:t>
      </w:r>
      <w:proofErr w:type="spellEnd"/>
      <w:r w:rsidRPr="002C3E99">
        <w:rPr>
          <w:rFonts w:ascii="Arial" w:hAnsi="Arial" w:cs="Arial"/>
          <w:sz w:val="24"/>
          <w:szCs w:val="24"/>
          <w:lang w:val="en-GB"/>
        </w:rPr>
        <w:t xml:space="preserve"> </w:t>
      </w:r>
      <w:proofErr w:type="spellStart"/>
      <w:r w:rsidRPr="002C3E99">
        <w:rPr>
          <w:rFonts w:ascii="Arial" w:hAnsi="Arial" w:cs="Arial"/>
          <w:sz w:val="24"/>
          <w:szCs w:val="24"/>
          <w:lang w:val="en-GB"/>
        </w:rPr>
        <w:t>y</w:t>
      </w:r>
      <w:r w:rsidR="004C64E6">
        <w:rPr>
          <w:rFonts w:ascii="Arial" w:hAnsi="Arial" w:cs="Arial"/>
          <w:sz w:val="24"/>
          <w:szCs w:val="24"/>
          <w:lang w:val="en-GB"/>
        </w:rPr>
        <w:t>a</w:t>
      </w:r>
      <w:proofErr w:type="spellEnd"/>
      <w:r w:rsidRPr="002C3E99">
        <w:rPr>
          <w:rFonts w:ascii="Arial" w:hAnsi="Arial" w:cs="Arial"/>
          <w:sz w:val="24"/>
          <w:szCs w:val="24"/>
          <w:lang w:val="en-GB"/>
        </w:rPr>
        <w:t xml:space="preserve"> </w:t>
      </w:r>
      <w:proofErr w:type="spellStart"/>
      <w:r w:rsidRPr="002C3E99">
        <w:rPr>
          <w:rFonts w:ascii="Arial" w:hAnsi="Arial" w:cs="Arial"/>
          <w:sz w:val="24"/>
          <w:szCs w:val="24"/>
          <w:lang w:val="en-GB"/>
        </w:rPr>
        <w:t>ikonomi</w:t>
      </w:r>
      <w:proofErr w:type="spellEnd"/>
      <w:r w:rsidRPr="002C3E99">
        <w:rPr>
          <w:rFonts w:ascii="Arial" w:hAnsi="Arial" w:cs="Arial"/>
          <w:sz w:val="24"/>
          <w:szCs w:val="24"/>
          <w:lang w:val="en-GB"/>
        </w:rPr>
        <w:t xml:space="preserve"> </w:t>
      </w:r>
      <w:proofErr w:type="spellStart"/>
      <w:r w:rsidRPr="002C3E99">
        <w:rPr>
          <w:rFonts w:ascii="Arial" w:hAnsi="Arial" w:cs="Arial"/>
          <w:sz w:val="24"/>
          <w:szCs w:val="24"/>
          <w:lang w:val="en-GB"/>
        </w:rPr>
        <w:t>ya</w:t>
      </w:r>
      <w:proofErr w:type="spellEnd"/>
      <w:r w:rsidRPr="002C3E99">
        <w:rPr>
          <w:rFonts w:ascii="Arial" w:hAnsi="Arial" w:cs="Arial"/>
          <w:sz w:val="24"/>
          <w:szCs w:val="24"/>
          <w:lang w:val="en-GB"/>
        </w:rPr>
        <w:t xml:space="preserve"> </w:t>
      </w:r>
      <w:proofErr w:type="spellStart"/>
      <w:r w:rsidRPr="002C3E99">
        <w:rPr>
          <w:rFonts w:ascii="Arial" w:hAnsi="Arial" w:cs="Arial"/>
          <w:sz w:val="24"/>
          <w:szCs w:val="24"/>
          <w:lang w:val="en-GB"/>
        </w:rPr>
        <w:t>lehae</w:t>
      </w:r>
      <w:proofErr w:type="spellEnd"/>
      <w:r w:rsidRPr="002C3E99">
        <w:rPr>
          <w:rFonts w:ascii="Arial" w:hAnsi="Arial" w:cs="Arial"/>
          <w:sz w:val="24"/>
          <w:szCs w:val="24"/>
          <w:lang w:val="en-GB"/>
        </w:rPr>
        <w:t xml:space="preserve"> le kotsi e ntseng e tota ya infleishene.</w:t>
      </w:r>
    </w:p>
    <w:p w14:paraId="1DBEBE45" w14:textId="77777777" w:rsidR="002C3E99" w:rsidRDefault="002C3E99" w:rsidP="002C3E99">
      <w:pPr>
        <w:autoSpaceDE w:val="0"/>
        <w:autoSpaceDN w:val="0"/>
        <w:adjustRightInd w:val="0"/>
        <w:spacing w:after="0" w:line="360" w:lineRule="auto"/>
        <w:jc w:val="both"/>
        <w:rPr>
          <w:rFonts w:ascii="Arial" w:hAnsi="Arial" w:cs="Arial"/>
          <w:sz w:val="24"/>
          <w:szCs w:val="24"/>
          <w:lang w:val="en-GB"/>
        </w:rPr>
      </w:pPr>
    </w:p>
    <w:p w14:paraId="47E71E2F" w14:textId="4A3C8AE4" w:rsidR="00335AFB" w:rsidRPr="001F32E9" w:rsidRDefault="002C3E99" w:rsidP="00D33DB2">
      <w:pPr>
        <w:autoSpaceDE w:val="0"/>
        <w:autoSpaceDN w:val="0"/>
        <w:adjustRightInd w:val="0"/>
        <w:spacing w:after="0" w:line="360" w:lineRule="auto"/>
        <w:jc w:val="both"/>
        <w:rPr>
          <w:rFonts w:ascii="Arial" w:hAnsi="Arial" w:cs="Arial"/>
          <w:sz w:val="24"/>
          <w:szCs w:val="24"/>
          <w:lang w:val="en-GB"/>
        </w:rPr>
      </w:pPr>
      <w:r w:rsidRPr="002C3E99">
        <w:rPr>
          <w:rFonts w:ascii="Arial" w:hAnsi="Arial" w:cs="Arial"/>
          <w:sz w:val="24"/>
          <w:szCs w:val="24"/>
          <w:lang w:val="en-GB"/>
        </w:rPr>
        <w:t>Pokello ya lekgetho ho tswa matsholong le boitekong bo tsepameng ka SARS e behile ditholwana tsa tjhelete e kana ka R231.8 billion bakeng sa selemo sa ditjhelete sa 2022/23, e leng R16 billion kapa 7.5% ho feta ya selemo se fetileng. Paloyohle ya boleng bo bebofaditsweng ke SARS bakeng sa selemo sa ditjhelete sa 2022/23 e bile R3.9 trillion, e leng R0.6 billion kapa keketseho ya 18.4% ho ya selemo se fetileng.</w:t>
      </w:r>
      <w:r w:rsidR="004B3A0F" w:rsidRPr="001F32E9">
        <w:rPr>
          <w:rFonts w:ascii="Arial" w:hAnsi="Arial" w:cs="Arial"/>
          <w:sz w:val="24"/>
          <w:szCs w:val="24"/>
          <w:lang w:val="en-GB"/>
        </w:rPr>
        <w:t xml:space="preserve"> </w:t>
      </w:r>
    </w:p>
    <w:p w14:paraId="087DC3E0" w14:textId="77777777" w:rsidR="00335AFB" w:rsidRPr="001F32E9" w:rsidRDefault="00335AFB" w:rsidP="00BB1E0B">
      <w:pPr>
        <w:autoSpaceDE w:val="0"/>
        <w:autoSpaceDN w:val="0"/>
        <w:adjustRightInd w:val="0"/>
        <w:spacing w:after="0" w:line="360" w:lineRule="auto"/>
        <w:jc w:val="both"/>
        <w:rPr>
          <w:rFonts w:ascii="Arial" w:hAnsi="Arial" w:cs="Arial"/>
          <w:sz w:val="24"/>
          <w:szCs w:val="24"/>
          <w:lang w:val="en-GB"/>
        </w:rPr>
      </w:pPr>
    </w:p>
    <w:p w14:paraId="5BD027D7" w14:textId="3502B3D6" w:rsidR="00472031" w:rsidRPr="001F32E9" w:rsidRDefault="001C4F7B" w:rsidP="00BB1E0B">
      <w:pPr>
        <w:autoSpaceDE w:val="0"/>
        <w:autoSpaceDN w:val="0"/>
        <w:adjustRightInd w:val="0"/>
        <w:spacing w:after="0" w:line="360" w:lineRule="auto"/>
        <w:jc w:val="both"/>
        <w:rPr>
          <w:rFonts w:ascii="Arial" w:eastAsiaTheme="minorEastAsia" w:hAnsi="Arial" w:cs="Arial"/>
          <w:sz w:val="24"/>
          <w:szCs w:val="24"/>
          <w:lang w:val="en-GB"/>
        </w:rPr>
      </w:pPr>
      <w:r w:rsidRPr="001F32E9">
        <w:rPr>
          <w:rFonts w:ascii="Arial" w:eastAsiaTheme="minorEastAsia" w:hAnsi="Arial" w:cs="Arial"/>
          <w:sz w:val="24"/>
          <w:szCs w:val="24"/>
          <w:lang w:val="en-GB"/>
        </w:rPr>
        <w:t>Dintlha tsa bohlokwa phatlalatsong ena ya Dipalopalo tsa Lekgetho tsa 2023 ke tsena:</w:t>
      </w:r>
    </w:p>
    <w:p w14:paraId="5B95372C" w14:textId="5196118B" w:rsidR="001D2FD2" w:rsidRPr="001F32E9" w:rsidRDefault="003171F7" w:rsidP="004B3A0F">
      <w:pPr>
        <w:pStyle w:val="ListParagraph"/>
        <w:numPr>
          <w:ilvl w:val="0"/>
          <w:numId w:val="14"/>
        </w:numPr>
        <w:autoSpaceDE w:val="0"/>
        <w:autoSpaceDN w:val="0"/>
        <w:adjustRightInd w:val="0"/>
        <w:spacing w:after="0" w:line="360" w:lineRule="auto"/>
        <w:jc w:val="both"/>
        <w:rPr>
          <w:rFonts w:ascii="Arial" w:eastAsiaTheme="minorEastAsia" w:hAnsi="Arial" w:cs="Arial"/>
          <w:sz w:val="24"/>
          <w:szCs w:val="24"/>
          <w:lang w:val="en-GB"/>
        </w:rPr>
      </w:pPr>
      <w:proofErr w:type="spellStart"/>
      <w:r w:rsidRPr="001F32E9">
        <w:rPr>
          <w:rFonts w:ascii="Arial" w:eastAsiaTheme="minorEastAsia" w:hAnsi="Arial" w:cs="Arial"/>
          <w:sz w:val="24"/>
          <w:szCs w:val="24"/>
          <w:lang w:val="en-GB"/>
        </w:rPr>
        <w:t>Kgaolo</w:t>
      </w:r>
      <w:proofErr w:type="spellEnd"/>
      <w:r w:rsidRPr="001F32E9">
        <w:rPr>
          <w:rFonts w:ascii="Arial" w:eastAsiaTheme="minorEastAsia" w:hAnsi="Arial" w:cs="Arial"/>
          <w:sz w:val="24"/>
          <w:szCs w:val="24"/>
          <w:lang w:val="en-GB"/>
        </w:rPr>
        <w:t xml:space="preserve"> </w:t>
      </w:r>
      <w:proofErr w:type="spellStart"/>
      <w:r w:rsidRPr="001F32E9">
        <w:rPr>
          <w:rFonts w:ascii="Arial" w:eastAsiaTheme="minorEastAsia" w:hAnsi="Arial" w:cs="Arial"/>
          <w:sz w:val="24"/>
          <w:szCs w:val="24"/>
          <w:lang w:val="en-GB"/>
        </w:rPr>
        <w:t>ya</w:t>
      </w:r>
      <w:proofErr w:type="spellEnd"/>
      <w:r w:rsidRPr="001F32E9">
        <w:rPr>
          <w:rFonts w:ascii="Arial" w:eastAsiaTheme="minorEastAsia" w:hAnsi="Arial" w:cs="Arial"/>
          <w:sz w:val="24"/>
          <w:szCs w:val="24"/>
          <w:lang w:val="en-GB"/>
        </w:rPr>
        <w:t xml:space="preserve"> 1 </w:t>
      </w:r>
      <w:proofErr w:type="spellStart"/>
      <w:r w:rsidRPr="001F32E9">
        <w:rPr>
          <w:rFonts w:ascii="Arial" w:eastAsiaTheme="minorEastAsia" w:hAnsi="Arial" w:cs="Arial"/>
          <w:sz w:val="24"/>
          <w:szCs w:val="24"/>
          <w:lang w:val="en-GB"/>
        </w:rPr>
        <w:t>ya</w:t>
      </w:r>
      <w:proofErr w:type="spellEnd"/>
      <w:r w:rsidRPr="001F32E9">
        <w:rPr>
          <w:rFonts w:ascii="Arial" w:eastAsiaTheme="minorEastAsia" w:hAnsi="Arial" w:cs="Arial"/>
          <w:sz w:val="24"/>
          <w:szCs w:val="24"/>
          <w:lang w:val="en-GB"/>
        </w:rPr>
        <w:t xml:space="preserve"> phatlalatso ena e bontsha hore Paloyohle ya lekgetho le bokelletsweng ke SARS e eketsehile ho tloha ho R1 287.7 billion ka 2018/19 ho isa ho R1 686.7 billion ka 2022/23, e leng kgolo ya Sekgahla sa Kgolo e Phetaphetilweng ya Selemo ka seng (CAGR) sa 7.0% nakong ena. Sena se tlasana ho sekgahla sa 7.4% se ileng sa fihlellwa ka nako ya dilemo tsa 2013/14 le 2018/19.</w:t>
      </w:r>
    </w:p>
    <w:p w14:paraId="06728B8C" w14:textId="1D63FCF4" w:rsidR="00141BBA" w:rsidRPr="00B83BF1" w:rsidRDefault="00F02EC5" w:rsidP="008136FF">
      <w:pPr>
        <w:pStyle w:val="ListParagraph"/>
        <w:numPr>
          <w:ilvl w:val="1"/>
          <w:numId w:val="8"/>
        </w:numPr>
        <w:spacing w:after="0" w:line="360" w:lineRule="auto"/>
        <w:jc w:val="both"/>
        <w:rPr>
          <w:rFonts w:ascii="Arial" w:hAnsi="Arial" w:cs="Arial"/>
          <w:sz w:val="24"/>
          <w:szCs w:val="24"/>
          <w:lang w:val="en-GB"/>
        </w:rPr>
      </w:pPr>
      <w:r w:rsidRPr="00B83BF1">
        <w:rPr>
          <w:rFonts w:ascii="Arial" w:hAnsi="Arial" w:cs="Arial"/>
          <w:sz w:val="24"/>
          <w:szCs w:val="24"/>
          <w:lang w:val="en-GB"/>
        </w:rPr>
        <w:t>Ka bokaofela, mehlodi e meholohadi ya pokello ya lekgetho e dutse e le Lekgetho la Lekeno la Motho (PIT) ka 35.7%, Lekgetho la Boleng bo ekeditsweng (VAT) ka 25.0% mmoho le Lekgetho la Lekeno la Kgwebo  (CIT) ka 20.6%. Mehlodi ena ya pokello ya lekgetho e kentse 81.3% ya paloyohle ya lekgetho le bokelletsweng. Levi ya mafura, mmoho le dikgafa tse itseng tsa dihlahiswa tsa naha le tsa bolaodi ba meedi, di bile le kabelo ya 12.4%, ha makgetho a mang a bile le kabelo e setseng ya 6.2%.</w:t>
      </w:r>
    </w:p>
    <w:p w14:paraId="7360374C" w14:textId="45811C56" w:rsidR="009D65EE" w:rsidRPr="001F32E9" w:rsidRDefault="00CB269A" w:rsidP="008136FF">
      <w:pPr>
        <w:pStyle w:val="ListParagraph"/>
        <w:numPr>
          <w:ilvl w:val="1"/>
          <w:numId w:val="8"/>
        </w:numPr>
        <w:spacing w:after="0" w:line="360" w:lineRule="auto"/>
        <w:jc w:val="both"/>
        <w:rPr>
          <w:rFonts w:ascii="Arial" w:hAnsi="Arial" w:cs="Arial"/>
          <w:sz w:val="24"/>
          <w:szCs w:val="24"/>
          <w:lang w:val="en-GB"/>
        </w:rPr>
      </w:pPr>
      <w:r w:rsidRPr="001F32E9">
        <w:rPr>
          <w:rFonts w:ascii="Arial" w:hAnsi="Arial" w:cs="Arial"/>
          <w:sz w:val="24"/>
          <w:szCs w:val="24"/>
          <w:lang w:val="en-GB"/>
        </w:rPr>
        <w:t>Palohare ya lekgetho papisong le Tlhahiso ya kakaretso ya Naha (GDP) e nyolohile ho tloha ho 23.7% ka 2018/19 ho isa ho 25.1% ka 2022/23, e leng palohare e hodimodimo e kileng ya fihlellwa haesale ho tloha ka 1994/95. Ho iphumana hape ha ikonomi ka mora COVID-19 ho tsheheditsweng ke kgolo ya pokello ya lekgetho, e bakile mahlahahlaha a palohare ya 2.0 ka 2021/22, e ileng ya kgutlela madulong a 1.2 ka selemo sa ditjhelete sa 2022/23.</w:t>
      </w:r>
    </w:p>
    <w:p w14:paraId="4D365CB7" w14:textId="77777777" w:rsidR="00BA2132" w:rsidRPr="001F32E9" w:rsidRDefault="00BA2132" w:rsidP="00BA2132">
      <w:pPr>
        <w:spacing w:after="0" w:line="360" w:lineRule="auto"/>
        <w:jc w:val="both"/>
        <w:rPr>
          <w:rFonts w:ascii="Arial" w:hAnsi="Arial" w:cs="Arial"/>
          <w:sz w:val="24"/>
          <w:szCs w:val="24"/>
          <w:lang w:val="en-GB"/>
        </w:rPr>
      </w:pPr>
    </w:p>
    <w:p w14:paraId="398FA6EE" w14:textId="658440C1" w:rsidR="00B34BD3" w:rsidRPr="001F32E9" w:rsidRDefault="00EE5C0F" w:rsidP="00E93AAB">
      <w:pPr>
        <w:pStyle w:val="ListParagraph"/>
        <w:numPr>
          <w:ilvl w:val="0"/>
          <w:numId w:val="8"/>
        </w:numPr>
        <w:spacing w:after="0" w:line="360" w:lineRule="auto"/>
        <w:jc w:val="both"/>
        <w:rPr>
          <w:rFonts w:ascii="Arial" w:hAnsi="Arial" w:cs="Arial"/>
          <w:sz w:val="24"/>
          <w:szCs w:val="24"/>
          <w:lang w:val="en-GB"/>
        </w:rPr>
      </w:pPr>
      <w:r w:rsidRPr="001F32E9">
        <w:rPr>
          <w:rFonts w:ascii="Arial" w:hAnsi="Arial" w:cs="Arial"/>
          <w:sz w:val="24"/>
          <w:szCs w:val="24"/>
          <w:lang w:val="en-GB"/>
        </w:rPr>
        <w:lastRenderedPageBreak/>
        <w:t>Kgaolo ya 2 ya phatlalatso e bontsha dintlhakgolo tseo ka la 31 Tlhakubele 2022, PIT e bontshitseng kgolo ya selemo ka seng ya batho ka bomong ba bona ba 24.8 million (mme ya boela ya hola ka 4.5% ho ya ho 25.9m mafelong a Tlhakubele 2023). Palo ya batho ka bomong ba lebelletsweng ho fana ka dikgutliso tsa bona tsa lekgetho e bile 7.1 million bakeng sa selemo sa lekgetho sa 2019. Palo ena e ile ya fokotsehela ho 6.8 million ka selemo sa lekgetho sa 2021 empa ya nyolohela hape ho 7.1 million ka selemo sa lekgetho sa 2022. Diphetoho tsena tsa palo ka sehloohong di bakwa ke diphetoho tsa bonnyane ba moedi wa lekgetho bakeng sa dikgutliso tse nyehelwang. Data e hlahlobilweng ya balefalekgetho ka bonngwe ba bona e bontshitse hore balefalekgethong ba 7 068 925 bao ho lebelletsweng hore ba fane ka dikgutliso tsa bona bakeng sa selemo sa lekgetho sa 2022, ke balefalekgetho ba 5 989 787 (84.7%) ba seng ba hlahlobilwe. Lekgetho la Lekeno la Motho, manollo ya dihlahlobo tsa palo ya setjhaba le bodulo ba balefalekgetho ba ileng ba hlahlojwa ka nako ya mafelo a Phato 2023 bakeng sa selemo sa lekgetho sa 2022 e bontshitse hore:</w:t>
      </w:r>
    </w:p>
    <w:p w14:paraId="1DAB9FC2" w14:textId="670D5AA8" w:rsidR="006B55B3" w:rsidRPr="001F32E9" w:rsidRDefault="006B55B3" w:rsidP="006B55B3">
      <w:pPr>
        <w:pStyle w:val="ListParagraph"/>
        <w:numPr>
          <w:ilvl w:val="1"/>
          <w:numId w:val="8"/>
        </w:numPr>
        <w:spacing w:after="0" w:line="360" w:lineRule="auto"/>
        <w:jc w:val="both"/>
        <w:rPr>
          <w:rFonts w:ascii="Arial" w:eastAsiaTheme="minorEastAsia" w:hAnsi="Arial" w:cs="Arial"/>
          <w:sz w:val="24"/>
          <w:szCs w:val="24"/>
          <w:lang w:val="en-GB"/>
        </w:rPr>
      </w:pPr>
      <w:r w:rsidRPr="001F32E9">
        <w:rPr>
          <w:rFonts w:ascii="Arial" w:eastAsiaTheme="minorEastAsia" w:hAnsi="Arial" w:cs="Arial"/>
          <w:sz w:val="24"/>
          <w:szCs w:val="24"/>
          <w:lang w:val="en-GB"/>
        </w:rPr>
        <w:t>2 319 473 (38.7%)  ya balefalekgetho ba hlahlobilweng ba ngodisitswe Gauteng.</w:t>
      </w:r>
    </w:p>
    <w:p w14:paraId="5C1C856E" w14:textId="2B585C67" w:rsidR="006B55B3" w:rsidRPr="001F32E9" w:rsidRDefault="006B55B3" w:rsidP="006B55B3">
      <w:pPr>
        <w:pStyle w:val="ListParagraph"/>
        <w:numPr>
          <w:ilvl w:val="1"/>
          <w:numId w:val="8"/>
        </w:numPr>
        <w:spacing w:after="0" w:line="360" w:lineRule="auto"/>
        <w:jc w:val="both"/>
        <w:rPr>
          <w:rFonts w:ascii="Arial" w:eastAsiaTheme="minorEastAsia" w:hAnsi="Arial" w:cs="Arial"/>
          <w:sz w:val="24"/>
          <w:szCs w:val="24"/>
          <w:lang w:val="en-GB"/>
        </w:rPr>
      </w:pPr>
      <w:r w:rsidRPr="001F32E9">
        <w:rPr>
          <w:rFonts w:ascii="Arial" w:eastAsiaTheme="minorEastAsia" w:hAnsi="Arial" w:cs="Arial"/>
          <w:sz w:val="24"/>
          <w:szCs w:val="24"/>
          <w:lang w:val="en-GB"/>
        </w:rPr>
        <w:t>775 508 (36.3%) ya balefalekgetho ba hlahlobilweng ba phela Johannesburg Metro mme ba lefisitswe lekgetho la palohare ya lekeno la R472 982.</w:t>
      </w:r>
    </w:p>
    <w:p w14:paraId="4D37B064" w14:textId="10694721" w:rsidR="006B55B3" w:rsidRPr="001F32E9" w:rsidRDefault="006B55B3" w:rsidP="006B55B3">
      <w:pPr>
        <w:pStyle w:val="ListParagraph"/>
        <w:numPr>
          <w:ilvl w:val="1"/>
          <w:numId w:val="8"/>
        </w:numPr>
        <w:spacing w:after="0" w:line="360" w:lineRule="auto"/>
        <w:jc w:val="both"/>
        <w:rPr>
          <w:rFonts w:ascii="Arial" w:eastAsiaTheme="minorEastAsia" w:hAnsi="Arial" w:cs="Arial"/>
          <w:sz w:val="24"/>
          <w:szCs w:val="24"/>
          <w:lang w:val="en-GB"/>
        </w:rPr>
      </w:pPr>
      <w:r w:rsidRPr="001F32E9">
        <w:rPr>
          <w:rFonts w:ascii="Arial" w:eastAsiaTheme="minorEastAsia" w:hAnsi="Arial" w:cs="Arial"/>
          <w:sz w:val="24"/>
          <w:szCs w:val="24"/>
          <w:lang w:val="en-GB"/>
        </w:rPr>
        <w:t>1 533 415 (25.6%) ya balefalekgetho ba hlahlobilweng ba bile dilemong tsa 35 ho isa ho 44.</w:t>
      </w:r>
    </w:p>
    <w:p w14:paraId="6C76C797" w14:textId="087EA6FD" w:rsidR="006B55B3" w:rsidRPr="001F32E9" w:rsidRDefault="006B55B3" w:rsidP="006B55B3">
      <w:pPr>
        <w:pStyle w:val="ListParagraph"/>
        <w:numPr>
          <w:ilvl w:val="1"/>
          <w:numId w:val="8"/>
        </w:numPr>
        <w:spacing w:after="0" w:line="360" w:lineRule="auto"/>
        <w:jc w:val="both"/>
        <w:rPr>
          <w:rFonts w:ascii="Arial" w:eastAsiaTheme="minorEastAsia" w:hAnsi="Arial" w:cs="Arial"/>
          <w:sz w:val="24"/>
          <w:szCs w:val="24"/>
          <w:lang w:val="en-GB"/>
        </w:rPr>
      </w:pPr>
      <w:r w:rsidRPr="001F32E9">
        <w:rPr>
          <w:rFonts w:ascii="Arial" w:eastAsiaTheme="minorEastAsia" w:hAnsi="Arial" w:cs="Arial"/>
          <w:sz w:val="24"/>
          <w:szCs w:val="24"/>
          <w:lang w:val="en-GB"/>
        </w:rPr>
        <w:t>3 070 111 (51.3%) ya balefalekgetho ba hlahlobilweng ke balefalekgetho ba banna ha ba 2 884 706 (48.2%) e le basadi.</w:t>
      </w:r>
    </w:p>
    <w:p w14:paraId="375C8924" w14:textId="08AE2848" w:rsidR="000C7156" w:rsidRPr="001F32E9" w:rsidRDefault="006B55B3" w:rsidP="008136FF">
      <w:pPr>
        <w:pStyle w:val="ListParagraph"/>
        <w:numPr>
          <w:ilvl w:val="1"/>
          <w:numId w:val="8"/>
        </w:numPr>
        <w:spacing w:after="0" w:line="360" w:lineRule="auto"/>
        <w:jc w:val="both"/>
        <w:rPr>
          <w:rFonts w:ascii="Arial" w:eastAsiaTheme="minorEastAsia" w:hAnsi="Arial" w:cs="Arial"/>
          <w:sz w:val="24"/>
          <w:szCs w:val="24"/>
          <w:lang w:val="en-GB"/>
        </w:rPr>
      </w:pPr>
      <w:r w:rsidRPr="001F32E9">
        <w:rPr>
          <w:rFonts w:ascii="Arial" w:eastAsiaTheme="minorEastAsia" w:hAnsi="Arial" w:cs="Arial"/>
          <w:sz w:val="24"/>
          <w:szCs w:val="24"/>
          <w:lang w:val="en-GB"/>
        </w:rPr>
        <w:t>Balefalekgetho ba hlahlobilweng ba bile le bokaofela ba lekeno la lefiswang lekgetho la R2.1 trillion mmoho le sekoloto sa lekgetho sa  R447.6 billion. Lekgetho la bona e bile sekgahla sa setlwaedi sa 21.8% ha ho bapiswa le 21.3% ya selemo se fetileng sa lekgetho.</w:t>
      </w:r>
    </w:p>
    <w:p w14:paraId="7405FAC6" w14:textId="7B12F83B" w:rsidR="000C7156" w:rsidRPr="001F32E9" w:rsidRDefault="006B55B3" w:rsidP="008136FF">
      <w:pPr>
        <w:pStyle w:val="ListParagraph"/>
        <w:numPr>
          <w:ilvl w:val="1"/>
          <w:numId w:val="8"/>
        </w:numPr>
        <w:spacing w:after="0" w:line="360" w:lineRule="auto"/>
        <w:jc w:val="both"/>
        <w:rPr>
          <w:rFonts w:ascii="Arial" w:eastAsiaTheme="minorEastAsia" w:hAnsi="Arial" w:cs="Arial"/>
          <w:sz w:val="24"/>
          <w:szCs w:val="24"/>
          <w:lang w:val="en-GB"/>
        </w:rPr>
      </w:pPr>
      <w:r w:rsidRPr="001F32E9">
        <w:rPr>
          <w:rFonts w:ascii="Arial" w:eastAsiaTheme="minorEastAsia" w:hAnsi="Arial" w:cs="Arial"/>
          <w:sz w:val="24"/>
          <w:szCs w:val="24"/>
          <w:lang w:val="en-GB"/>
        </w:rPr>
        <w:t>Lekeno le tswang meputsong, mekgolong, pensheneng, tjhelete ya tshebetso e eketsehileng mmoho le dianyuiti e bile 75.5% ya paloyohle ya lekeno le lefiswang lekgetho.</w:t>
      </w:r>
    </w:p>
    <w:p w14:paraId="24726FD3" w14:textId="77777777" w:rsidR="00DA4C6E" w:rsidRPr="001F32E9" w:rsidRDefault="00DA4C6E" w:rsidP="00D7005B">
      <w:pPr>
        <w:spacing w:after="0" w:line="360" w:lineRule="auto"/>
        <w:jc w:val="both"/>
        <w:rPr>
          <w:rFonts w:ascii="Arial" w:hAnsi="Arial" w:cs="Arial"/>
          <w:sz w:val="24"/>
          <w:szCs w:val="24"/>
          <w:lang w:val="en-GB"/>
        </w:rPr>
      </w:pPr>
    </w:p>
    <w:p w14:paraId="5538A8B9" w14:textId="52112F11" w:rsidR="00DA4C6E" w:rsidRPr="001F32E9" w:rsidRDefault="00EE5C0F" w:rsidP="008136FF">
      <w:pPr>
        <w:pStyle w:val="ListParagraph"/>
        <w:numPr>
          <w:ilvl w:val="0"/>
          <w:numId w:val="8"/>
        </w:numPr>
        <w:spacing w:after="0" w:line="360" w:lineRule="auto"/>
        <w:jc w:val="both"/>
        <w:rPr>
          <w:rFonts w:ascii="Arial" w:hAnsi="Arial" w:cs="Arial"/>
          <w:sz w:val="24"/>
          <w:szCs w:val="24"/>
          <w:lang w:val="en-GB"/>
        </w:rPr>
      </w:pPr>
      <w:r w:rsidRPr="001F32E9">
        <w:rPr>
          <w:rFonts w:ascii="Arial" w:hAnsi="Arial" w:cs="Arial"/>
          <w:sz w:val="24"/>
          <w:szCs w:val="24"/>
          <w:lang w:val="en-GB"/>
        </w:rPr>
        <w:t xml:space="preserve">Dipalopalo tsa Lekgetho la Lekeno la Kgwebo (CIT) Kgaolong ya 3 di bontsha </w:t>
      </w:r>
      <w:proofErr w:type="spellStart"/>
      <w:r w:rsidRPr="001F32E9">
        <w:rPr>
          <w:rFonts w:ascii="Arial" w:hAnsi="Arial" w:cs="Arial"/>
          <w:sz w:val="24"/>
          <w:szCs w:val="24"/>
          <w:lang w:val="en-GB"/>
        </w:rPr>
        <w:t>hore</w:t>
      </w:r>
      <w:proofErr w:type="spellEnd"/>
      <w:r w:rsidRPr="001F32E9">
        <w:rPr>
          <w:rFonts w:ascii="Arial" w:hAnsi="Arial" w:cs="Arial"/>
          <w:sz w:val="24"/>
          <w:szCs w:val="24"/>
          <w:lang w:val="en-GB"/>
        </w:rPr>
        <w:t xml:space="preserve"> </w:t>
      </w:r>
      <w:proofErr w:type="spellStart"/>
      <w:r w:rsidRPr="001F32E9">
        <w:rPr>
          <w:rFonts w:ascii="Arial" w:hAnsi="Arial" w:cs="Arial"/>
          <w:sz w:val="24"/>
          <w:szCs w:val="24"/>
          <w:lang w:val="en-GB"/>
        </w:rPr>
        <w:t>dikhampaning</w:t>
      </w:r>
      <w:proofErr w:type="spellEnd"/>
      <w:r w:rsidRPr="001F32E9">
        <w:rPr>
          <w:rFonts w:ascii="Arial" w:hAnsi="Arial" w:cs="Arial"/>
          <w:sz w:val="24"/>
          <w:szCs w:val="24"/>
          <w:lang w:val="en-GB"/>
        </w:rPr>
        <w:t xml:space="preserve"> </w:t>
      </w:r>
      <w:proofErr w:type="spellStart"/>
      <w:r w:rsidRPr="001F32E9">
        <w:rPr>
          <w:rFonts w:ascii="Arial" w:hAnsi="Arial" w:cs="Arial"/>
          <w:sz w:val="24"/>
          <w:szCs w:val="24"/>
          <w:lang w:val="en-GB"/>
        </w:rPr>
        <w:t>tse</w:t>
      </w:r>
      <w:proofErr w:type="spellEnd"/>
      <w:r w:rsidRPr="001F32E9">
        <w:rPr>
          <w:rFonts w:ascii="Arial" w:hAnsi="Arial" w:cs="Arial"/>
          <w:sz w:val="24"/>
          <w:szCs w:val="24"/>
          <w:lang w:val="en-GB"/>
        </w:rPr>
        <w:t xml:space="preserve"> 1 057 </w:t>
      </w:r>
      <w:proofErr w:type="gramStart"/>
      <w:r w:rsidRPr="001F32E9">
        <w:rPr>
          <w:rFonts w:ascii="Arial" w:hAnsi="Arial" w:cs="Arial"/>
          <w:sz w:val="24"/>
          <w:szCs w:val="24"/>
          <w:lang w:val="en-GB"/>
        </w:rPr>
        <w:t xml:space="preserve">040  </w:t>
      </w:r>
      <w:proofErr w:type="spellStart"/>
      <w:r w:rsidRPr="001F32E9">
        <w:rPr>
          <w:rFonts w:ascii="Arial" w:hAnsi="Arial" w:cs="Arial"/>
          <w:sz w:val="24"/>
          <w:szCs w:val="24"/>
          <w:lang w:val="en-GB"/>
        </w:rPr>
        <w:t>tse</w:t>
      </w:r>
      <w:proofErr w:type="spellEnd"/>
      <w:proofErr w:type="gramEnd"/>
      <w:r w:rsidRPr="001F32E9">
        <w:rPr>
          <w:rFonts w:ascii="Arial" w:hAnsi="Arial" w:cs="Arial"/>
          <w:sz w:val="24"/>
          <w:szCs w:val="24"/>
          <w:lang w:val="en-GB"/>
        </w:rPr>
        <w:t xml:space="preserve"> </w:t>
      </w:r>
      <w:proofErr w:type="spellStart"/>
      <w:r w:rsidRPr="001F32E9">
        <w:rPr>
          <w:rFonts w:ascii="Arial" w:hAnsi="Arial" w:cs="Arial"/>
          <w:sz w:val="24"/>
          <w:szCs w:val="24"/>
          <w:lang w:val="en-GB"/>
        </w:rPr>
        <w:t>hlahlobilweng</w:t>
      </w:r>
      <w:proofErr w:type="spellEnd"/>
      <w:r w:rsidRPr="001F32E9">
        <w:rPr>
          <w:rFonts w:ascii="Arial" w:hAnsi="Arial" w:cs="Arial"/>
          <w:sz w:val="24"/>
          <w:szCs w:val="24"/>
          <w:lang w:val="en-GB"/>
        </w:rPr>
        <w:t xml:space="preserve"> </w:t>
      </w:r>
      <w:proofErr w:type="spellStart"/>
      <w:r w:rsidRPr="001F32E9">
        <w:rPr>
          <w:rFonts w:ascii="Arial" w:hAnsi="Arial" w:cs="Arial"/>
          <w:sz w:val="24"/>
          <w:szCs w:val="24"/>
          <w:lang w:val="en-GB"/>
        </w:rPr>
        <w:t>haesale</w:t>
      </w:r>
      <w:proofErr w:type="spellEnd"/>
      <w:r w:rsidRPr="001F32E9">
        <w:rPr>
          <w:rFonts w:ascii="Arial" w:hAnsi="Arial" w:cs="Arial"/>
          <w:sz w:val="24"/>
          <w:szCs w:val="24"/>
          <w:lang w:val="en-GB"/>
        </w:rPr>
        <w:t xml:space="preserve"> ho tloha ka la 30 Loetse 2023 bakeng sa selemo sa lekgetho sa 2021, 20.7% ya tsona di bile le lekeno le letle le lefiswang lekgetho, ha tse 52.6% di bile le lekeno le lefiswang lekgetho le lekanang le ha ho letho mme tse setseng tsa 26.7% di bile le ditahlehelo tse hlahlobilweng. Dikhampanint tse hlahlobilweng, dikhampani tse kgolo tse 432 (0.2% ya dikhampani tse nang le lekeno le letle le lefiswang lekgetho) di bile le lekeno le lefiswang lekgetho la tjhelete e fetang R200 million mme di jarile boikarabelo ba 67.1% ba CIT e hlahlobilweng. Ho kena dipakeng ho tsa ditjhelete, inshorense, tsa matlo mmoho le lekala la ditshebeletso tsa kgwebo di bile le kabelo ya 253 241 (24.0%) ho dikhampani tse hlahlobilweng mme di jarile boikarabelo ba 30.8% ba CIT e hlahlobilweng, mme ena ke kabelo e kgolohadi papisong le makala ohle a mang.</w:t>
      </w:r>
    </w:p>
    <w:p w14:paraId="79ADAE73" w14:textId="77777777" w:rsidR="00B10959" w:rsidRPr="001F32E9" w:rsidRDefault="00B10959" w:rsidP="00D7005B">
      <w:pPr>
        <w:spacing w:after="0" w:line="360" w:lineRule="auto"/>
        <w:jc w:val="both"/>
        <w:rPr>
          <w:rFonts w:ascii="Arial" w:hAnsi="Arial" w:cs="Arial"/>
          <w:sz w:val="24"/>
          <w:szCs w:val="24"/>
          <w:lang w:val="en-GB"/>
        </w:rPr>
      </w:pPr>
    </w:p>
    <w:p w14:paraId="170A6B8A" w14:textId="315F788E" w:rsidR="00AB6F5D" w:rsidRPr="001F32E9" w:rsidRDefault="00AB6F5D" w:rsidP="00D10D6C">
      <w:pPr>
        <w:pStyle w:val="ListParagraph"/>
        <w:numPr>
          <w:ilvl w:val="0"/>
          <w:numId w:val="11"/>
        </w:numPr>
        <w:spacing w:after="0" w:line="360" w:lineRule="auto"/>
        <w:jc w:val="both"/>
        <w:rPr>
          <w:rFonts w:ascii="Arial" w:hAnsi="Arial" w:cs="Arial"/>
          <w:sz w:val="24"/>
          <w:szCs w:val="24"/>
          <w:lang w:val="en-GB"/>
        </w:rPr>
      </w:pPr>
      <w:r w:rsidRPr="001F32E9">
        <w:rPr>
          <w:rFonts w:ascii="Arial" w:hAnsi="Arial" w:cs="Arial"/>
          <w:sz w:val="24"/>
          <w:szCs w:val="24"/>
          <w:lang w:val="en-GB"/>
        </w:rPr>
        <w:t>Kgaolo ya 4 e bontsha hore ka 2022/23, 80.8% ya barekisi ba ntseng ba sebetsa ba Lekgetho la Boleng bo ekeditsweng (VAT) e ne e le dikhampani le dikoporasi tse kwetsweng. Barekisi bana ba bile le kabelo ya 92.6% ditefong tsa VAT ya Lehae mme ba fumana 92.8% ya dipusetso tsa VAT. Le ha batho ka bomong ba bona (bao e leng borakgwebo ka bobona) e bile 11.5% ya barekisi ba ntseng ba sebetsa ba VAT, ba bile le kabelo ya 1.9% ya ditefo tsa VAT ya Lehae mme ba fumana dipusetso tsa VAT tsa 0.7%.</w:t>
      </w:r>
    </w:p>
    <w:p w14:paraId="05CC470E" w14:textId="77777777" w:rsidR="00DA4C6E" w:rsidRPr="001F32E9" w:rsidRDefault="00DA4C6E" w:rsidP="00D7005B">
      <w:pPr>
        <w:spacing w:after="0" w:line="360" w:lineRule="auto"/>
        <w:jc w:val="both"/>
        <w:rPr>
          <w:rFonts w:ascii="Arial" w:hAnsi="Arial" w:cs="Arial"/>
          <w:sz w:val="24"/>
          <w:szCs w:val="24"/>
          <w:lang w:val="en-GB"/>
        </w:rPr>
      </w:pPr>
    </w:p>
    <w:p w14:paraId="31DB5016" w14:textId="72E2D27E" w:rsidR="0034053A" w:rsidRPr="00A908E2" w:rsidRDefault="00AB6F5D" w:rsidP="000E6BFB">
      <w:pPr>
        <w:pStyle w:val="ListParagraph"/>
        <w:numPr>
          <w:ilvl w:val="0"/>
          <w:numId w:val="11"/>
        </w:numPr>
        <w:spacing w:after="0" w:line="360" w:lineRule="auto"/>
        <w:jc w:val="both"/>
        <w:rPr>
          <w:rFonts w:ascii="Arial" w:hAnsi="Arial" w:cs="Arial"/>
          <w:sz w:val="24"/>
          <w:szCs w:val="24"/>
          <w:lang w:val="en-GB"/>
        </w:rPr>
      </w:pPr>
      <w:r w:rsidRPr="00A908E2">
        <w:rPr>
          <w:rFonts w:ascii="Arial" w:hAnsi="Arial" w:cs="Arial"/>
          <w:sz w:val="24"/>
          <w:szCs w:val="24"/>
          <w:lang w:val="en-GB"/>
        </w:rPr>
        <w:t>Jwalokaha ho hlalositswe Kgaolong ya 5, VAT ya Thomelohare le Dikgafa tsa Bolaodi ba Meedi ebile 15.1% le 4.4% ya Paloyohle ya Pokello ya Lekgetho bakeng sa selemo, ka ho fapana. Ka bokaofela, mehlodi ena ya pokello ya lekgetho e bile le kabelo ya 19.5% ya Paloyohle ya Pokello ya Lekgetho, e leng e bileng hodingwana le ya tlwaelo ya 17.1% e ileng ya fihlellwa dilemong tse hlano tsa ditjhelete tsa pele ho mona. Bakeng sa selemo sa ditjhelete sa 2022/23.</w:t>
      </w:r>
    </w:p>
    <w:p w14:paraId="459C2BF1" w14:textId="12E20450" w:rsidR="00CC3D71" w:rsidRPr="001F32E9" w:rsidRDefault="00D10D6C" w:rsidP="00D7005B">
      <w:pPr>
        <w:pStyle w:val="ListParagraph"/>
        <w:numPr>
          <w:ilvl w:val="1"/>
          <w:numId w:val="8"/>
        </w:numPr>
        <w:spacing w:after="0" w:line="360" w:lineRule="auto"/>
        <w:jc w:val="both"/>
        <w:rPr>
          <w:rFonts w:ascii="Arial" w:eastAsiaTheme="minorEastAsia" w:hAnsi="Arial" w:cs="Arial"/>
          <w:sz w:val="24"/>
          <w:szCs w:val="24"/>
          <w:lang w:val="en-GB"/>
        </w:rPr>
      </w:pPr>
      <w:r w:rsidRPr="001F32E9">
        <w:rPr>
          <w:rFonts w:ascii="Arial" w:eastAsiaTheme="minorEastAsia" w:hAnsi="Arial" w:cs="Arial"/>
          <w:sz w:val="24"/>
          <w:szCs w:val="24"/>
          <w:lang w:val="en-GB"/>
        </w:rPr>
        <w:t xml:space="preserve">VAT ya Thomelohare e bokelletswe haholo ho tswa thomelohareng ya </w:t>
      </w:r>
      <w:r w:rsidRPr="00D9037D">
        <w:rPr>
          <w:rFonts w:ascii="Arial" w:eastAsiaTheme="minorEastAsia" w:hAnsi="Arial" w:cs="Arial"/>
          <w:i/>
          <w:iCs/>
          <w:sz w:val="24"/>
          <w:szCs w:val="24"/>
          <w:lang w:val="en-GB"/>
        </w:rPr>
        <w:t>Metjhini le Dielektronike</w:t>
      </w:r>
      <w:r w:rsidRPr="001F32E9">
        <w:rPr>
          <w:rFonts w:ascii="Arial" w:eastAsiaTheme="minorEastAsia" w:hAnsi="Arial" w:cs="Arial"/>
          <w:sz w:val="24"/>
          <w:szCs w:val="24"/>
          <w:lang w:val="en-GB"/>
        </w:rPr>
        <w:t xml:space="preserve"> (26.4%); </w:t>
      </w:r>
      <w:r w:rsidRPr="00D9037D">
        <w:rPr>
          <w:rFonts w:ascii="Arial" w:eastAsiaTheme="minorEastAsia" w:hAnsi="Arial" w:cs="Arial"/>
          <w:i/>
          <w:iCs/>
          <w:sz w:val="24"/>
          <w:szCs w:val="24"/>
          <w:lang w:val="en-GB"/>
        </w:rPr>
        <w:t>Dihlahiswa tsa Dikhemikhale</w:t>
      </w:r>
      <w:r w:rsidRPr="001F32E9">
        <w:rPr>
          <w:rFonts w:ascii="Arial" w:eastAsiaTheme="minorEastAsia" w:hAnsi="Arial" w:cs="Arial"/>
          <w:sz w:val="24"/>
          <w:szCs w:val="24"/>
          <w:lang w:val="en-GB"/>
        </w:rPr>
        <w:t xml:space="preserve"> (13.8%); </w:t>
      </w:r>
      <w:r w:rsidRPr="001F32E9">
        <w:rPr>
          <w:rFonts w:ascii="Arial" w:eastAsiaTheme="minorEastAsia" w:hAnsi="Arial" w:cs="Arial"/>
          <w:sz w:val="24"/>
          <w:szCs w:val="24"/>
          <w:lang w:val="en-GB"/>
        </w:rPr>
        <w:lastRenderedPageBreak/>
        <w:t xml:space="preserve">le </w:t>
      </w:r>
      <w:r w:rsidRPr="00EE161B">
        <w:rPr>
          <w:rFonts w:ascii="Arial" w:eastAsiaTheme="minorEastAsia" w:hAnsi="Arial" w:cs="Arial"/>
          <w:i/>
          <w:iCs/>
          <w:sz w:val="24"/>
          <w:szCs w:val="24"/>
          <w:lang w:val="en-GB"/>
        </w:rPr>
        <w:t>Dipalangweng, Difofaneng le Dikepeng</w:t>
      </w:r>
      <w:r w:rsidRPr="001F32E9">
        <w:rPr>
          <w:rFonts w:ascii="Arial" w:eastAsiaTheme="minorEastAsia" w:hAnsi="Arial" w:cs="Arial"/>
          <w:sz w:val="24"/>
          <w:szCs w:val="24"/>
          <w:lang w:val="en-GB"/>
        </w:rPr>
        <w:t xml:space="preserve"> (11.2%). VAT ya Thomelohare ho tswa makaleng a ka hodimo a mararo a nang le kabelo ikonoming a bile le 87.7% hodima paloyohle, ana ke makala a </w:t>
      </w:r>
      <w:r w:rsidRPr="005708BF">
        <w:rPr>
          <w:rFonts w:ascii="Arial" w:eastAsiaTheme="minorEastAsia" w:hAnsi="Arial" w:cs="Arial"/>
          <w:i/>
          <w:iCs/>
          <w:sz w:val="24"/>
          <w:szCs w:val="24"/>
          <w:lang w:val="en-GB"/>
        </w:rPr>
        <w:t>Wholesale and Retail Trade, Catering and Accommodation</w:t>
      </w:r>
      <w:r w:rsidRPr="001F32E9">
        <w:rPr>
          <w:rFonts w:ascii="Arial" w:eastAsiaTheme="minorEastAsia" w:hAnsi="Arial" w:cs="Arial"/>
          <w:sz w:val="24"/>
          <w:szCs w:val="24"/>
          <w:lang w:val="en-GB"/>
        </w:rPr>
        <w:t xml:space="preserve"> (</w:t>
      </w:r>
      <w:r w:rsidRPr="00EE161B">
        <w:rPr>
          <w:rFonts w:ascii="Arial" w:eastAsiaTheme="minorEastAsia" w:hAnsi="Arial" w:cs="Arial"/>
          <w:i/>
          <w:iCs/>
          <w:sz w:val="24"/>
          <w:szCs w:val="24"/>
          <w:lang w:val="en-GB"/>
        </w:rPr>
        <w:t>Tertiary</w:t>
      </w:r>
      <w:r w:rsidRPr="001F32E9">
        <w:rPr>
          <w:rFonts w:ascii="Arial" w:eastAsiaTheme="minorEastAsia" w:hAnsi="Arial" w:cs="Arial"/>
          <w:sz w:val="24"/>
          <w:szCs w:val="24"/>
          <w:lang w:val="en-GB"/>
        </w:rPr>
        <w:t xml:space="preserve">) ka 38.2%, mme le latelwe ke lekala la </w:t>
      </w:r>
      <w:r w:rsidRPr="00E36A10">
        <w:rPr>
          <w:rFonts w:ascii="Arial" w:eastAsiaTheme="minorEastAsia" w:hAnsi="Arial" w:cs="Arial"/>
          <w:i/>
          <w:iCs/>
          <w:sz w:val="24"/>
          <w:szCs w:val="24"/>
          <w:lang w:val="en-GB"/>
        </w:rPr>
        <w:t>Manufacturing</w:t>
      </w:r>
      <w:r w:rsidRPr="001F32E9">
        <w:rPr>
          <w:rFonts w:ascii="Arial" w:eastAsiaTheme="minorEastAsia" w:hAnsi="Arial" w:cs="Arial"/>
          <w:sz w:val="24"/>
          <w:szCs w:val="24"/>
          <w:lang w:val="en-GB"/>
        </w:rPr>
        <w:t xml:space="preserve"> (</w:t>
      </w:r>
      <w:r w:rsidRPr="00E36A10">
        <w:rPr>
          <w:rFonts w:ascii="Arial" w:eastAsiaTheme="minorEastAsia" w:hAnsi="Arial" w:cs="Arial"/>
          <w:i/>
          <w:iCs/>
          <w:sz w:val="24"/>
          <w:szCs w:val="24"/>
          <w:lang w:val="en-GB"/>
        </w:rPr>
        <w:t>Secondary</w:t>
      </w:r>
      <w:r w:rsidRPr="001F32E9">
        <w:rPr>
          <w:rFonts w:ascii="Arial" w:eastAsiaTheme="minorEastAsia" w:hAnsi="Arial" w:cs="Arial"/>
          <w:sz w:val="24"/>
          <w:szCs w:val="24"/>
          <w:lang w:val="en-GB"/>
        </w:rPr>
        <w:t xml:space="preserve">) ka 30.8% le la </w:t>
      </w:r>
      <w:r w:rsidRPr="005708BF">
        <w:rPr>
          <w:rFonts w:ascii="Arial" w:eastAsiaTheme="minorEastAsia" w:hAnsi="Arial" w:cs="Arial"/>
          <w:i/>
          <w:iCs/>
          <w:sz w:val="24"/>
          <w:szCs w:val="24"/>
          <w:lang w:val="en-GB"/>
        </w:rPr>
        <w:t xml:space="preserve">Financial Intermediation, Insurance, </w:t>
      </w:r>
      <w:proofErr w:type="gramStart"/>
      <w:r w:rsidRPr="005708BF">
        <w:rPr>
          <w:rFonts w:ascii="Arial" w:eastAsiaTheme="minorEastAsia" w:hAnsi="Arial" w:cs="Arial"/>
          <w:i/>
          <w:iCs/>
          <w:sz w:val="24"/>
          <w:szCs w:val="24"/>
          <w:lang w:val="en-GB"/>
        </w:rPr>
        <w:t>Real-Estate</w:t>
      </w:r>
      <w:proofErr w:type="gramEnd"/>
      <w:r w:rsidRPr="005708BF">
        <w:rPr>
          <w:rFonts w:ascii="Arial" w:eastAsiaTheme="minorEastAsia" w:hAnsi="Arial" w:cs="Arial"/>
          <w:i/>
          <w:iCs/>
          <w:sz w:val="24"/>
          <w:szCs w:val="24"/>
          <w:lang w:val="en-GB"/>
        </w:rPr>
        <w:t xml:space="preserve"> and Business Services</w:t>
      </w:r>
      <w:r w:rsidRPr="001F32E9">
        <w:rPr>
          <w:rFonts w:ascii="Arial" w:eastAsiaTheme="minorEastAsia" w:hAnsi="Arial" w:cs="Arial"/>
          <w:sz w:val="24"/>
          <w:szCs w:val="24"/>
          <w:lang w:val="en-GB"/>
        </w:rPr>
        <w:t xml:space="preserve"> (</w:t>
      </w:r>
      <w:r w:rsidRPr="005708BF">
        <w:rPr>
          <w:rFonts w:ascii="Arial" w:eastAsiaTheme="minorEastAsia" w:hAnsi="Arial" w:cs="Arial"/>
          <w:i/>
          <w:iCs/>
          <w:sz w:val="24"/>
          <w:szCs w:val="24"/>
          <w:lang w:val="en-GB"/>
        </w:rPr>
        <w:t>Tertiary</w:t>
      </w:r>
      <w:r w:rsidRPr="001F32E9">
        <w:rPr>
          <w:rFonts w:ascii="Arial" w:eastAsiaTheme="minorEastAsia" w:hAnsi="Arial" w:cs="Arial"/>
          <w:sz w:val="24"/>
          <w:szCs w:val="24"/>
          <w:lang w:val="en-GB"/>
        </w:rPr>
        <w:t>) ka 18.6%.</w:t>
      </w:r>
    </w:p>
    <w:p w14:paraId="134E8F20" w14:textId="2EE94E61" w:rsidR="000E3BD1" w:rsidRPr="001F32E9" w:rsidRDefault="00911DA7" w:rsidP="000E3BD1">
      <w:pPr>
        <w:pStyle w:val="ListParagraph"/>
        <w:numPr>
          <w:ilvl w:val="1"/>
          <w:numId w:val="8"/>
        </w:numPr>
        <w:spacing w:after="0" w:line="360" w:lineRule="auto"/>
        <w:jc w:val="both"/>
        <w:rPr>
          <w:rFonts w:ascii="Arial" w:eastAsiaTheme="minorEastAsia" w:hAnsi="Arial" w:cs="Arial"/>
          <w:sz w:val="24"/>
          <w:szCs w:val="24"/>
          <w:lang w:val="en-GB"/>
        </w:rPr>
      </w:pPr>
      <w:r>
        <w:rPr>
          <w:rFonts w:ascii="Arial" w:eastAsiaTheme="minorEastAsia" w:hAnsi="Arial" w:cs="Arial"/>
          <w:sz w:val="24"/>
          <w:szCs w:val="24"/>
          <w:lang w:val="en-GB"/>
        </w:rPr>
        <w:t xml:space="preserve">Ba bileng le kabelo e kgolohadi ho tsa Dikgafa tsa Boalodi ba Meedi ebile </w:t>
      </w:r>
      <w:r w:rsidRPr="005708BF">
        <w:rPr>
          <w:rFonts w:ascii="Arial" w:eastAsiaTheme="minorEastAsia" w:hAnsi="Arial" w:cs="Arial"/>
          <w:i/>
          <w:iCs/>
          <w:sz w:val="24"/>
          <w:szCs w:val="24"/>
          <w:lang w:val="en-GB"/>
        </w:rPr>
        <w:t>Dipalangwang, Difofane le Dikepe</w:t>
      </w:r>
      <w:r>
        <w:rPr>
          <w:rFonts w:ascii="Arial" w:eastAsiaTheme="minorEastAsia" w:hAnsi="Arial" w:cs="Arial"/>
          <w:sz w:val="24"/>
          <w:szCs w:val="24"/>
          <w:lang w:val="en-GB"/>
        </w:rPr>
        <w:t xml:space="preserve"> (29.0%); </w:t>
      </w:r>
      <w:r w:rsidRPr="00AF7DE8">
        <w:rPr>
          <w:rFonts w:ascii="Arial" w:eastAsiaTheme="minorEastAsia" w:hAnsi="Arial" w:cs="Arial"/>
          <w:i/>
          <w:iCs/>
          <w:sz w:val="24"/>
          <w:szCs w:val="24"/>
          <w:lang w:val="en-GB"/>
        </w:rPr>
        <w:t>Masela le Diaparo</w:t>
      </w:r>
      <w:r>
        <w:rPr>
          <w:rFonts w:ascii="Arial" w:eastAsiaTheme="minorEastAsia" w:hAnsi="Arial" w:cs="Arial"/>
          <w:sz w:val="24"/>
          <w:szCs w:val="24"/>
          <w:lang w:val="en-GB"/>
        </w:rPr>
        <w:t xml:space="preserve"> (15.9%); </w:t>
      </w:r>
      <w:r w:rsidRPr="00AF7DE8">
        <w:rPr>
          <w:rFonts w:ascii="Arial" w:eastAsiaTheme="minorEastAsia" w:hAnsi="Arial" w:cs="Arial"/>
          <w:i/>
          <w:iCs/>
          <w:sz w:val="24"/>
          <w:szCs w:val="24"/>
          <w:lang w:val="en-GB"/>
        </w:rPr>
        <w:t>Dijo, Dino le Kwae</w:t>
      </w:r>
      <w:r>
        <w:rPr>
          <w:rFonts w:ascii="Arial" w:eastAsiaTheme="minorEastAsia" w:hAnsi="Arial" w:cs="Arial"/>
          <w:sz w:val="24"/>
          <w:szCs w:val="24"/>
          <w:lang w:val="en-GB"/>
        </w:rPr>
        <w:t xml:space="preserve"> (13.4%) mmoho le </w:t>
      </w:r>
      <w:r w:rsidRPr="00AF7DE8">
        <w:rPr>
          <w:rFonts w:ascii="Arial" w:eastAsiaTheme="minorEastAsia" w:hAnsi="Arial" w:cs="Arial"/>
          <w:i/>
          <w:iCs/>
          <w:sz w:val="24"/>
          <w:szCs w:val="24"/>
          <w:lang w:val="en-GB"/>
        </w:rPr>
        <w:t>Metjhini le Dielektronike</w:t>
      </w:r>
      <w:r>
        <w:rPr>
          <w:rFonts w:ascii="Arial" w:eastAsiaTheme="minorEastAsia" w:hAnsi="Arial" w:cs="Arial"/>
          <w:sz w:val="24"/>
          <w:szCs w:val="24"/>
          <w:lang w:val="en-GB"/>
        </w:rPr>
        <w:t xml:space="preserve"> (12.3%).</w:t>
      </w:r>
    </w:p>
    <w:p w14:paraId="637E55FE" w14:textId="77777777" w:rsidR="000E3BD1" w:rsidRPr="001F32E9" w:rsidRDefault="000E3BD1" w:rsidP="00D7005B">
      <w:pPr>
        <w:spacing w:after="0" w:line="360" w:lineRule="auto"/>
        <w:jc w:val="both"/>
        <w:rPr>
          <w:rFonts w:ascii="Arial" w:hAnsi="Arial" w:cs="Arial"/>
          <w:sz w:val="24"/>
          <w:szCs w:val="24"/>
          <w:lang w:val="en-GB"/>
        </w:rPr>
      </w:pPr>
    </w:p>
    <w:p w14:paraId="00B5E7E4" w14:textId="7CA61292" w:rsidR="00694314" w:rsidRPr="001F32E9" w:rsidRDefault="00AB6F5D" w:rsidP="00D33DB2">
      <w:pPr>
        <w:pStyle w:val="ListParagraph"/>
        <w:numPr>
          <w:ilvl w:val="0"/>
          <w:numId w:val="8"/>
        </w:numPr>
        <w:spacing w:after="0" w:line="360" w:lineRule="auto"/>
        <w:jc w:val="both"/>
        <w:rPr>
          <w:rFonts w:ascii="Arial" w:hAnsi="Arial" w:cs="Arial"/>
          <w:sz w:val="24"/>
          <w:szCs w:val="24"/>
          <w:lang w:val="en-GB"/>
        </w:rPr>
      </w:pPr>
      <w:r w:rsidRPr="001F32E9">
        <w:rPr>
          <w:rFonts w:ascii="Arial" w:hAnsi="Arial" w:cs="Arial"/>
          <w:sz w:val="24"/>
          <w:szCs w:val="24"/>
          <w:lang w:val="en-GB"/>
        </w:rPr>
        <w:t xml:space="preserve">Ha re phethela, Kgaolo ya 6 e shebane le makgetho a mang le dipokello, a kang a  Kuno e Entsweng ka mora Thekiso ya Dithoto (CGT), Kgafa ya Phetiso, Royalthi ya Dimenerale le Mehlodi ya Petroliamo (MPRR), ditefo tsa SACU le Dipusetso tsa Disele. Ka 2022/23, ho ile ha ba le R22.2 billion ya kuno e entsweng ka mora thekiso ya dithoto eo R9.8 billion ya yona e bileng ka lebaka la batho ka bomong mmoho le dithraste le R12.5 billion ya dikhampani. Haesale ho tsebiswa lekgetho la kuno e entsweng ka mora thekiso ya dithoto ka Mphalane wa 2001, SARS e se e bokelletse tjhelete e kana ka bokaofela ba R211.5 billion, moo R98.4 billion e tswang ho batho ka bomong mmoho le dithraste le R113.1 billion e tswang dikhampaning. Ditefo tsa MPRR ka bao ba di rafang di honyetse ka R3.1 billion (11.0%) ho tswa ho R28.5 billion ho isa ho R25.3 billion ka lebaka la ho wela tlase ha ditheko tsa polatinamo, tshepe mmoho le dirafshwa.  Kgonyelo ena e ne e se e mpe ho latela ka moo ho neng ho lebelletswe kateng ka lebaka la ho nyoloha ha ditheko tsa mashala tse ileng tsa thusa ho wela tlase ha ditefo tsa MPRR. Dipokello tsa </w:t>
      </w:r>
      <w:r w:rsidRPr="00D85837">
        <w:rPr>
          <w:rFonts w:ascii="Arial" w:hAnsi="Arial" w:cs="Arial"/>
          <w:i/>
          <w:iCs/>
          <w:sz w:val="24"/>
          <w:szCs w:val="24"/>
          <w:lang w:val="en-GB"/>
        </w:rPr>
        <w:t xml:space="preserve">SACU Common Revenue Pool </w:t>
      </w:r>
      <w:r w:rsidRPr="001F32E9">
        <w:rPr>
          <w:rFonts w:ascii="Arial" w:hAnsi="Arial" w:cs="Arial"/>
          <w:sz w:val="24"/>
          <w:szCs w:val="24"/>
          <w:lang w:val="en-GB"/>
        </w:rPr>
        <w:t xml:space="preserve">(CRP) di iphumane hape ka 19.7% ho ya ho R134.6 billion ka 2022/23 ho tswa ho R112.4 billion ka 2021/22. Dipokello tsa 2022/23 </w:t>
      </w:r>
      <w:r w:rsidRPr="00D85837">
        <w:rPr>
          <w:rFonts w:ascii="Arial" w:hAnsi="Arial" w:cs="Arial"/>
          <w:i/>
          <w:iCs/>
          <w:sz w:val="24"/>
          <w:szCs w:val="24"/>
          <w:lang w:val="en-GB"/>
        </w:rPr>
        <w:t>Customs Revenue Pool</w:t>
      </w:r>
      <w:r w:rsidRPr="001F32E9">
        <w:rPr>
          <w:rFonts w:ascii="Arial" w:hAnsi="Arial" w:cs="Arial"/>
          <w:sz w:val="24"/>
          <w:szCs w:val="24"/>
          <w:lang w:val="en-GB"/>
        </w:rPr>
        <w:t xml:space="preserve"> tsa R134.6 billion di fetile kakanyo e lekotsweng botjha ya R133.9 billion ka R0.76 billion (0.6%). Afrika Borwa e bile le kabelo ya 97.4% paloyohleng ya </w:t>
      </w:r>
      <w:r w:rsidRPr="00D85837">
        <w:rPr>
          <w:rFonts w:ascii="Arial" w:hAnsi="Arial" w:cs="Arial"/>
          <w:i/>
          <w:iCs/>
          <w:sz w:val="24"/>
          <w:szCs w:val="24"/>
          <w:lang w:val="en-GB"/>
        </w:rPr>
        <w:t>Customs Revenue Pool</w:t>
      </w:r>
      <w:r w:rsidRPr="001F32E9">
        <w:rPr>
          <w:rFonts w:ascii="Arial" w:hAnsi="Arial" w:cs="Arial"/>
          <w:sz w:val="24"/>
          <w:szCs w:val="24"/>
          <w:lang w:val="en-GB"/>
        </w:rPr>
        <w:t xml:space="preserve"> ka 2022/23. Diabo tse fumanweng ke </w:t>
      </w:r>
      <w:r w:rsidRPr="001F32E9">
        <w:rPr>
          <w:rFonts w:ascii="Arial" w:hAnsi="Arial" w:cs="Arial"/>
          <w:sz w:val="24"/>
          <w:szCs w:val="24"/>
          <w:lang w:val="en-GB"/>
        </w:rPr>
        <w:lastRenderedPageBreak/>
        <w:t xml:space="preserve">Afrika Borwa ka 2022/23 e bile R34.4 billion, sena se lakana le 44.1% ya R78.1 billion eo ho arolelanwang ka yona ho </w:t>
      </w:r>
      <w:r w:rsidRPr="00D85837">
        <w:rPr>
          <w:rFonts w:ascii="Arial" w:hAnsi="Arial" w:cs="Arial"/>
          <w:i/>
          <w:iCs/>
          <w:sz w:val="24"/>
          <w:szCs w:val="24"/>
          <w:lang w:val="en-GB"/>
        </w:rPr>
        <w:t>revenue pool</w:t>
      </w:r>
      <w:r w:rsidRPr="001F32E9">
        <w:rPr>
          <w:rFonts w:ascii="Arial" w:hAnsi="Arial" w:cs="Arial"/>
          <w:sz w:val="24"/>
          <w:szCs w:val="24"/>
          <w:lang w:val="en-GB"/>
        </w:rPr>
        <w:t>. Karolo ya Botswana, Eswatini (eo pele e neng e bitswa Swaziland), Lesotho le Namibia (tse hangata di bitswang BELN) e bile R43.7 billion (55.9%).</w:t>
      </w:r>
    </w:p>
    <w:p w14:paraId="5D8DB78B" w14:textId="77777777" w:rsidR="0056643C" w:rsidRPr="001F32E9" w:rsidRDefault="0056643C" w:rsidP="00BB1E0B">
      <w:pPr>
        <w:spacing w:after="0" w:line="360" w:lineRule="auto"/>
        <w:jc w:val="both"/>
        <w:rPr>
          <w:rFonts w:ascii="Arial" w:eastAsia="Times New Roman" w:hAnsi="Arial" w:cs="Arial"/>
          <w:sz w:val="24"/>
          <w:szCs w:val="24"/>
          <w:lang w:val="en-GB" w:eastAsia="en-ZA"/>
        </w:rPr>
      </w:pPr>
    </w:p>
    <w:p w14:paraId="15379D08" w14:textId="0B29D965" w:rsidR="006B1F25" w:rsidRPr="001F32E9" w:rsidRDefault="00270BE1" w:rsidP="006B1F25">
      <w:pPr>
        <w:spacing w:after="0" w:line="360" w:lineRule="auto"/>
        <w:jc w:val="both"/>
        <w:rPr>
          <w:rFonts w:ascii="Arial" w:eastAsia="Times New Roman" w:hAnsi="Arial" w:cs="Arial"/>
          <w:sz w:val="24"/>
          <w:szCs w:val="24"/>
          <w:lang w:val="en-GB" w:eastAsia="en-ZA"/>
        </w:rPr>
      </w:pPr>
      <w:r w:rsidRPr="001F32E9">
        <w:rPr>
          <w:rFonts w:ascii="Arial" w:eastAsia="Times New Roman" w:hAnsi="Arial" w:cs="Arial"/>
          <w:sz w:val="24"/>
          <w:szCs w:val="24"/>
          <w:lang w:val="en-GB" w:eastAsia="en-ZA"/>
        </w:rPr>
        <w:t>Ditokomane tsa Dipalopalo tsa Lekgetho tsa 2023 di fumaneha websaeteng ya SARS le ya Lefapha la Naha la Matlotlo, tsona ke www.sars.gov.za le www.treasury.gov.za Ho fumana diphatlalatso tsa Dipalopalo tsa Lekgetho, etela leqephe la websaete la Dipalopalo tsa Lekgetho.</w:t>
      </w:r>
      <w:hyperlink r:id="rId11" w:history="1"/>
      <w:hyperlink r:id="rId12" w:history="1"/>
      <w:hyperlink r:id="rId13" w:history="1"/>
    </w:p>
    <w:p w14:paraId="17C8347F" w14:textId="77777777" w:rsidR="00762FFE" w:rsidRPr="001F32E9" w:rsidRDefault="00762FFE" w:rsidP="00BB1E0B">
      <w:pPr>
        <w:autoSpaceDE w:val="0"/>
        <w:autoSpaceDN w:val="0"/>
        <w:adjustRightInd w:val="0"/>
        <w:spacing w:after="0" w:line="360" w:lineRule="auto"/>
        <w:jc w:val="both"/>
        <w:rPr>
          <w:rFonts w:cs="Arial"/>
          <w:sz w:val="24"/>
          <w:szCs w:val="24"/>
          <w:lang w:val="en-GB"/>
        </w:rPr>
      </w:pPr>
    </w:p>
    <w:p w14:paraId="7692A647" w14:textId="04B58D35" w:rsidR="00270BE1" w:rsidRPr="001F32E9" w:rsidRDefault="00270BE1" w:rsidP="00BB1E0B">
      <w:pPr>
        <w:spacing w:after="0" w:line="360" w:lineRule="auto"/>
        <w:jc w:val="both"/>
        <w:rPr>
          <w:rFonts w:ascii="Arial" w:eastAsia="Times New Roman" w:hAnsi="Arial" w:cs="Arial"/>
          <w:sz w:val="24"/>
          <w:szCs w:val="24"/>
          <w:lang w:val="en-GB" w:eastAsia="en-ZA"/>
        </w:rPr>
      </w:pPr>
      <w:r w:rsidRPr="001F32E9">
        <w:rPr>
          <w:rFonts w:ascii="Arial" w:eastAsia="Times New Roman" w:hAnsi="Arial" w:cs="Arial"/>
          <w:sz w:val="24"/>
          <w:szCs w:val="24"/>
          <w:lang w:val="en-GB" w:eastAsia="en-ZA"/>
        </w:rPr>
        <w:t>SARS le Lefapha la Naha la Matlotlo ba ananela maikutlo le ditlhahiso tsa setjhaba. Ka kopo romela tsena ka imeile ho taxstatistics@sars.gov.za.</w:t>
      </w:r>
      <w:hyperlink r:id="rId14" w:history="1"/>
    </w:p>
    <w:p w14:paraId="7301F032" w14:textId="77777777" w:rsidR="00A9673A" w:rsidRPr="001F32E9" w:rsidRDefault="00A9673A" w:rsidP="00BB1E0B">
      <w:pPr>
        <w:autoSpaceDE w:val="0"/>
        <w:autoSpaceDN w:val="0"/>
        <w:adjustRightInd w:val="0"/>
        <w:spacing w:after="0" w:line="360" w:lineRule="auto"/>
        <w:jc w:val="both"/>
        <w:rPr>
          <w:rFonts w:cs="Arial"/>
          <w:sz w:val="24"/>
          <w:szCs w:val="24"/>
          <w:lang w:val="en-GB"/>
        </w:rPr>
      </w:pPr>
    </w:p>
    <w:p w14:paraId="2C68987D" w14:textId="5BF7971D" w:rsidR="002365A8" w:rsidRPr="001F32E9" w:rsidRDefault="002365A8" w:rsidP="00BB1E0B">
      <w:pPr>
        <w:spacing w:after="0" w:line="360" w:lineRule="auto"/>
        <w:jc w:val="both"/>
        <w:rPr>
          <w:rFonts w:ascii="Arial" w:hAnsi="Arial" w:cs="Arial"/>
          <w:sz w:val="24"/>
          <w:szCs w:val="24"/>
          <w:lang w:val="en-GB"/>
        </w:rPr>
      </w:pPr>
      <w:r w:rsidRPr="001F32E9">
        <w:rPr>
          <w:rFonts w:ascii="Arial" w:hAnsi="Arial" w:cs="Arial"/>
          <w:sz w:val="24"/>
          <w:szCs w:val="24"/>
          <w:lang w:val="en-GB"/>
        </w:rPr>
        <w:t xml:space="preserve">Ho fumana lesedi le leqepheng lena ka dipuo tse fapaneng, tobetsa dihokedi tse ka tlase: </w:t>
      </w:r>
    </w:p>
    <w:p w14:paraId="43AEC3A9" w14:textId="77777777" w:rsidR="00D36126" w:rsidRPr="001F32E9" w:rsidRDefault="00D36126" w:rsidP="00D36126">
      <w:pPr>
        <w:numPr>
          <w:ilvl w:val="0"/>
          <w:numId w:val="12"/>
        </w:numPr>
        <w:spacing w:before="100" w:beforeAutospacing="1" w:after="100" w:afterAutospacing="1" w:line="240" w:lineRule="auto"/>
        <w:jc w:val="both"/>
        <w:rPr>
          <w:rFonts w:ascii="Arial" w:hAnsi="Arial" w:cs="Arial"/>
          <w:sz w:val="24"/>
          <w:szCs w:val="24"/>
          <w:lang w:val="en-GB"/>
        </w:rPr>
      </w:pPr>
      <w:r w:rsidRPr="001F32E9">
        <w:rPr>
          <w:rFonts w:ascii="Arial" w:hAnsi="Arial" w:cs="Arial"/>
          <w:sz w:val="24"/>
          <w:szCs w:val="24"/>
          <w:lang w:val="en-GB"/>
        </w:rPr>
        <w:t>IsiZulu</w:t>
      </w:r>
    </w:p>
    <w:p w14:paraId="2294F27A" w14:textId="77777777" w:rsidR="00D36126" w:rsidRPr="001F32E9" w:rsidRDefault="00D36126" w:rsidP="00D36126">
      <w:pPr>
        <w:numPr>
          <w:ilvl w:val="0"/>
          <w:numId w:val="12"/>
        </w:numPr>
        <w:spacing w:before="100" w:beforeAutospacing="1" w:after="100" w:afterAutospacing="1" w:line="240" w:lineRule="auto"/>
        <w:jc w:val="both"/>
        <w:rPr>
          <w:rFonts w:ascii="Arial" w:hAnsi="Arial" w:cs="Arial"/>
          <w:sz w:val="24"/>
          <w:szCs w:val="24"/>
          <w:lang w:val="en-GB"/>
        </w:rPr>
      </w:pPr>
      <w:r w:rsidRPr="001F32E9">
        <w:rPr>
          <w:rFonts w:ascii="Arial" w:hAnsi="Arial" w:cs="Arial"/>
          <w:sz w:val="24"/>
          <w:szCs w:val="24"/>
          <w:lang w:val="en-GB"/>
        </w:rPr>
        <w:t>Sesotho</w:t>
      </w:r>
    </w:p>
    <w:p w14:paraId="4727021E" w14:textId="77777777" w:rsidR="002365A8" w:rsidRPr="001F32E9" w:rsidRDefault="002365A8" w:rsidP="002365A8">
      <w:pPr>
        <w:numPr>
          <w:ilvl w:val="0"/>
          <w:numId w:val="12"/>
        </w:numPr>
        <w:spacing w:before="100" w:beforeAutospacing="1" w:after="100" w:afterAutospacing="1" w:line="240" w:lineRule="auto"/>
        <w:jc w:val="both"/>
        <w:rPr>
          <w:rFonts w:ascii="Arial" w:hAnsi="Arial" w:cs="Arial"/>
          <w:sz w:val="24"/>
          <w:szCs w:val="24"/>
          <w:lang w:val="en-GB"/>
        </w:rPr>
      </w:pPr>
      <w:r w:rsidRPr="001F32E9">
        <w:rPr>
          <w:rFonts w:ascii="Arial" w:hAnsi="Arial" w:cs="Arial"/>
          <w:sz w:val="24"/>
          <w:szCs w:val="24"/>
          <w:lang w:val="en-GB"/>
        </w:rPr>
        <w:t>Afrikaans</w:t>
      </w:r>
    </w:p>
    <w:p w14:paraId="3E8923E5" w14:textId="77777777" w:rsidR="002365A8" w:rsidRPr="001F32E9" w:rsidRDefault="002365A8" w:rsidP="002365A8">
      <w:pPr>
        <w:numPr>
          <w:ilvl w:val="0"/>
          <w:numId w:val="12"/>
        </w:numPr>
        <w:spacing w:before="100" w:beforeAutospacing="1" w:after="100" w:afterAutospacing="1" w:line="240" w:lineRule="auto"/>
        <w:jc w:val="both"/>
        <w:rPr>
          <w:rFonts w:ascii="Arial" w:hAnsi="Arial" w:cs="Arial"/>
          <w:sz w:val="24"/>
          <w:szCs w:val="24"/>
          <w:lang w:val="en-GB"/>
        </w:rPr>
      </w:pPr>
      <w:r w:rsidRPr="001F32E9">
        <w:rPr>
          <w:rFonts w:ascii="Arial" w:hAnsi="Arial" w:cs="Arial"/>
          <w:sz w:val="24"/>
          <w:szCs w:val="24"/>
          <w:lang w:val="en-GB"/>
        </w:rPr>
        <w:t>Sepedi</w:t>
      </w:r>
    </w:p>
    <w:p w14:paraId="2E32F0B8" w14:textId="77777777" w:rsidR="002365A8" w:rsidRPr="001F32E9" w:rsidRDefault="002365A8" w:rsidP="002365A8">
      <w:pPr>
        <w:numPr>
          <w:ilvl w:val="0"/>
          <w:numId w:val="12"/>
        </w:numPr>
        <w:spacing w:before="100" w:beforeAutospacing="1" w:after="100" w:afterAutospacing="1" w:line="240" w:lineRule="auto"/>
        <w:jc w:val="both"/>
        <w:rPr>
          <w:rFonts w:ascii="Arial" w:hAnsi="Arial" w:cs="Arial"/>
          <w:sz w:val="24"/>
          <w:szCs w:val="24"/>
          <w:lang w:val="en-GB"/>
        </w:rPr>
      </w:pPr>
      <w:r w:rsidRPr="001F32E9">
        <w:rPr>
          <w:rFonts w:ascii="Arial" w:hAnsi="Arial" w:cs="Arial"/>
          <w:sz w:val="24"/>
          <w:szCs w:val="24"/>
          <w:lang w:val="en-GB"/>
        </w:rPr>
        <w:t>Xitsonga</w:t>
      </w:r>
    </w:p>
    <w:p w14:paraId="7349853A" w14:textId="77777777" w:rsidR="002365A8" w:rsidRPr="001F32E9" w:rsidRDefault="002365A8" w:rsidP="007D3C23">
      <w:pPr>
        <w:autoSpaceDE w:val="0"/>
        <w:autoSpaceDN w:val="0"/>
        <w:adjustRightInd w:val="0"/>
        <w:spacing w:after="0" w:line="240" w:lineRule="auto"/>
        <w:jc w:val="both"/>
        <w:rPr>
          <w:rFonts w:cs="Arial"/>
          <w:sz w:val="24"/>
          <w:szCs w:val="24"/>
          <w:lang w:val="en-GB"/>
        </w:rPr>
      </w:pPr>
    </w:p>
    <w:p w14:paraId="6688FFB9" w14:textId="77777777" w:rsidR="00A57D2A" w:rsidRPr="001F32E9" w:rsidRDefault="003C05C9" w:rsidP="00315075">
      <w:pPr>
        <w:tabs>
          <w:tab w:val="center" w:pos="4513"/>
        </w:tabs>
        <w:jc w:val="center"/>
        <w:rPr>
          <w:rFonts w:ascii="Arial" w:hAnsi="Arial" w:cs="Arial"/>
          <w:sz w:val="24"/>
          <w:szCs w:val="24"/>
          <w:lang w:val="en-GB"/>
        </w:rPr>
      </w:pPr>
      <w:r w:rsidRPr="001F32E9">
        <w:rPr>
          <w:rFonts w:ascii="Arial" w:hAnsi="Arial" w:cs="Arial"/>
          <w:sz w:val="24"/>
          <w:szCs w:val="24"/>
          <w:lang w:val="en-GB"/>
        </w:rPr>
        <w:t>KE PHETHO</w:t>
      </w:r>
    </w:p>
    <w:sectPr w:rsidR="00A57D2A" w:rsidRPr="001F32E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9B95" w14:textId="77777777" w:rsidR="00A42B48" w:rsidRDefault="00A42B48" w:rsidP="00A9673A">
      <w:pPr>
        <w:spacing w:after="0" w:line="240" w:lineRule="auto"/>
      </w:pPr>
      <w:r>
        <w:separator/>
      </w:r>
    </w:p>
  </w:endnote>
  <w:endnote w:type="continuationSeparator" w:id="0">
    <w:p w14:paraId="34E2C14D" w14:textId="77777777" w:rsidR="00A42B48" w:rsidRDefault="00A42B48" w:rsidP="00A9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64343"/>
      <w:docPartObj>
        <w:docPartGallery w:val="Page Numbers (Bottom of Page)"/>
        <w:docPartUnique/>
      </w:docPartObj>
    </w:sdtPr>
    <w:sdtContent>
      <w:sdt>
        <w:sdtPr>
          <w:id w:val="1728636285"/>
          <w:docPartObj>
            <w:docPartGallery w:val="Page Numbers (Top of Page)"/>
            <w:docPartUnique/>
          </w:docPartObj>
        </w:sdtPr>
        <w:sdtContent>
          <w:p w14:paraId="03357072" w14:textId="77777777" w:rsidR="0056643C" w:rsidRDefault="0056643C" w:rsidP="00BB1E0B">
            <w:pPr>
              <w:spacing w:after="0" w:line="240" w:lineRule="auto"/>
              <w:ind w:left="-426"/>
              <w:jc w:val="both"/>
            </w:pPr>
          </w:p>
          <w:p w14:paraId="34276CFA" w14:textId="16CD423C" w:rsidR="00BB1E0B" w:rsidRDefault="00BB1E0B" w:rsidP="00BB1E0B">
            <w:pPr>
              <w:spacing w:after="0" w:line="240" w:lineRule="auto"/>
              <w:ind w:left="-426"/>
              <w:jc w:val="both"/>
              <w:rPr>
                <w:rFonts w:ascii="Arial" w:eastAsia="Times New Roman" w:hAnsi="Arial" w:cs="Arial"/>
                <w:szCs w:val="35"/>
                <w:lang w:eastAsia="en-ZA"/>
              </w:rPr>
            </w:pPr>
            <w:r w:rsidRPr="00A9673A">
              <w:rPr>
                <w:rFonts w:ascii="Arial" w:eastAsia="Times New Roman" w:hAnsi="Arial" w:cs="Arial"/>
                <w:szCs w:val="35"/>
                <w:lang w:eastAsia="en-ZA"/>
              </w:rPr>
              <w:t xml:space="preserve">Dipatlisiso: </w:t>
            </w:r>
            <w:r>
              <w:rPr>
                <w:rFonts w:ascii="Arial" w:eastAsia="Times New Roman" w:hAnsi="Arial" w:cs="Arial"/>
                <w:szCs w:val="35"/>
                <w:lang w:eastAsia="en-ZA"/>
              </w:rPr>
              <w:tab/>
              <w:t>SARS Media</w:t>
            </w:r>
            <w:r w:rsidR="00AA07BE">
              <w:rPr>
                <w:rFonts w:ascii="Arial" w:eastAsia="Times New Roman" w:hAnsi="Arial" w:cs="Arial"/>
                <w:szCs w:val="35"/>
                <w:lang w:eastAsia="en-ZA"/>
              </w:rPr>
              <w:t>:</w:t>
            </w:r>
            <w:r>
              <w:rPr>
                <w:rFonts w:ascii="Arial" w:eastAsia="Times New Roman" w:hAnsi="Arial" w:cs="Arial"/>
                <w:szCs w:val="35"/>
                <w:lang w:eastAsia="en-ZA"/>
              </w:rPr>
              <w:t xml:space="preserve"> </w:t>
            </w:r>
            <w:hyperlink r:id="rId1" w:history="1">
              <w:r w:rsidRPr="00183D12">
                <w:rPr>
                  <w:rStyle w:val="Hyperlink"/>
                  <w:rFonts w:ascii="Arial" w:eastAsia="Times New Roman" w:hAnsi="Arial" w:cs="Arial"/>
                  <w:szCs w:val="35"/>
                  <w:lang w:eastAsia="en-ZA"/>
                </w:rPr>
                <w:t>sarsmedia@sars.gov.za</w:t>
              </w:r>
            </w:hyperlink>
            <w:r>
              <w:rPr>
                <w:rFonts w:ascii="Arial" w:eastAsia="Times New Roman" w:hAnsi="Arial" w:cs="Arial"/>
                <w:szCs w:val="35"/>
                <w:lang w:eastAsia="en-ZA"/>
              </w:rPr>
              <w:t xml:space="preserve"> </w:t>
            </w:r>
          </w:p>
          <w:p w14:paraId="678C8910" w14:textId="3DC91C3A" w:rsidR="00BB1E0B" w:rsidRPr="00A9673A" w:rsidRDefault="00BB1E0B" w:rsidP="00BB1E0B">
            <w:pPr>
              <w:spacing w:after="0" w:line="240" w:lineRule="auto"/>
              <w:ind w:left="-426"/>
              <w:jc w:val="both"/>
              <w:rPr>
                <w:rFonts w:ascii="Arial" w:eastAsia="Calibri" w:hAnsi="Arial" w:cs="Arial"/>
              </w:rPr>
            </w:pPr>
            <w:r w:rsidRPr="00D441AA">
              <w:rPr>
                <w:rFonts w:ascii="Arial" w:eastAsia="Times New Roman" w:hAnsi="Arial" w:cs="Arial"/>
                <w:szCs w:val="35"/>
                <w:lang w:eastAsia="en-ZA"/>
              </w:rPr>
              <w:t xml:space="preserve">National </w:t>
            </w:r>
            <w:r w:rsidRPr="00A923E3">
              <w:rPr>
                <w:rFonts w:ascii="Arial" w:eastAsia="Times New Roman" w:hAnsi="Arial" w:cs="Arial"/>
                <w:szCs w:val="35"/>
                <w:lang w:eastAsia="en-ZA"/>
              </w:rPr>
              <w:t>Treasury Communications Unit</w:t>
            </w:r>
            <w:r w:rsidR="00AA07BE">
              <w:rPr>
                <w:rFonts w:ascii="Arial" w:eastAsia="Times New Roman" w:hAnsi="Arial" w:cs="Arial"/>
                <w:szCs w:val="35"/>
                <w:lang w:eastAsia="en-ZA"/>
              </w:rPr>
              <w:t>:</w:t>
            </w:r>
            <w:r w:rsidRPr="00A923E3">
              <w:rPr>
                <w:rFonts w:ascii="Arial" w:eastAsia="Times New Roman" w:hAnsi="Arial" w:cs="Arial"/>
                <w:szCs w:val="35"/>
                <w:lang w:eastAsia="en-ZA"/>
              </w:rPr>
              <w:t xml:space="preserve"> </w:t>
            </w:r>
            <w:hyperlink r:id="rId2" w:history="1">
              <w:r w:rsidRPr="00433173">
                <w:rPr>
                  <w:rStyle w:val="Hyperlink"/>
                  <w:rFonts w:ascii="Arial" w:eastAsia="Times New Roman" w:hAnsi="Arial" w:cs="Arial"/>
                  <w:szCs w:val="35"/>
                  <w:lang w:eastAsia="en-ZA"/>
                </w:rPr>
                <w:t>media@treasury.gov.za</w:t>
              </w:r>
            </w:hyperlink>
            <w:r>
              <w:rPr>
                <w:rFonts w:ascii="Arial" w:eastAsia="Times New Roman" w:hAnsi="Arial" w:cs="Arial"/>
                <w:szCs w:val="35"/>
                <w:lang w:eastAsia="en-ZA"/>
              </w:rPr>
              <w:t xml:space="preserve"> </w:t>
            </w:r>
            <w:r w:rsidR="002321C8">
              <w:rPr>
                <w:rFonts w:ascii="Arial" w:eastAsia="Times New Roman" w:hAnsi="Arial" w:cs="Arial"/>
                <w:szCs w:val="35"/>
                <w:lang w:eastAsia="en-ZA"/>
              </w:rPr>
              <w:t xml:space="preserve">kapa </w:t>
            </w:r>
            <w:proofErr w:type="spellStart"/>
            <w:r w:rsidR="002321C8">
              <w:rPr>
                <w:rFonts w:ascii="Arial" w:eastAsia="Times New Roman" w:hAnsi="Arial" w:cs="Arial"/>
                <w:szCs w:val="35"/>
                <w:lang w:eastAsia="en-ZA"/>
              </w:rPr>
              <w:t>letsetsa</w:t>
            </w:r>
            <w:proofErr w:type="spellEnd"/>
            <w:r w:rsidRPr="00A9673A">
              <w:rPr>
                <w:rFonts w:ascii="Arial" w:eastAsia="Times New Roman" w:hAnsi="Arial" w:cs="Arial"/>
                <w:szCs w:val="35"/>
                <w:lang w:eastAsia="en-ZA"/>
              </w:rPr>
              <w:t xml:space="preserve"> </w:t>
            </w:r>
            <w:r w:rsidRPr="00A923E3">
              <w:rPr>
                <w:rFonts w:ascii="Arial" w:eastAsia="Times New Roman" w:hAnsi="Arial" w:cs="Arial"/>
                <w:szCs w:val="35"/>
                <w:lang w:eastAsia="en-ZA"/>
              </w:rPr>
              <w:t>012 315 5000</w:t>
            </w:r>
          </w:p>
          <w:p w14:paraId="15731E48" w14:textId="77777777" w:rsidR="00BB1E0B" w:rsidRDefault="00BB1E0B">
            <w:pPr>
              <w:pStyle w:val="Footer"/>
              <w:jc w:val="center"/>
            </w:pPr>
          </w:p>
          <w:p w14:paraId="7C5D601B" w14:textId="5B455E54" w:rsidR="00A9673A" w:rsidRDefault="00000000" w:rsidP="005A29A5">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241A" w14:textId="77777777" w:rsidR="00A42B48" w:rsidRDefault="00A42B48" w:rsidP="00A9673A">
      <w:pPr>
        <w:spacing w:after="0" w:line="240" w:lineRule="auto"/>
      </w:pPr>
      <w:r>
        <w:separator/>
      </w:r>
    </w:p>
  </w:footnote>
  <w:footnote w:type="continuationSeparator" w:id="0">
    <w:p w14:paraId="49CF173B" w14:textId="77777777" w:rsidR="00A42B48" w:rsidRDefault="00A42B48" w:rsidP="00A96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25D"/>
    <w:multiLevelType w:val="multilevel"/>
    <w:tmpl w:val="D63A0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E118C"/>
    <w:multiLevelType w:val="hybridMultilevel"/>
    <w:tmpl w:val="CBBED96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70B7057"/>
    <w:multiLevelType w:val="hybridMultilevel"/>
    <w:tmpl w:val="1D129AC8"/>
    <w:lvl w:ilvl="0" w:tplc="1C090003">
      <w:start w:val="1"/>
      <w:numFmt w:val="bullet"/>
      <w:lvlText w:val="o"/>
      <w:lvlJc w:val="left"/>
      <w:pPr>
        <w:ind w:left="2151" w:hanging="360"/>
      </w:pPr>
      <w:rPr>
        <w:rFonts w:ascii="Courier New" w:hAnsi="Courier New" w:cs="Courier New" w:hint="default"/>
      </w:rPr>
    </w:lvl>
    <w:lvl w:ilvl="1" w:tplc="1C090003" w:tentative="1">
      <w:start w:val="1"/>
      <w:numFmt w:val="bullet"/>
      <w:lvlText w:val="o"/>
      <w:lvlJc w:val="left"/>
      <w:pPr>
        <w:ind w:left="2871" w:hanging="360"/>
      </w:pPr>
      <w:rPr>
        <w:rFonts w:ascii="Courier New" w:hAnsi="Courier New" w:cs="Courier New" w:hint="default"/>
      </w:rPr>
    </w:lvl>
    <w:lvl w:ilvl="2" w:tplc="1C090005" w:tentative="1">
      <w:start w:val="1"/>
      <w:numFmt w:val="bullet"/>
      <w:lvlText w:val=""/>
      <w:lvlJc w:val="left"/>
      <w:pPr>
        <w:ind w:left="3591" w:hanging="360"/>
      </w:pPr>
      <w:rPr>
        <w:rFonts w:ascii="Wingdings" w:hAnsi="Wingdings" w:hint="default"/>
      </w:rPr>
    </w:lvl>
    <w:lvl w:ilvl="3" w:tplc="1C090001" w:tentative="1">
      <w:start w:val="1"/>
      <w:numFmt w:val="bullet"/>
      <w:lvlText w:val=""/>
      <w:lvlJc w:val="left"/>
      <w:pPr>
        <w:ind w:left="4311" w:hanging="360"/>
      </w:pPr>
      <w:rPr>
        <w:rFonts w:ascii="Symbol" w:hAnsi="Symbol" w:hint="default"/>
      </w:rPr>
    </w:lvl>
    <w:lvl w:ilvl="4" w:tplc="1C090003" w:tentative="1">
      <w:start w:val="1"/>
      <w:numFmt w:val="bullet"/>
      <w:lvlText w:val="o"/>
      <w:lvlJc w:val="left"/>
      <w:pPr>
        <w:ind w:left="5031" w:hanging="360"/>
      </w:pPr>
      <w:rPr>
        <w:rFonts w:ascii="Courier New" w:hAnsi="Courier New" w:cs="Courier New" w:hint="default"/>
      </w:rPr>
    </w:lvl>
    <w:lvl w:ilvl="5" w:tplc="1C090005" w:tentative="1">
      <w:start w:val="1"/>
      <w:numFmt w:val="bullet"/>
      <w:lvlText w:val=""/>
      <w:lvlJc w:val="left"/>
      <w:pPr>
        <w:ind w:left="5751" w:hanging="360"/>
      </w:pPr>
      <w:rPr>
        <w:rFonts w:ascii="Wingdings" w:hAnsi="Wingdings" w:hint="default"/>
      </w:rPr>
    </w:lvl>
    <w:lvl w:ilvl="6" w:tplc="1C090001" w:tentative="1">
      <w:start w:val="1"/>
      <w:numFmt w:val="bullet"/>
      <w:lvlText w:val=""/>
      <w:lvlJc w:val="left"/>
      <w:pPr>
        <w:ind w:left="6471" w:hanging="360"/>
      </w:pPr>
      <w:rPr>
        <w:rFonts w:ascii="Symbol" w:hAnsi="Symbol" w:hint="default"/>
      </w:rPr>
    </w:lvl>
    <w:lvl w:ilvl="7" w:tplc="1C090003" w:tentative="1">
      <w:start w:val="1"/>
      <w:numFmt w:val="bullet"/>
      <w:lvlText w:val="o"/>
      <w:lvlJc w:val="left"/>
      <w:pPr>
        <w:ind w:left="7191" w:hanging="360"/>
      </w:pPr>
      <w:rPr>
        <w:rFonts w:ascii="Courier New" w:hAnsi="Courier New" w:cs="Courier New" w:hint="default"/>
      </w:rPr>
    </w:lvl>
    <w:lvl w:ilvl="8" w:tplc="1C090005" w:tentative="1">
      <w:start w:val="1"/>
      <w:numFmt w:val="bullet"/>
      <w:lvlText w:val=""/>
      <w:lvlJc w:val="left"/>
      <w:pPr>
        <w:ind w:left="7911" w:hanging="360"/>
      </w:pPr>
      <w:rPr>
        <w:rFonts w:ascii="Wingdings" w:hAnsi="Wingdings" w:hint="default"/>
      </w:rPr>
    </w:lvl>
  </w:abstractNum>
  <w:abstractNum w:abstractNumId="3" w15:restartNumberingAfterBreak="0">
    <w:nsid w:val="07B846FE"/>
    <w:multiLevelType w:val="hybridMultilevel"/>
    <w:tmpl w:val="86A6360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9FA659C"/>
    <w:multiLevelType w:val="hybridMultilevel"/>
    <w:tmpl w:val="D9008C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B4E39A8"/>
    <w:multiLevelType w:val="hybridMultilevel"/>
    <w:tmpl w:val="51BC29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69062F4"/>
    <w:multiLevelType w:val="hybridMultilevel"/>
    <w:tmpl w:val="0FD81F1E"/>
    <w:lvl w:ilvl="0" w:tplc="F2A65CB8">
      <w:start w:val="1"/>
      <w:numFmt w:val="bullet"/>
      <w:lvlText w:val=""/>
      <w:lvlJc w:val="left"/>
      <w:pPr>
        <w:ind w:left="1440" w:hanging="360"/>
      </w:pPr>
      <w:rPr>
        <w:rFonts w:ascii="Symbol" w:hAnsi="Symbol" w:hint="default"/>
        <w:sz w:val="22"/>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3E062D0F"/>
    <w:multiLevelType w:val="hybridMultilevel"/>
    <w:tmpl w:val="99DAE4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8C56327"/>
    <w:multiLevelType w:val="hybridMultilevel"/>
    <w:tmpl w:val="1622654A"/>
    <w:lvl w:ilvl="0" w:tplc="85A47E52">
      <w:start w:val="1"/>
      <w:numFmt w:val="bullet"/>
      <w:lvlText w:val=""/>
      <w:lvlJc w:val="left"/>
      <w:pPr>
        <w:ind w:left="720" w:hanging="360"/>
      </w:pPr>
      <w:rPr>
        <w:rFonts w:ascii="Symbol" w:hAnsi="Symbol" w:hint="default"/>
        <w:sz w:val="22"/>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B1405E5"/>
    <w:multiLevelType w:val="multilevel"/>
    <w:tmpl w:val="89A6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AF795D"/>
    <w:multiLevelType w:val="hybridMultilevel"/>
    <w:tmpl w:val="AC328E7A"/>
    <w:lvl w:ilvl="0" w:tplc="8D9E5C0C">
      <w:numFmt w:val="bullet"/>
      <w:lvlText w:val="•"/>
      <w:lvlJc w:val="left"/>
      <w:pPr>
        <w:ind w:left="1080" w:hanging="720"/>
      </w:pPr>
      <w:rPr>
        <w:rFonts w:ascii="Calibri" w:eastAsiaTheme="minorEastAsi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61863C1"/>
    <w:multiLevelType w:val="multilevel"/>
    <w:tmpl w:val="3D6A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9A533E"/>
    <w:multiLevelType w:val="hybridMultilevel"/>
    <w:tmpl w:val="6CEC02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93652C2"/>
    <w:multiLevelType w:val="hybridMultilevel"/>
    <w:tmpl w:val="11C882E8"/>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455222382">
    <w:abstractNumId w:val="0"/>
  </w:num>
  <w:num w:numId="2" w16cid:durableId="1772780517">
    <w:abstractNumId w:val="9"/>
  </w:num>
  <w:num w:numId="3" w16cid:durableId="583806049">
    <w:abstractNumId w:val="12"/>
  </w:num>
  <w:num w:numId="4" w16cid:durableId="755130298">
    <w:abstractNumId w:val="10"/>
  </w:num>
  <w:num w:numId="5" w16cid:durableId="845437306">
    <w:abstractNumId w:val="8"/>
  </w:num>
  <w:num w:numId="6" w16cid:durableId="1323311043">
    <w:abstractNumId w:val="1"/>
  </w:num>
  <w:num w:numId="7" w16cid:durableId="1062216079">
    <w:abstractNumId w:val="13"/>
  </w:num>
  <w:num w:numId="8" w16cid:durableId="1085609531">
    <w:abstractNumId w:val="3"/>
  </w:num>
  <w:num w:numId="9" w16cid:durableId="1512648762">
    <w:abstractNumId w:val="5"/>
  </w:num>
  <w:num w:numId="10" w16cid:durableId="2009476905">
    <w:abstractNumId w:val="2"/>
  </w:num>
  <w:num w:numId="11" w16cid:durableId="1776053724">
    <w:abstractNumId w:val="7"/>
  </w:num>
  <w:num w:numId="12" w16cid:durableId="893659925">
    <w:abstractNumId w:val="11"/>
  </w:num>
  <w:num w:numId="13" w16cid:durableId="297418246">
    <w:abstractNumId w:val="6"/>
  </w:num>
  <w:num w:numId="14" w16cid:durableId="29913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BE1"/>
    <w:rsid w:val="00004A45"/>
    <w:rsid w:val="00017397"/>
    <w:rsid w:val="000256CA"/>
    <w:rsid w:val="0003182E"/>
    <w:rsid w:val="000325B0"/>
    <w:rsid w:val="00044291"/>
    <w:rsid w:val="000445B7"/>
    <w:rsid w:val="00045C0D"/>
    <w:rsid w:val="00067289"/>
    <w:rsid w:val="00073636"/>
    <w:rsid w:val="00082FF0"/>
    <w:rsid w:val="00097670"/>
    <w:rsid w:val="000A087A"/>
    <w:rsid w:val="000A35DE"/>
    <w:rsid w:val="000A4719"/>
    <w:rsid w:val="000A5495"/>
    <w:rsid w:val="000A6139"/>
    <w:rsid w:val="000B7D43"/>
    <w:rsid w:val="000C7156"/>
    <w:rsid w:val="000D1B6E"/>
    <w:rsid w:val="000E343D"/>
    <w:rsid w:val="000E3BD1"/>
    <w:rsid w:val="000E43AC"/>
    <w:rsid w:val="000E6BFB"/>
    <w:rsid w:val="000F5DB6"/>
    <w:rsid w:val="00111AFF"/>
    <w:rsid w:val="00113AEE"/>
    <w:rsid w:val="0011484C"/>
    <w:rsid w:val="001307C4"/>
    <w:rsid w:val="0013354A"/>
    <w:rsid w:val="00133CB5"/>
    <w:rsid w:val="00141BBA"/>
    <w:rsid w:val="00141FAC"/>
    <w:rsid w:val="00164171"/>
    <w:rsid w:val="00175B27"/>
    <w:rsid w:val="001816E8"/>
    <w:rsid w:val="001843A6"/>
    <w:rsid w:val="0018534F"/>
    <w:rsid w:val="00185D13"/>
    <w:rsid w:val="00187E4B"/>
    <w:rsid w:val="001A08E9"/>
    <w:rsid w:val="001A2443"/>
    <w:rsid w:val="001B19C9"/>
    <w:rsid w:val="001B67A0"/>
    <w:rsid w:val="001C4F7B"/>
    <w:rsid w:val="001D2FD2"/>
    <w:rsid w:val="001F0BCD"/>
    <w:rsid w:val="001F32E9"/>
    <w:rsid w:val="001F6F20"/>
    <w:rsid w:val="001F7D64"/>
    <w:rsid w:val="002166BE"/>
    <w:rsid w:val="002228DB"/>
    <w:rsid w:val="0022620C"/>
    <w:rsid w:val="002321C8"/>
    <w:rsid w:val="002365A8"/>
    <w:rsid w:val="00240111"/>
    <w:rsid w:val="002409C0"/>
    <w:rsid w:val="00246150"/>
    <w:rsid w:val="0025113E"/>
    <w:rsid w:val="00257B10"/>
    <w:rsid w:val="00270BE1"/>
    <w:rsid w:val="00275105"/>
    <w:rsid w:val="00275F8B"/>
    <w:rsid w:val="002822A4"/>
    <w:rsid w:val="00284D61"/>
    <w:rsid w:val="002925C3"/>
    <w:rsid w:val="002943CF"/>
    <w:rsid w:val="00296BEC"/>
    <w:rsid w:val="002B65FB"/>
    <w:rsid w:val="002B7D0C"/>
    <w:rsid w:val="002B7EE4"/>
    <w:rsid w:val="002C01B3"/>
    <w:rsid w:val="002C3E99"/>
    <w:rsid w:val="002C48F9"/>
    <w:rsid w:val="002D7DF0"/>
    <w:rsid w:val="002E5AC5"/>
    <w:rsid w:val="002F3A62"/>
    <w:rsid w:val="003006CF"/>
    <w:rsid w:val="00306834"/>
    <w:rsid w:val="003076BA"/>
    <w:rsid w:val="003148E4"/>
    <w:rsid w:val="00315075"/>
    <w:rsid w:val="003171F7"/>
    <w:rsid w:val="00322AA1"/>
    <w:rsid w:val="003328CE"/>
    <w:rsid w:val="00334DA3"/>
    <w:rsid w:val="00335AFB"/>
    <w:rsid w:val="00337636"/>
    <w:rsid w:val="0034053A"/>
    <w:rsid w:val="00351A95"/>
    <w:rsid w:val="00353CD4"/>
    <w:rsid w:val="0035496F"/>
    <w:rsid w:val="00356F5F"/>
    <w:rsid w:val="00376580"/>
    <w:rsid w:val="003816E2"/>
    <w:rsid w:val="00381807"/>
    <w:rsid w:val="00383A6A"/>
    <w:rsid w:val="00383BA4"/>
    <w:rsid w:val="00387091"/>
    <w:rsid w:val="003910E8"/>
    <w:rsid w:val="0039412F"/>
    <w:rsid w:val="003A5172"/>
    <w:rsid w:val="003B0104"/>
    <w:rsid w:val="003B32C9"/>
    <w:rsid w:val="003B4CED"/>
    <w:rsid w:val="003C0334"/>
    <w:rsid w:val="003C05C9"/>
    <w:rsid w:val="003C5C24"/>
    <w:rsid w:val="003C6F06"/>
    <w:rsid w:val="003E0F8F"/>
    <w:rsid w:val="003E5B87"/>
    <w:rsid w:val="003F2FE8"/>
    <w:rsid w:val="003F6180"/>
    <w:rsid w:val="004114FD"/>
    <w:rsid w:val="00412BEE"/>
    <w:rsid w:val="00435679"/>
    <w:rsid w:val="004368EB"/>
    <w:rsid w:val="00447419"/>
    <w:rsid w:val="00450754"/>
    <w:rsid w:val="00452083"/>
    <w:rsid w:val="004523A5"/>
    <w:rsid w:val="00457B0B"/>
    <w:rsid w:val="004632A2"/>
    <w:rsid w:val="00472031"/>
    <w:rsid w:val="00483005"/>
    <w:rsid w:val="004871EF"/>
    <w:rsid w:val="00490A82"/>
    <w:rsid w:val="004975AC"/>
    <w:rsid w:val="004B08FE"/>
    <w:rsid w:val="004B3A0F"/>
    <w:rsid w:val="004C4FFE"/>
    <w:rsid w:val="004C64E6"/>
    <w:rsid w:val="004D5385"/>
    <w:rsid w:val="004E7F02"/>
    <w:rsid w:val="004F2651"/>
    <w:rsid w:val="004F5813"/>
    <w:rsid w:val="005005DA"/>
    <w:rsid w:val="005210D7"/>
    <w:rsid w:val="0052468C"/>
    <w:rsid w:val="005425DC"/>
    <w:rsid w:val="005461B7"/>
    <w:rsid w:val="00550FFF"/>
    <w:rsid w:val="005647D1"/>
    <w:rsid w:val="0056643C"/>
    <w:rsid w:val="005708BF"/>
    <w:rsid w:val="005725CF"/>
    <w:rsid w:val="005739E7"/>
    <w:rsid w:val="005751A4"/>
    <w:rsid w:val="005A29A5"/>
    <w:rsid w:val="005A682A"/>
    <w:rsid w:val="005B012B"/>
    <w:rsid w:val="005B3430"/>
    <w:rsid w:val="005C1381"/>
    <w:rsid w:val="005D1A97"/>
    <w:rsid w:val="005D1D6C"/>
    <w:rsid w:val="005D5C6C"/>
    <w:rsid w:val="005E2864"/>
    <w:rsid w:val="005E7337"/>
    <w:rsid w:val="005F3E03"/>
    <w:rsid w:val="005F615E"/>
    <w:rsid w:val="006020A3"/>
    <w:rsid w:val="00604AC3"/>
    <w:rsid w:val="00623E1B"/>
    <w:rsid w:val="006248A1"/>
    <w:rsid w:val="00626712"/>
    <w:rsid w:val="0063646D"/>
    <w:rsid w:val="00654BB8"/>
    <w:rsid w:val="00656A1D"/>
    <w:rsid w:val="00664B68"/>
    <w:rsid w:val="006701A2"/>
    <w:rsid w:val="0068281E"/>
    <w:rsid w:val="00694314"/>
    <w:rsid w:val="006B1F25"/>
    <w:rsid w:val="006B55B3"/>
    <w:rsid w:val="006C27E6"/>
    <w:rsid w:val="006C7F38"/>
    <w:rsid w:val="006F3BCD"/>
    <w:rsid w:val="006F6C5C"/>
    <w:rsid w:val="00701C80"/>
    <w:rsid w:val="007070D8"/>
    <w:rsid w:val="0071097B"/>
    <w:rsid w:val="00713609"/>
    <w:rsid w:val="00714187"/>
    <w:rsid w:val="007171BC"/>
    <w:rsid w:val="007464F7"/>
    <w:rsid w:val="00747DE5"/>
    <w:rsid w:val="007524D0"/>
    <w:rsid w:val="00753469"/>
    <w:rsid w:val="007579E0"/>
    <w:rsid w:val="007616DE"/>
    <w:rsid w:val="00762FFE"/>
    <w:rsid w:val="00771DEB"/>
    <w:rsid w:val="00784042"/>
    <w:rsid w:val="00790BAC"/>
    <w:rsid w:val="00793AB0"/>
    <w:rsid w:val="007B36A6"/>
    <w:rsid w:val="007D083B"/>
    <w:rsid w:val="007D3C23"/>
    <w:rsid w:val="007D4838"/>
    <w:rsid w:val="007E1B01"/>
    <w:rsid w:val="007E5E18"/>
    <w:rsid w:val="007E63E1"/>
    <w:rsid w:val="007E6EC0"/>
    <w:rsid w:val="007E77CF"/>
    <w:rsid w:val="007F2D5E"/>
    <w:rsid w:val="007F3A96"/>
    <w:rsid w:val="008117E4"/>
    <w:rsid w:val="008136FF"/>
    <w:rsid w:val="00815D97"/>
    <w:rsid w:val="00820605"/>
    <w:rsid w:val="00823601"/>
    <w:rsid w:val="00830ED7"/>
    <w:rsid w:val="008441B1"/>
    <w:rsid w:val="00854456"/>
    <w:rsid w:val="0085462C"/>
    <w:rsid w:val="00862F9A"/>
    <w:rsid w:val="008640CB"/>
    <w:rsid w:val="0086497F"/>
    <w:rsid w:val="008824FF"/>
    <w:rsid w:val="00896959"/>
    <w:rsid w:val="008A2140"/>
    <w:rsid w:val="008A7200"/>
    <w:rsid w:val="008B088B"/>
    <w:rsid w:val="008D0A06"/>
    <w:rsid w:val="008D7A5D"/>
    <w:rsid w:val="008E36ED"/>
    <w:rsid w:val="008E41EA"/>
    <w:rsid w:val="00910257"/>
    <w:rsid w:val="00910734"/>
    <w:rsid w:val="00911DA7"/>
    <w:rsid w:val="0092616A"/>
    <w:rsid w:val="0093712F"/>
    <w:rsid w:val="00945546"/>
    <w:rsid w:val="00953945"/>
    <w:rsid w:val="0096072B"/>
    <w:rsid w:val="009641E0"/>
    <w:rsid w:val="00976F84"/>
    <w:rsid w:val="0099552D"/>
    <w:rsid w:val="009B1FB0"/>
    <w:rsid w:val="009B5B19"/>
    <w:rsid w:val="009C01A3"/>
    <w:rsid w:val="009C291D"/>
    <w:rsid w:val="009C6650"/>
    <w:rsid w:val="009D32A0"/>
    <w:rsid w:val="009D65EE"/>
    <w:rsid w:val="009E4A0B"/>
    <w:rsid w:val="009F6798"/>
    <w:rsid w:val="00A110AE"/>
    <w:rsid w:val="00A11178"/>
    <w:rsid w:val="00A37710"/>
    <w:rsid w:val="00A42B48"/>
    <w:rsid w:val="00A44501"/>
    <w:rsid w:val="00A547FC"/>
    <w:rsid w:val="00A57D2A"/>
    <w:rsid w:val="00A66979"/>
    <w:rsid w:val="00A748AB"/>
    <w:rsid w:val="00A77CA0"/>
    <w:rsid w:val="00A77DCD"/>
    <w:rsid w:val="00A908E2"/>
    <w:rsid w:val="00A91B73"/>
    <w:rsid w:val="00A91D1E"/>
    <w:rsid w:val="00A923E3"/>
    <w:rsid w:val="00A9673A"/>
    <w:rsid w:val="00A975FE"/>
    <w:rsid w:val="00AA07BE"/>
    <w:rsid w:val="00AA13F6"/>
    <w:rsid w:val="00AA4CE2"/>
    <w:rsid w:val="00AA563D"/>
    <w:rsid w:val="00AB2FB0"/>
    <w:rsid w:val="00AB326A"/>
    <w:rsid w:val="00AB6F5D"/>
    <w:rsid w:val="00AC3807"/>
    <w:rsid w:val="00AC51C0"/>
    <w:rsid w:val="00AC7FA8"/>
    <w:rsid w:val="00AD5706"/>
    <w:rsid w:val="00AF5125"/>
    <w:rsid w:val="00AF6F0F"/>
    <w:rsid w:val="00AF7DE8"/>
    <w:rsid w:val="00B045A7"/>
    <w:rsid w:val="00B10686"/>
    <w:rsid w:val="00B10959"/>
    <w:rsid w:val="00B34BD3"/>
    <w:rsid w:val="00B36DE6"/>
    <w:rsid w:val="00B729A3"/>
    <w:rsid w:val="00B749F8"/>
    <w:rsid w:val="00B75CCE"/>
    <w:rsid w:val="00B76307"/>
    <w:rsid w:val="00B769B5"/>
    <w:rsid w:val="00B80BE5"/>
    <w:rsid w:val="00B8349A"/>
    <w:rsid w:val="00B83BF1"/>
    <w:rsid w:val="00B943EA"/>
    <w:rsid w:val="00BA2132"/>
    <w:rsid w:val="00BA54F4"/>
    <w:rsid w:val="00BB0A87"/>
    <w:rsid w:val="00BB1E0B"/>
    <w:rsid w:val="00BC37F1"/>
    <w:rsid w:val="00BC3AA7"/>
    <w:rsid w:val="00BC42EB"/>
    <w:rsid w:val="00BC5B4E"/>
    <w:rsid w:val="00BC6794"/>
    <w:rsid w:val="00BD04C0"/>
    <w:rsid w:val="00BD11AC"/>
    <w:rsid w:val="00BD1AA9"/>
    <w:rsid w:val="00BD7573"/>
    <w:rsid w:val="00BE0542"/>
    <w:rsid w:val="00BE06B5"/>
    <w:rsid w:val="00BE2701"/>
    <w:rsid w:val="00BE4FAD"/>
    <w:rsid w:val="00BE7B83"/>
    <w:rsid w:val="00C028F0"/>
    <w:rsid w:val="00C03DE5"/>
    <w:rsid w:val="00C0591C"/>
    <w:rsid w:val="00C12E60"/>
    <w:rsid w:val="00C17947"/>
    <w:rsid w:val="00C27ED3"/>
    <w:rsid w:val="00C31EF2"/>
    <w:rsid w:val="00C50AFE"/>
    <w:rsid w:val="00C51837"/>
    <w:rsid w:val="00C51BFC"/>
    <w:rsid w:val="00C5415C"/>
    <w:rsid w:val="00C54F47"/>
    <w:rsid w:val="00C555E8"/>
    <w:rsid w:val="00C632D8"/>
    <w:rsid w:val="00C66E12"/>
    <w:rsid w:val="00C709B5"/>
    <w:rsid w:val="00C72A82"/>
    <w:rsid w:val="00C80868"/>
    <w:rsid w:val="00C8292F"/>
    <w:rsid w:val="00C854A2"/>
    <w:rsid w:val="00C861EF"/>
    <w:rsid w:val="00CB1841"/>
    <w:rsid w:val="00CB269A"/>
    <w:rsid w:val="00CB2ABD"/>
    <w:rsid w:val="00CB5D9B"/>
    <w:rsid w:val="00CC123B"/>
    <w:rsid w:val="00CC3D71"/>
    <w:rsid w:val="00CC5589"/>
    <w:rsid w:val="00CC6A8C"/>
    <w:rsid w:val="00CD3B3E"/>
    <w:rsid w:val="00D00FB4"/>
    <w:rsid w:val="00D0241E"/>
    <w:rsid w:val="00D10D6C"/>
    <w:rsid w:val="00D11FE2"/>
    <w:rsid w:val="00D20E39"/>
    <w:rsid w:val="00D21AD4"/>
    <w:rsid w:val="00D31AC4"/>
    <w:rsid w:val="00D33DB2"/>
    <w:rsid w:val="00D34EA4"/>
    <w:rsid w:val="00D35776"/>
    <w:rsid w:val="00D36126"/>
    <w:rsid w:val="00D36999"/>
    <w:rsid w:val="00D441AA"/>
    <w:rsid w:val="00D552AD"/>
    <w:rsid w:val="00D5625F"/>
    <w:rsid w:val="00D577CB"/>
    <w:rsid w:val="00D66D6B"/>
    <w:rsid w:val="00D7005B"/>
    <w:rsid w:val="00D7079F"/>
    <w:rsid w:val="00D722F7"/>
    <w:rsid w:val="00D8252D"/>
    <w:rsid w:val="00D82F4C"/>
    <w:rsid w:val="00D85837"/>
    <w:rsid w:val="00D9037D"/>
    <w:rsid w:val="00D94654"/>
    <w:rsid w:val="00DA4746"/>
    <w:rsid w:val="00DA4C6E"/>
    <w:rsid w:val="00DD121E"/>
    <w:rsid w:val="00DD41E2"/>
    <w:rsid w:val="00DF0996"/>
    <w:rsid w:val="00DF4573"/>
    <w:rsid w:val="00DF670A"/>
    <w:rsid w:val="00DF7566"/>
    <w:rsid w:val="00DF7A8F"/>
    <w:rsid w:val="00E062C8"/>
    <w:rsid w:val="00E33941"/>
    <w:rsid w:val="00E36A10"/>
    <w:rsid w:val="00E4162F"/>
    <w:rsid w:val="00E42ABC"/>
    <w:rsid w:val="00E45F2F"/>
    <w:rsid w:val="00E541EB"/>
    <w:rsid w:val="00E572DE"/>
    <w:rsid w:val="00E62F1A"/>
    <w:rsid w:val="00E638FD"/>
    <w:rsid w:val="00E70154"/>
    <w:rsid w:val="00E7102F"/>
    <w:rsid w:val="00E80593"/>
    <w:rsid w:val="00E8181B"/>
    <w:rsid w:val="00EA7AFF"/>
    <w:rsid w:val="00EA7E27"/>
    <w:rsid w:val="00EB6DE7"/>
    <w:rsid w:val="00EC2BEC"/>
    <w:rsid w:val="00EC41C4"/>
    <w:rsid w:val="00ED2452"/>
    <w:rsid w:val="00ED4A1D"/>
    <w:rsid w:val="00EE161B"/>
    <w:rsid w:val="00EE272B"/>
    <w:rsid w:val="00EE4D05"/>
    <w:rsid w:val="00EE5C0F"/>
    <w:rsid w:val="00EE79ED"/>
    <w:rsid w:val="00EF49F3"/>
    <w:rsid w:val="00EF6BD8"/>
    <w:rsid w:val="00F0223F"/>
    <w:rsid w:val="00F02EC5"/>
    <w:rsid w:val="00F071B9"/>
    <w:rsid w:val="00F074EB"/>
    <w:rsid w:val="00F11983"/>
    <w:rsid w:val="00F14BBE"/>
    <w:rsid w:val="00F2786A"/>
    <w:rsid w:val="00F32360"/>
    <w:rsid w:val="00F3550A"/>
    <w:rsid w:val="00F43F6B"/>
    <w:rsid w:val="00F522B1"/>
    <w:rsid w:val="00F538D5"/>
    <w:rsid w:val="00F542FD"/>
    <w:rsid w:val="00F5717A"/>
    <w:rsid w:val="00F673BB"/>
    <w:rsid w:val="00F732BA"/>
    <w:rsid w:val="00F74871"/>
    <w:rsid w:val="00F82C9D"/>
    <w:rsid w:val="00F92E18"/>
    <w:rsid w:val="00FA2231"/>
    <w:rsid w:val="00FA24A3"/>
    <w:rsid w:val="00FA35C9"/>
    <w:rsid w:val="00FC1A7E"/>
    <w:rsid w:val="00FD4BE9"/>
    <w:rsid w:val="00FF0EE5"/>
    <w:rsid w:val="00FF6A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7B380"/>
  <w15:docId w15:val="{3F6808D7-11AE-4BF6-80D8-F3FB8F9F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3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BE1"/>
    <w:rPr>
      <w:strike w:val="0"/>
      <w:dstrike w:val="0"/>
      <w:color w:val="0072BC"/>
      <w:u w:val="none"/>
      <w:effect w:val="none"/>
    </w:rPr>
  </w:style>
  <w:style w:type="character" w:styleId="Strong">
    <w:name w:val="Strong"/>
    <w:basedOn w:val="DefaultParagraphFont"/>
    <w:uiPriority w:val="22"/>
    <w:qFormat/>
    <w:rsid w:val="00270BE1"/>
    <w:rPr>
      <w:b/>
      <w:bCs/>
    </w:rPr>
  </w:style>
  <w:style w:type="paragraph" w:styleId="BalloonText">
    <w:name w:val="Balloon Text"/>
    <w:basedOn w:val="Normal"/>
    <w:link w:val="BalloonTextChar"/>
    <w:uiPriority w:val="99"/>
    <w:semiHidden/>
    <w:unhideWhenUsed/>
    <w:rsid w:val="00AF5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125"/>
    <w:rPr>
      <w:rFonts w:ascii="Tahoma" w:hAnsi="Tahoma" w:cs="Tahoma"/>
      <w:sz w:val="16"/>
      <w:szCs w:val="16"/>
    </w:rPr>
  </w:style>
  <w:style w:type="paragraph" w:styleId="ListParagraph">
    <w:name w:val="List Paragraph"/>
    <w:aliases w:val="PL_Bullet Level 1,List Paragraph1"/>
    <w:basedOn w:val="Normal"/>
    <w:link w:val="ListParagraphChar"/>
    <w:uiPriority w:val="34"/>
    <w:qFormat/>
    <w:rsid w:val="003E5B87"/>
    <w:pPr>
      <w:ind w:left="720"/>
      <w:contextualSpacing/>
    </w:pPr>
    <w:rPr>
      <w:lang w:val="en-US"/>
    </w:rPr>
  </w:style>
  <w:style w:type="character" w:customStyle="1" w:styleId="ListParagraphChar">
    <w:name w:val="List Paragraph Char"/>
    <w:aliases w:val="PL_Bullet Level 1 Char,List Paragraph1 Char"/>
    <w:basedOn w:val="DefaultParagraphFont"/>
    <w:link w:val="ListParagraph"/>
    <w:uiPriority w:val="34"/>
    <w:rsid w:val="003E5B87"/>
    <w:rPr>
      <w:lang w:val="en-US"/>
    </w:rPr>
  </w:style>
  <w:style w:type="character" w:styleId="CommentReference">
    <w:name w:val="annotation reference"/>
    <w:basedOn w:val="DefaultParagraphFont"/>
    <w:uiPriority w:val="99"/>
    <w:semiHidden/>
    <w:unhideWhenUsed/>
    <w:rsid w:val="007B36A6"/>
    <w:rPr>
      <w:sz w:val="16"/>
      <w:szCs w:val="16"/>
    </w:rPr>
  </w:style>
  <w:style w:type="paragraph" w:styleId="CommentText">
    <w:name w:val="annotation text"/>
    <w:basedOn w:val="Normal"/>
    <w:link w:val="CommentTextChar"/>
    <w:uiPriority w:val="99"/>
    <w:unhideWhenUsed/>
    <w:rsid w:val="007B36A6"/>
    <w:pPr>
      <w:spacing w:line="240" w:lineRule="auto"/>
    </w:pPr>
    <w:rPr>
      <w:sz w:val="20"/>
      <w:szCs w:val="20"/>
    </w:rPr>
  </w:style>
  <w:style w:type="character" w:customStyle="1" w:styleId="CommentTextChar">
    <w:name w:val="Comment Text Char"/>
    <w:basedOn w:val="DefaultParagraphFont"/>
    <w:link w:val="CommentText"/>
    <w:uiPriority w:val="99"/>
    <w:rsid w:val="007B36A6"/>
    <w:rPr>
      <w:sz w:val="20"/>
      <w:szCs w:val="20"/>
    </w:rPr>
  </w:style>
  <w:style w:type="paragraph" w:styleId="CommentSubject">
    <w:name w:val="annotation subject"/>
    <w:basedOn w:val="CommentText"/>
    <w:next w:val="CommentText"/>
    <w:link w:val="CommentSubjectChar"/>
    <w:uiPriority w:val="99"/>
    <w:semiHidden/>
    <w:unhideWhenUsed/>
    <w:rsid w:val="007B36A6"/>
    <w:rPr>
      <w:b/>
      <w:bCs/>
    </w:rPr>
  </w:style>
  <w:style w:type="character" w:customStyle="1" w:styleId="CommentSubjectChar">
    <w:name w:val="Comment Subject Char"/>
    <w:basedOn w:val="CommentTextChar"/>
    <w:link w:val="CommentSubject"/>
    <w:uiPriority w:val="99"/>
    <w:semiHidden/>
    <w:rsid w:val="007B36A6"/>
    <w:rPr>
      <w:b/>
      <w:bCs/>
      <w:sz w:val="20"/>
      <w:szCs w:val="20"/>
    </w:rPr>
  </w:style>
  <w:style w:type="paragraph" w:styleId="Header">
    <w:name w:val="header"/>
    <w:basedOn w:val="Normal"/>
    <w:link w:val="HeaderChar"/>
    <w:uiPriority w:val="99"/>
    <w:unhideWhenUsed/>
    <w:rsid w:val="00A967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73A"/>
  </w:style>
  <w:style w:type="paragraph" w:styleId="Footer">
    <w:name w:val="footer"/>
    <w:basedOn w:val="Normal"/>
    <w:link w:val="FooterChar"/>
    <w:uiPriority w:val="99"/>
    <w:unhideWhenUsed/>
    <w:rsid w:val="00A967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73A"/>
  </w:style>
  <w:style w:type="paragraph" w:styleId="Revision">
    <w:name w:val="Revision"/>
    <w:hidden/>
    <w:uiPriority w:val="99"/>
    <w:semiHidden/>
    <w:rsid w:val="00EB6DE7"/>
    <w:pPr>
      <w:spacing w:after="0" w:line="240" w:lineRule="auto"/>
    </w:pPr>
  </w:style>
  <w:style w:type="paragraph" w:customStyle="1" w:styleId="Paragraph1">
    <w:name w:val="Paragraph1"/>
    <w:basedOn w:val="Normal"/>
    <w:link w:val="Paragraph1Char"/>
    <w:qFormat/>
    <w:rsid w:val="007171BC"/>
    <w:pPr>
      <w:spacing w:before="120" w:after="120"/>
      <w:jc w:val="both"/>
    </w:pPr>
    <w:rPr>
      <w:rFonts w:ascii="Calibri" w:eastAsiaTheme="minorEastAsia" w:hAnsi="Calibri" w:cs="Calibri"/>
      <w:lang w:val="en-GB"/>
    </w:rPr>
  </w:style>
  <w:style w:type="character" w:customStyle="1" w:styleId="Paragraph1Char">
    <w:name w:val="Paragraph1 Char"/>
    <w:basedOn w:val="DefaultParagraphFont"/>
    <w:link w:val="Paragraph1"/>
    <w:rsid w:val="007171BC"/>
    <w:rPr>
      <w:rFonts w:ascii="Calibri" w:eastAsiaTheme="minorEastAsia" w:hAnsi="Calibri" w:cs="Calibri"/>
      <w:lang w:val="en-GB"/>
    </w:rPr>
  </w:style>
  <w:style w:type="paragraph" w:styleId="FootnoteText">
    <w:name w:val="footnote text"/>
    <w:basedOn w:val="Normal"/>
    <w:link w:val="FootnoteTextChar"/>
    <w:uiPriority w:val="99"/>
    <w:semiHidden/>
    <w:unhideWhenUsed/>
    <w:rsid w:val="00D441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41AA"/>
    <w:rPr>
      <w:sz w:val="20"/>
      <w:szCs w:val="20"/>
    </w:rPr>
  </w:style>
  <w:style w:type="character" w:styleId="FootnoteReference">
    <w:name w:val="footnote reference"/>
    <w:basedOn w:val="DefaultParagraphFont"/>
    <w:uiPriority w:val="99"/>
    <w:semiHidden/>
    <w:unhideWhenUsed/>
    <w:rsid w:val="00D441AA"/>
    <w:rPr>
      <w:vertAlign w:val="superscript"/>
    </w:rPr>
  </w:style>
  <w:style w:type="paragraph" w:customStyle="1" w:styleId="STHead1">
    <w:name w:val="STHead1"/>
    <w:basedOn w:val="Heading1"/>
    <w:link w:val="STHead1Char"/>
    <w:qFormat/>
    <w:rsid w:val="00694314"/>
    <w:pPr>
      <w:spacing w:before="200" w:after="200"/>
      <w:ind w:left="360" w:hanging="360"/>
    </w:pPr>
    <w:rPr>
      <w:rFonts w:ascii="Cambria" w:hAnsi="Cambria"/>
      <w:bCs/>
      <w:caps/>
      <w:color w:val="1F497D" w:themeColor="text2"/>
      <w:sz w:val="30"/>
      <w:szCs w:val="30"/>
    </w:rPr>
  </w:style>
  <w:style w:type="character" w:customStyle="1" w:styleId="STHead1Char">
    <w:name w:val="STHead1 Char"/>
    <w:basedOn w:val="DefaultParagraphFont"/>
    <w:link w:val="STHead1"/>
    <w:rsid w:val="00694314"/>
    <w:rPr>
      <w:rFonts w:ascii="Cambria" w:eastAsiaTheme="majorEastAsia" w:hAnsi="Cambria" w:cstheme="majorBidi"/>
      <w:bCs/>
      <w:caps/>
      <w:color w:val="1F497D" w:themeColor="text2"/>
      <w:sz w:val="30"/>
      <w:szCs w:val="30"/>
    </w:rPr>
  </w:style>
  <w:style w:type="character" w:customStyle="1" w:styleId="Heading1Char">
    <w:name w:val="Heading 1 Char"/>
    <w:basedOn w:val="DefaultParagraphFont"/>
    <w:link w:val="Heading1"/>
    <w:uiPriority w:val="9"/>
    <w:rsid w:val="0069431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1102">
      <w:bodyDiv w:val="1"/>
      <w:marLeft w:val="0"/>
      <w:marRight w:val="0"/>
      <w:marTop w:val="0"/>
      <w:marBottom w:val="0"/>
      <w:divBdr>
        <w:top w:val="none" w:sz="0" w:space="0" w:color="auto"/>
        <w:left w:val="none" w:sz="0" w:space="0" w:color="auto"/>
        <w:bottom w:val="none" w:sz="0" w:space="0" w:color="auto"/>
        <w:right w:val="none" w:sz="0" w:space="0" w:color="auto"/>
      </w:divBdr>
    </w:div>
    <w:div w:id="266473948">
      <w:bodyDiv w:val="1"/>
      <w:marLeft w:val="0"/>
      <w:marRight w:val="0"/>
      <w:marTop w:val="0"/>
      <w:marBottom w:val="0"/>
      <w:divBdr>
        <w:top w:val="none" w:sz="0" w:space="0" w:color="auto"/>
        <w:left w:val="none" w:sz="0" w:space="0" w:color="auto"/>
        <w:bottom w:val="none" w:sz="0" w:space="0" w:color="auto"/>
        <w:right w:val="none" w:sz="0" w:space="0" w:color="auto"/>
      </w:divBdr>
      <w:divsChild>
        <w:div w:id="1983925344">
          <w:marLeft w:val="0"/>
          <w:marRight w:val="0"/>
          <w:marTop w:val="0"/>
          <w:marBottom w:val="0"/>
          <w:divBdr>
            <w:top w:val="none" w:sz="0" w:space="0" w:color="auto"/>
            <w:left w:val="none" w:sz="0" w:space="0" w:color="auto"/>
            <w:bottom w:val="none" w:sz="0" w:space="0" w:color="auto"/>
            <w:right w:val="none" w:sz="0" w:space="0" w:color="auto"/>
          </w:divBdr>
          <w:divsChild>
            <w:div w:id="1221745193">
              <w:marLeft w:val="0"/>
              <w:marRight w:val="0"/>
              <w:marTop w:val="0"/>
              <w:marBottom w:val="0"/>
              <w:divBdr>
                <w:top w:val="none" w:sz="0" w:space="0" w:color="auto"/>
                <w:left w:val="none" w:sz="0" w:space="0" w:color="auto"/>
                <w:bottom w:val="none" w:sz="0" w:space="0" w:color="auto"/>
                <w:right w:val="none" w:sz="0" w:space="0" w:color="auto"/>
              </w:divBdr>
              <w:divsChild>
                <w:div w:id="214587787">
                  <w:marLeft w:val="0"/>
                  <w:marRight w:val="0"/>
                  <w:marTop w:val="0"/>
                  <w:marBottom w:val="0"/>
                  <w:divBdr>
                    <w:top w:val="none" w:sz="0" w:space="0" w:color="auto"/>
                    <w:left w:val="none" w:sz="0" w:space="0" w:color="auto"/>
                    <w:bottom w:val="none" w:sz="0" w:space="0" w:color="auto"/>
                    <w:right w:val="none" w:sz="0" w:space="0" w:color="auto"/>
                  </w:divBdr>
                  <w:divsChild>
                    <w:div w:id="608320680">
                      <w:marLeft w:val="0"/>
                      <w:marRight w:val="0"/>
                      <w:marTop w:val="0"/>
                      <w:marBottom w:val="0"/>
                      <w:divBdr>
                        <w:top w:val="none" w:sz="0" w:space="0" w:color="auto"/>
                        <w:left w:val="none" w:sz="0" w:space="0" w:color="auto"/>
                        <w:bottom w:val="none" w:sz="0" w:space="0" w:color="auto"/>
                        <w:right w:val="none" w:sz="0" w:space="0" w:color="auto"/>
                      </w:divBdr>
                      <w:divsChild>
                        <w:div w:id="1225675823">
                          <w:marLeft w:val="0"/>
                          <w:marRight w:val="0"/>
                          <w:marTop w:val="100"/>
                          <w:marBottom w:val="100"/>
                          <w:divBdr>
                            <w:top w:val="none" w:sz="0" w:space="0" w:color="auto"/>
                            <w:left w:val="none" w:sz="0" w:space="0" w:color="auto"/>
                            <w:bottom w:val="none" w:sz="0" w:space="0" w:color="auto"/>
                            <w:right w:val="none" w:sz="0" w:space="0" w:color="auto"/>
                          </w:divBdr>
                          <w:divsChild>
                            <w:div w:id="289627591">
                              <w:marLeft w:val="0"/>
                              <w:marRight w:val="0"/>
                              <w:marTop w:val="0"/>
                              <w:marBottom w:val="0"/>
                              <w:divBdr>
                                <w:top w:val="none" w:sz="0" w:space="0" w:color="auto"/>
                                <w:left w:val="none" w:sz="0" w:space="0" w:color="auto"/>
                                <w:bottom w:val="none" w:sz="0" w:space="0" w:color="auto"/>
                                <w:right w:val="none" w:sz="0" w:space="0" w:color="auto"/>
                              </w:divBdr>
                              <w:divsChild>
                                <w:div w:id="117144750">
                                  <w:marLeft w:val="0"/>
                                  <w:marRight w:val="0"/>
                                  <w:marTop w:val="0"/>
                                  <w:marBottom w:val="0"/>
                                  <w:divBdr>
                                    <w:top w:val="none" w:sz="0" w:space="0" w:color="auto"/>
                                    <w:left w:val="none" w:sz="0" w:space="0" w:color="auto"/>
                                    <w:bottom w:val="none" w:sz="0" w:space="0" w:color="auto"/>
                                    <w:right w:val="none" w:sz="0" w:space="0" w:color="auto"/>
                                  </w:divBdr>
                                </w:div>
                                <w:div w:id="192622590">
                                  <w:marLeft w:val="0"/>
                                  <w:marRight w:val="0"/>
                                  <w:marTop w:val="0"/>
                                  <w:marBottom w:val="0"/>
                                  <w:divBdr>
                                    <w:top w:val="none" w:sz="0" w:space="0" w:color="auto"/>
                                    <w:left w:val="none" w:sz="0" w:space="0" w:color="auto"/>
                                    <w:bottom w:val="none" w:sz="0" w:space="0" w:color="auto"/>
                                    <w:right w:val="none" w:sz="0" w:space="0" w:color="auto"/>
                                  </w:divBdr>
                                </w:div>
                                <w:div w:id="508107343">
                                  <w:marLeft w:val="0"/>
                                  <w:marRight w:val="0"/>
                                  <w:marTop w:val="0"/>
                                  <w:marBottom w:val="0"/>
                                  <w:divBdr>
                                    <w:top w:val="none" w:sz="0" w:space="0" w:color="auto"/>
                                    <w:left w:val="none" w:sz="0" w:space="0" w:color="auto"/>
                                    <w:bottom w:val="none" w:sz="0" w:space="0" w:color="auto"/>
                                    <w:right w:val="none" w:sz="0" w:space="0" w:color="auto"/>
                                  </w:divBdr>
                                </w:div>
                                <w:div w:id="753822776">
                                  <w:marLeft w:val="0"/>
                                  <w:marRight w:val="0"/>
                                  <w:marTop w:val="0"/>
                                  <w:marBottom w:val="0"/>
                                  <w:divBdr>
                                    <w:top w:val="none" w:sz="0" w:space="0" w:color="auto"/>
                                    <w:left w:val="none" w:sz="0" w:space="0" w:color="auto"/>
                                    <w:bottom w:val="none" w:sz="0" w:space="0" w:color="auto"/>
                                    <w:right w:val="none" w:sz="0" w:space="0" w:color="auto"/>
                                  </w:divBdr>
                                </w:div>
                                <w:div w:id="908538021">
                                  <w:marLeft w:val="0"/>
                                  <w:marRight w:val="0"/>
                                  <w:marTop w:val="0"/>
                                  <w:marBottom w:val="0"/>
                                  <w:divBdr>
                                    <w:top w:val="none" w:sz="0" w:space="0" w:color="auto"/>
                                    <w:left w:val="none" w:sz="0" w:space="0" w:color="auto"/>
                                    <w:bottom w:val="none" w:sz="0" w:space="0" w:color="auto"/>
                                    <w:right w:val="none" w:sz="0" w:space="0" w:color="auto"/>
                                  </w:divBdr>
                                </w:div>
                                <w:div w:id="939025509">
                                  <w:marLeft w:val="0"/>
                                  <w:marRight w:val="0"/>
                                  <w:marTop w:val="0"/>
                                  <w:marBottom w:val="0"/>
                                  <w:divBdr>
                                    <w:top w:val="none" w:sz="0" w:space="0" w:color="auto"/>
                                    <w:left w:val="none" w:sz="0" w:space="0" w:color="auto"/>
                                    <w:bottom w:val="none" w:sz="0" w:space="0" w:color="auto"/>
                                    <w:right w:val="none" w:sz="0" w:space="0" w:color="auto"/>
                                  </w:divBdr>
                                </w:div>
                                <w:div w:id="974793827">
                                  <w:marLeft w:val="0"/>
                                  <w:marRight w:val="0"/>
                                  <w:marTop w:val="0"/>
                                  <w:marBottom w:val="0"/>
                                  <w:divBdr>
                                    <w:top w:val="none" w:sz="0" w:space="0" w:color="auto"/>
                                    <w:left w:val="none" w:sz="0" w:space="0" w:color="auto"/>
                                    <w:bottom w:val="none" w:sz="0" w:space="0" w:color="auto"/>
                                    <w:right w:val="none" w:sz="0" w:space="0" w:color="auto"/>
                                  </w:divBdr>
                                </w:div>
                                <w:div w:id="1138572465">
                                  <w:marLeft w:val="0"/>
                                  <w:marRight w:val="0"/>
                                  <w:marTop w:val="0"/>
                                  <w:marBottom w:val="0"/>
                                  <w:divBdr>
                                    <w:top w:val="none" w:sz="0" w:space="0" w:color="auto"/>
                                    <w:left w:val="none" w:sz="0" w:space="0" w:color="auto"/>
                                    <w:bottom w:val="none" w:sz="0" w:space="0" w:color="auto"/>
                                    <w:right w:val="none" w:sz="0" w:space="0" w:color="auto"/>
                                  </w:divBdr>
                                </w:div>
                                <w:div w:id="1341468462">
                                  <w:marLeft w:val="0"/>
                                  <w:marRight w:val="0"/>
                                  <w:marTop w:val="0"/>
                                  <w:marBottom w:val="0"/>
                                  <w:divBdr>
                                    <w:top w:val="none" w:sz="0" w:space="0" w:color="auto"/>
                                    <w:left w:val="none" w:sz="0" w:space="0" w:color="auto"/>
                                    <w:bottom w:val="none" w:sz="0" w:space="0" w:color="auto"/>
                                    <w:right w:val="none" w:sz="0" w:space="0" w:color="auto"/>
                                  </w:divBdr>
                                </w:div>
                                <w:div w:id="1379013715">
                                  <w:marLeft w:val="0"/>
                                  <w:marRight w:val="0"/>
                                  <w:marTop w:val="0"/>
                                  <w:marBottom w:val="0"/>
                                  <w:divBdr>
                                    <w:top w:val="none" w:sz="0" w:space="0" w:color="auto"/>
                                    <w:left w:val="none" w:sz="0" w:space="0" w:color="auto"/>
                                    <w:bottom w:val="none" w:sz="0" w:space="0" w:color="auto"/>
                                    <w:right w:val="none" w:sz="0" w:space="0" w:color="auto"/>
                                  </w:divBdr>
                                </w:div>
                                <w:div w:id="1506481059">
                                  <w:marLeft w:val="0"/>
                                  <w:marRight w:val="0"/>
                                  <w:marTop w:val="0"/>
                                  <w:marBottom w:val="0"/>
                                  <w:divBdr>
                                    <w:top w:val="none" w:sz="0" w:space="0" w:color="auto"/>
                                    <w:left w:val="none" w:sz="0" w:space="0" w:color="auto"/>
                                    <w:bottom w:val="none" w:sz="0" w:space="0" w:color="auto"/>
                                    <w:right w:val="none" w:sz="0" w:space="0" w:color="auto"/>
                                  </w:divBdr>
                                </w:div>
                                <w:div w:id="1526358573">
                                  <w:marLeft w:val="0"/>
                                  <w:marRight w:val="0"/>
                                  <w:marTop w:val="0"/>
                                  <w:marBottom w:val="0"/>
                                  <w:divBdr>
                                    <w:top w:val="none" w:sz="0" w:space="0" w:color="auto"/>
                                    <w:left w:val="none" w:sz="0" w:space="0" w:color="auto"/>
                                    <w:bottom w:val="none" w:sz="0" w:space="0" w:color="auto"/>
                                    <w:right w:val="none" w:sz="0" w:space="0" w:color="auto"/>
                                  </w:divBdr>
                                </w:div>
                                <w:div w:id="1628585701">
                                  <w:marLeft w:val="0"/>
                                  <w:marRight w:val="0"/>
                                  <w:marTop w:val="0"/>
                                  <w:marBottom w:val="0"/>
                                  <w:divBdr>
                                    <w:top w:val="none" w:sz="0" w:space="0" w:color="auto"/>
                                    <w:left w:val="none" w:sz="0" w:space="0" w:color="auto"/>
                                    <w:bottom w:val="none" w:sz="0" w:space="0" w:color="auto"/>
                                    <w:right w:val="none" w:sz="0" w:space="0" w:color="auto"/>
                                  </w:divBdr>
                                </w:div>
                                <w:div w:id="1688754667">
                                  <w:marLeft w:val="0"/>
                                  <w:marRight w:val="0"/>
                                  <w:marTop w:val="0"/>
                                  <w:marBottom w:val="0"/>
                                  <w:divBdr>
                                    <w:top w:val="none" w:sz="0" w:space="0" w:color="auto"/>
                                    <w:left w:val="none" w:sz="0" w:space="0" w:color="auto"/>
                                    <w:bottom w:val="none" w:sz="0" w:space="0" w:color="auto"/>
                                    <w:right w:val="none" w:sz="0" w:space="0" w:color="auto"/>
                                  </w:divBdr>
                                </w:div>
                                <w:div w:id="1780759712">
                                  <w:marLeft w:val="0"/>
                                  <w:marRight w:val="0"/>
                                  <w:marTop w:val="0"/>
                                  <w:marBottom w:val="0"/>
                                  <w:divBdr>
                                    <w:top w:val="none" w:sz="0" w:space="0" w:color="auto"/>
                                    <w:left w:val="none" w:sz="0" w:space="0" w:color="auto"/>
                                    <w:bottom w:val="none" w:sz="0" w:space="0" w:color="auto"/>
                                    <w:right w:val="none" w:sz="0" w:space="0" w:color="auto"/>
                                  </w:divBdr>
                                </w:div>
                                <w:div w:id="1916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821269">
      <w:bodyDiv w:val="1"/>
      <w:marLeft w:val="0"/>
      <w:marRight w:val="0"/>
      <w:marTop w:val="0"/>
      <w:marBottom w:val="0"/>
      <w:divBdr>
        <w:top w:val="none" w:sz="0" w:space="0" w:color="auto"/>
        <w:left w:val="none" w:sz="0" w:space="0" w:color="auto"/>
        <w:bottom w:val="none" w:sz="0" w:space="0" w:color="auto"/>
        <w:right w:val="none" w:sz="0" w:space="0" w:color="auto"/>
      </w:divBdr>
      <w:divsChild>
        <w:div w:id="1445689941">
          <w:marLeft w:val="0"/>
          <w:marRight w:val="0"/>
          <w:marTop w:val="0"/>
          <w:marBottom w:val="0"/>
          <w:divBdr>
            <w:top w:val="none" w:sz="0" w:space="0" w:color="auto"/>
            <w:left w:val="none" w:sz="0" w:space="0" w:color="auto"/>
            <w:bottom w:val="none" w:sz="0" w:space="0" w:color="auto"/>
            <w:right w:val="none" w:sz="0" w:space="0" w:color="auto"/>
          </w:divBdr>
          <w:divsChild>
            <w:div w:id="1421373353">
              <w:marLeft w:val="0"/>
              <w:marRight w:val="0"/>
              <w:marTop w:val="0"/>
              <w:marBottom w:val="0"/>
              <w:divBdr>
                <w:top w:val="none" w:sz="0" w:space="0" w:color="auto"/>
                <w:left w:val="none" w:sz="0" w:space="0" w:color="auto"/>
                <w:bottom w:val="none" w:sz="0" w:space="0" w:color="auto"/>
                <w:right w:val="none" w:sz="0" w:space="0" w:color="auto"/>
              </w:divBdr>
              <w:divsChild>
                <w:div w:id="1695575226">
                  <w:marLeft w:val="0"/>
                  <w:marRight w:val="0"/>
                  <w:marTop w:val="0"/>
                  <w:marBottom w:val="0"/>
                  <w:divBdr>
                    <w:top w:val="none" w:sz="0" w:space="0" w:color="auto"/>
                    <w:left w:val="none" w:sz="0" w:space="0" w:color="auto"/>
                    <w:bottom w:val="none" w:sz="0" w:space="0" w:color="auto"/>
                    <w:right w:val="none" w:sz="0" w:space="0" w:color="auto"/>
                  </w:divBdr>
                  <w:divsChild>
                    <w:div w:id="697046343">
                      <w:marLeft w:val="0"/>
                      <w:marRight w:val="0"/>
                      <w:marTop w:val="0"/>
                      <w:marBottom w:val="0"/>
                      <w:divBdr>
                        <w:top w:val="none" w:sz="0" w:space="0" w:color="auto"/>
                        <w:left w:val="none" w:sz="0" w:space="0" w:color="auto"/>
                        <w:bottom w:val="none" w:sz="0" w:space="0" w:color="auto"/>
                        <w:right w:val="none" w:sz="0" w:space="0" w:color="auto"/>
                      </w:divBdr>
                      <w:divsChild>
                        <w:div w:id="1018779208">
                          <w:marLeft w:val="0"/>
                          <w:marRight w:val="0"/>
                          <w:marTop w:val="100"/>
                          <w:marBottom w:val="100"/>
                          <w:divBdr>
                            <w:top w:val="none" w:sz="0" w:space="0" w:color="auto"/>
                            <w:left w:val="none" w:sz="0" w:space="0" w:color="auto"/>
                            <w:bottom w:val="none" w:sz="0" w:space="0" w:color="auto"/>
                            <w:right w:val="none" w:sz="0" w:space="0" w:color="auto"/>
                          </w:divBdr>
                          <w:divsChild>
                            <w:div w:id="1205405916">
                              <w:marLeft w:val="0"/>
                              <w:marRight w:val="0"/>
                              <w:marTop w:val="0"/>
                              <w:marBottom w:val="0"/>
                              <w:divBdr>
                                <w:top w:val="none" w:sz="0" w:space="0" w:color="auto"/>
                                <w:left w:val="none" w:sz="0" w:space="0" w:color="auto"/>
                                <w:bottom w:val="none" w:sz="0" w:space="0" w:color="auto"/>
                                <w:right w:val="none" w:sz="0" w:space="0" w:color="auto"/>
                              </w:divBdr>
                              <w:divsChild>
                                <w:div w:id="353579550">
                                  <w:marLeft w:val="0"/>
                                  <w:marRight w:val="0"/>
                                  <w:marTop w:val="0"/>
                                  <w:marBottom w:val="0"/>
                                  <w:divBdr>
                                    <w:top w:val="none" w:sz="0" w:space="0" w:color="auto"/>
                                    <w:left w:val="none" w:sz="0" w:space="0" w:color="auto"/>
                                    <w:bottom w:val="none" w:sz="0" w:space="0" w:color="auto"/>
                                    <w:right w:val="none" w:sz="0" w:space="0" w:color="auto"/>
                                  </w:divBdr>
                                  <w:divsChild>
                                    <w:div w:id="20432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1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rs.gov.za/about/sas-tax-and-customs-system/tax-statist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2.png@01D1B4E3.94702B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axstatistics@sars.gov.z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edia@treasury.gov.za" TargetMode="External"/><Relationship Id="rId1" Type="http://schemas.openxmlformats.org/officeDocument/2006/relationships/hyperlink" Target="mailto:sarsmedia@sar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AF6C-A508-49E4-92C0-01E8E58B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Mamiky Leolo</dc:creator>
  <cp:lastModifiedBy>Vusi Ntlakana</cp:lastModifiedBy>
  <cp:revision>16</cp:revision>
  <cp:lastPrinted>2019-12-18T09:07:00Z</cp:lastPrinted>
  <dcterms:created xsi:type="dcterms:W3CDTF">2023-12-22T08:35:00Z</dcterms:created>
  <dcterms:modified xsi:type="dcterms:W3CDTF">2023-12-22T08:49:00Z</dcterms:modified>
</cp:coreProperties>
</file>