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628"/>
        <w:gridCol w:w="4488"/>
      </w:tblGrid>
      <w:tr w:rsidR="0041216D" w:rsidRPr="00E13D03" w:rsidTr="00513A41">
        <w:trPr>
          <w:tblCellSpacing w:w="15" w:type="dxa"/>
        </w:trPr>
        <w:tc>
          <w:tcPr>
            <w:tcW w:w="0" w:type="auto"/>
            <w:gridSpan w:val="2"/>
            <w:tcMar>
              <w:top w:w="15" w:type="dxa"/>
              <w:left w:w="15" w:type="dxa"/>
              <w:bottom w:w="150" w:type="dxa"/>
              <w:right w:w="15" w:type="dxa"/>
            </w:tcMar>
            <w:hideMark/>
          </w:tcPr>
          <w:p w:rsidR="00513A41" w:rsidRPr="00E13D03" w:rsidRDefault="00513A41" w:rsidP="008C5D22">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sz w:val="24"/>
                <w:szCs w:val="24"/>
                <w:lang w:eastAsia="en-ZA"/>
              </w:rPr>
              <w:t xml:space="preserve">SAP ID: 21005629 </w:t>
            </w:r>
          </w:p>
        </w:tc>
      </w:tr>
      <w:tr w:rsidR="0041216D" w:rsidRPr="00E13D03" w:rsidTr="00513A41">
        <w:trPr>
          <w:tblCellSpacing w:w="15" w:type="dxa"/>
        </w:trPr>
        <w:tc>
          <w:tcPr>
            <w:tcW w:w="0" w:type="auto"/>
            <w:gridSpan w:val="2"/>
            <w:tcMar>
              <w:top w:w="15" w:type="dxa"/>
              <w:left w:w="15" w:type="dxa"/>
              <w:bottom w:w="150" w:type="dxa"/>
              <w:right w:w="15" w:type="dxa"/>
            </w:tcMar>
            <w:hideMark/>
          </w:tcPr>
          <w:p w:rsidR="00513A41" w:rsidRPr="00E13D03" w:rsidRDefault="00E244E6" w:rsidP="00513A41">
            <w:pPr>
              <w:spacing w:after="0" w:line="240" w:lineRule="auto"/>
              <w:rPr>
                <w:rFonts w:ascii="Arial Narrow" w:eastAsia="Times New Roman" w:hAnsi="Arial Narrow" w:cs="Arial"/>
                <w:sz w:val="24"/>
                <w:szCs w:val="24"/>
                <w:lang w:eastAsia="en-ZA"/>
              </w:rPr>
            </w:pPr>
            <w:r>
              <w:rPr>
                <w:rFonts w:ascii="Arial Narrow" w:eastAsia="Times New Roman" w:hAnsi="Arial Narrow" w:cs="Arial"/>
                <w:sz w:val="24"/>
                <w:szCs w:val="24"/>
                <w:lang w:eastAsia="en-ZA"/>
              </w:rPr>
              <w:pict>
                <v:rect id="_x0000_i1025" style="width:0;height:1.5pt" o:hralign="center" o:hrstd="t" o:hr="t" fillcolor="#a0a0a0" stroked="f"/>
              </w:pict>
            </w:r>
          </w:p>
        </w:tc>
      </w:tr>
      <w:tr w:rsidR="0041216D" w:rsidRPr="00E13D03" w:rsidTr="00513A41">
        <w:trPr>
          <w:tblCellSpacing w:w="15" w:type="dxa"/>
        </w:trPr>
        <w:tc>
          <w:tcPr>
            <w:tcW w:w="0" w:type="auto"/>
            <w:gridSpan w:val="2"/>
            <w:tcMar>
              <w:top w:w="15" w:type="dxa"/>
              <w:left w:w="15" w:type="dxa"/>
              <w:bottom w:w="150" w:type="dxa"/>
              <w:right w:w="15" w:type="dxa"/>
            </w:tcMar>
            <w:hideMark/>
          </w:tcPr>
          <w:p w:rsidR="00513A41" w:rsidRPr="00E13D03" w:rsidRDefault="00513A41" w:rsidP="00513A41">
            <w:pPr>
              <w:spacing w:after="0" w:line="240" w:lineRule="auto"/>
              <w:jc w:val="center"/>
              <w:rPr>
                <w:rFonts w:ascii="Arial Narrow" w:eastAsia="Times New Roman" w:hAnsi="Arial Narrow" w:cs="Arial"/>
                <w:sz w:val="24"/>
                <w:szCs w:val="24"/>
                <w:lang w:eastAsia="en-ZA"/>
              </w:rPr>
            </w:pPr>
          </w:p>
        </w:tc>
      </w:tr>
      <w:tr w:rsidR="0041216D" w:rsidRPr="00E13D03" w:rsidTr="00513A41">
        <w:trPr>
          <w:tblCellSpacing w:w="15" w:type="dxa"/>
        </w:trPr>
        <w:tc>
          <w:tcPr>
            <w:tcW w:w="0" w:type="auto"/>
            <w:gridSpan w:val="2"/>
            <w:tcMar>
              <w:top w:w="15" w:type="dxa"/>
              <w:left w:w="15" w:type="dxa"/>
              <w:bottom w:w="150" w:type="dxa"/>
              <w:right w:w="15" w:type="dxa"/>
            </w:tcMar>
            <w:hideMark/>
          </w:tcPr>
          <w:p w:rsidR="00513A41" w:rsidRPr="00E13D03" w:rsidRDefault="00513A41" w:rsidP="00513A41">
            <w:pPr>
              <w:spacing w:after="0" w:line="240" w:lineRule="auto"/>
              <w:jc w:val="center"/>
              <w:rPr>
                <w:rFonts w:ascii="Arial Narrow" w:eastAsia="Times New Roman" w:hAnsi="Arial Narrow" w:cs="Arial"/>
                <w:sz w:val="24"/>
                <w:szCs w:val="24"/>
                <w:lang w:eastAsia="en-ZA"/>
              </w:rPr>
            </w:pPr>
            <w:r w:rsidRPr="00E13D03">
              <w:rPr>
                <w:rFonts w:ascii="Arial Narrow" w:eastAsia="Times New Roman" w:hAnsi="Arial Narrow" w:cs="Arial"/>
                <w:b/>
                <w:bCs/>
                <w:sz w:val="40"/>
                <w:szCs w:val="40"/>
                <w:lang w:eastAsia="en-ZA"/>
              </w:rPr>
              <w:t>Senior Specialist Software Tester: Automation / Performance / Security</w:t>
            </w:r>
            <w:r w:rsidRPr="00E13D03">
              <w:rPr>
                <w:rFonts w:ascii="Arial Narrow" w:eastAsia="Times New Roman" w:hAnsi="Arial Narrow" w:cs="Arial"/>
                <w:sz w:val="24"/>
                <w:szCs w:val="24"/>
                <w:lang w:eastAsia="en-ZA"/>
              </w:rPr>
              <w:t xml:space="preserve"> </w:t>
            </w:r>
          </w:p>
        </w:tc>
      </w:tr>
      <w:tr w:rsidR="0041216D" w:rsidRPr="00E13D03" w:rsidTr="00513A41">
        <w:trPr>
          <w:tblCellSpacing w:w="15" w:type="dxa"/>
        </w:trPr>
        <w:tc>
          <w:tcPr>
            <w:tcW w:w="0" w:type="auto"/>
            <w:gridSpan w:val="2"/>
            <w:tcMar>
              <w:top w:w="15" w:type="dxa"/>
              <w:left w:w="15" w:type="dxa"/>
              <w:bottom w:w="150" w:type="dxa"/>
              <w:right w:w="15" w:type="dxa"/>
            </w:tcMar>
            <w:hideMark/>
          </w:tcPr>
          <w:p w:rsidR="00513A41" w:rsidRPr="00E13D03" w:rsidRDefault="00513A41" w:rsidP="00513A41">
            <w:pPr>
              <w:spacing w:after="0" w:line="240" w:lineRule="auto"/>
              <w:jc w:val="both"/>
              <w:rPr>
                <w:rFonts w:ascii="Arial Narrow" w:eastAsia="Times New Roman" w:hAnsi="Arial Narrow" w:cs="Arial"/>
                <w:sz w:val="24"/>
                <w:szCs w:val="24"/>
                <w:lang w:eastAsia="en-ZA"/>
              </w:rPr>
            </w:pPr>
            <w:r w:rsidRPr="00E13D03">
              <w:rPr>
                <w:rFonts w:ascii="Arial Narrow" w:eastAsia="Times New Roman" w:hAnsi="Arial Narrow" w:cs="Arial"/>
                <w:b/>
                <w:bCs/>
                <w:sz w:val="24"/>
                <w:szCs w:val="24"/>
                <w:lang w:eastAsia="en-ZA"/>
              </w:rPr>
              <w:t>Purpose</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To ensure software testing (Automation / Performance / Security) is conducted in relation to the automated script design, build, execution and deploy using appropriate automation technologies; or to the cooperative vulnerability and penetration assessments, or to the scalability and responsiveness under a specified workload, of the specific application/s, within set timeframes and against specified outputs. </w:t>
            </w:r>
            <w:r w:rsidRPr="00E13D03">
              <w:rPr>
                <w:rFonts w:ascii="Arial Narrow" w:eastAsia="Times New Roman" w:hAnsi="Arial Narrow" w:cs="Arial"/>
                <w:sz w:val="24"/>
                <w:szCs w:val="24"/>
                <w:lang w:eastAsia="en-ZA"/>
              </w:rPr>
              <w:t xml:space="preserve"> </w:t>
            </w:r>
          </w:p>
        </w:tc>
      </w:tr>
      <w:tr w:rsidR="0041216D" w:rsidRPr="00E13D03" w:rsidTr="008C5D22">
        <w:trPr>
          <w:tblCellSpacing w:w="15" w:type="dxa"/>
        </w:trPr>
        <w:tc>
          <w:tcPr>
            <w:tcW w:w="2514" w:type="pct"/>
            <w:tcMar>
              <w:top w:w="15" w:type="dxa"/>
              <w:left w:w="15" w:type="dxa"/>
              <w:bottom w:w="150" w:type="dxa"/>
              <w:right w:w="15" w:type="dxa"/>
            </w:tcMar>
            <w:hideMark/>
          </w:tcPr>
          <w:p w:rsidR="00513A41" w:rsidRPr="00E13D03" w:rsidRDefault="00513A41" w:rsidP="00513A41">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b/>
                <w:bCs/>
                <w:sz w:val="24"/>
                <w:szCs w:val="24"/>
                <w:lang w:eastAsia="en-ZA"/>
              </w:rPr>
              <w:t>Theme of Work</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Tactical Implementation Specialisation - L3(S) </w:t>
            </w:r>
            <w:r w:rsidRPr="00E13D03">
              <w:rPr>
                <w:rFonts w:ascii="Arial Narrow" w:eastAsia="Times New Roman" w:hAnsi="Arial Narrow" w:cs="Arial"/>
                <w:sz w:val="24"/>
                <w:szCs w:val="24"/>
                <w:lang w:eastAsia="en-ZA"/>
              </w:rPr>
              <w:t xml:space="preserve"> </w:t>
            </w:r>
          </w:p>
        </w:tc>
        <w:tc>
          <w:tcPr>
            <w:tcW w:w="2437" w:type="pct"/>
            <w:tcMar>
              <w:top w:w="15" w:type="dxa"/>
              <w:left w:w="15" w:type="dxa"/>
              <w:bottom w:w="150" w:type="dxa"/>
              <w:right w:w="15" w:type="dxa"/>
            </w:tcMar>
            <w:hideMark/>
          </w:tcPr>
          <w:p w:rsidR="00513A41" w:rsidRPr="00E13D03" w:rsidRDefault="00513A41" w:rsidP="00513A41">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b/>
                <w:bCs/>
                <w:sz w:val="24"/>
                <w:szCs w:val="24"/>
                <w:lang w:eastAsia="en-ZA"/>
              </w:rPr>
              <w:t>Job Family</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IT: Technology </w:t>
            </w:r>
            <w:r w:rsidRPr="00E13D03">
              <w:rPr>
                <w:rFonts w:ascii="Arial Narrow" w:eastAsia="Times New Roman" w:hAnsi="Arial Narrow" w:cs="Arial"/>
                <w:sz w:val="24"/>
                <w:szCs w:val="24"/>
                <w:lang w:eastAsia="en-ZA"/>
              </w:rPr>
              <w:t xml:space="preserve"> </w:t>
            </w:r>
          </w:p>
        </w:tc>
      </w:tr>
      <w:tr w:rsidR="0041216D" w:rsidRPr="00E13D03" w:rsidTr="008C5D22">
        <w:trPr>
          <w:tblCellSpacing w:w="15" w:type="dxa"/>
        </w:trPr>
        <w:tc>
          <w:tcPr>
            <w:tcW w:w="2514" w:type="pct"/>
            <w:tcMar>
              <w:top w:w="15" w:type="dxa"/>
              <w:left w:w="15" w:type="dxa"/>
              <w:bottom w:w="150" w:type="dxa"/>
              <w:right w:w="15" w:type="dxa"/>
            </w:tcMar>
            <w:hideMark/>
          </w:tcPr>
          <w:p w:rsidR="00513A41" w:rsidRPr="00E13D03" w:rsidRDefault="00513A41" w:rsidP="00513A41">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b/>
                <w:bCs/>
                <w:sz w:val="24"/>
                <w:szCs w:val="24"/>
                <w:lang w:eastAsia="en-ZA"/>
              </w:rPr>
              <w:t>OFO</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251901 </w:t>
            </w:r>
            <w:r w:rsidRPr="00E13D03">
              <w:rPr>
                <w:rFonts w:ascii="Arial Narrow" w:eastAsia="Times New Roman" w:hAnsi="Arial Narrow" w:cs="Arial"/>
                <w:sz w:val="24"/>
                <w:szCs w:val="24"/>
                <w:lang w:eastAsia="en-ZA"/>
              </w:rPr>
              <w:t xml:space="preserve"> </w:t>
            </w:r>
          </w:p>
        </w:tc>
        <w:tc>
          <w:tcPr>
            <w:tcW w:w="2437" w:type="pct"/>
            <w:tcMar>
              <w:top w:w="15" w:type="dxa"/>
              <w:left w:w="15" w:type="dxa"/>
              <w:bottom w:w="150" w:type="dxa"/>
              <w:right w:w="15" w:type="dxa"/>
            </w:tcMar>
            <w:hideMark/>
          </w:tcPr>
          <w:p w:rsidR="00513A41" w:rsidRPr="00E13D03" w:rsidRDefault="00513A41" w:rsidP="00513A41">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b/>
                <w:bCs/>
                <w:sz w:val="24"/>
                <w:szCs w:val="24"/>
                <w:lang w:eastAsia="en-ZA"/>
              </w:rPr>
              <w:t>Grade</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07 </w:t>
            </w:r>
            <w:r w:rsidRPr="00E13D03">
              <w:rPr>
                <w:rFonts w:ascii="Arial Narrow" w:eastAsia="Times New Roman" w:hAnsi="Arial Narrow" w:cs="Arial"/>
                <w:sz w:val="24"/>
                <w:szCs w:val="24"/>
                <w:lang w:eastAsia="en-ZA"/>
              </w:rPr>
              <w:t xml:space="preserve"> </w:t>
            </w:r>
          </w:p>
        </w:tc>
      </w:tr>
      <w:tr w:rsidR="0041216D" w:rsidRPr="00E13D03" w:rsidTr="008C5D22">
        <w:trPr>
          <w:tblCellSpacing w:w="15" w:type="dxa"/>
        </w:trPr>
        <w:tc>
          <w:tcPr>
            <w:tcW w:w="2514" w:type="pct"/>
            <w:tcMar>
              <w:top w:w="15" w:type="dxa"/>
              <w:left w:w="15" w:type="dxa"/>
              <w:bottom w:w="150" w:type="dxa"/>
              <w:right w:w="15" w:type="dxa"/>
            </w:tcMar>
            <w:hideMark/>
          </w:tcPr>
          <w:p w:rsidR="00513A41" w:rsidRPr="00E13D03" w:rsidRDefault="00513A41" w:rsidP="00655FD0">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b/>
                <w:bCs/>
                <w:sz w:val="24"/>
                <w:szCs w:val="24"/>
                <w:lang w:eastAsia="en-ZA"/>
              </w:rPr>
              <w:t>Occupation Level</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Professionally qualified, experienced specialists and mid-management </w:t>
            </w:r>
            <w:r w:rsidRPr="00E13D03">
              <w:rPr>
                <w:rFonts w:ascii="Arial Narrow" w:eastAsia="Times New Roman" w:hAnsi="Arial Narrow" w:cs="Arial"/>
                <w:sz w:val="24"/>
                <w:szCs w:val="24"/>
                <w:lang w:eastAsia="en-ZA"/>
              </w:rPr>
              <w:t xml:space="preserve"> </w:t>
            </w:r>
          </w:p>
        </w:tc>
        <w:tc>
          <w:tcPr>
            <w:tcW w:w="2437" w:type="pct"/>
            <w:tcMar>
              <w:top w:w="15" w:type="dxa"/>
              <w:left w:w="15" w:type="dxa"/>
              <w:bottom w:w="150" w:type="dxa"/>
              <w:right w:w="15" w:type="dxa"/>
            </w:tcMar>
            <w:hideMark/>
          </w:tcPr>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b/>
                <w:bCs/>
                <w:sz w:val="24"/>
                <w:szCs w:val="24"/>
                <w:lang w:eastAsia="en-ZA"/>
              </w:rPr>
              <w:t xml:space="preserve">Minimum Functional Requirements </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 xml:space="preserve">Certified training in Testing Techniques (e.g. ITSEB or ISTQB Technical Testing).  </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have an in-depth knowledge of HP Quality Centre.</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have a working knowledge of the following applications:</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MS Word, MS Excel, MS PowerPoint and MS Project.</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have the ability to interact effectively with other teams involved in project and maintenance testing effort.</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be capable of producing and performance metrics as well as other necessary reports that meet the demands of individuals within project and maintenance team structures.</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have the ability to code in at least 3 scripting languages.</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have experience in using 3 or more performance testing tools and protocols.</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have experience in writing SQL and DB2 queries.</w:t>
            </w:r>
          </w:p>
          <w:p w:rsidR="00513A41" w:rsidRPr="00E13D03"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Must have the knowledge of Network Architecture.</w:t>
            </w:r>
          </w:p>
          <w:p w:rsidR="008C5D22" w:rsidRPr="00E13D03" w:rsidRDefault="008C5D22" w:rsidP="00655FD0">
            <w:pPr>
              <w:spacing w:after="0" w:line="240" w:lineRule="auto"/>
              <w:rPr>
                <w:rFonts w:ascii="Arial Narrow" w:eastAsia="Times New Roman" w:hAnsi="Arial Narrow" w:cs="Arial"/>
                <w:sz w:val="24"/>
                <w:szCs w:val="24"/>
                <w:lang w:eastAsia="en-ZA"/>
              </w:rPr>
            </w:pPr>
          </w:p>
        </w:tc>
      </w:tr>
      <w:tr w:rsidR="0041216D" w:rsidRPr="00E13D03" w:rsidTr="00513A41">
        <w:trPr>
          <w:tblCellSpacing w:w="15" w:type="dxa"/>
        </w:trPr>
        <w:tc>
          <w:tcPr>
            <w:tcW w:w="0" w:type="auto"/>
            <w:gridSpan w:val="2"/>
            <w:tcMar>
              <w:top w:w="15" w:type="dxa"/>
              <w:left w:w="15" w:type="dxa"/>
              <w:bottom w:w="150" w:type="dxa"/>
              <w:right w:w="15" w:type="dxa"/>
            </w:tcMar>
            <w:hideMark/>
          </w:tcPr>
          <w:p w:rsidR="00513A41" w:rsidRPr="00E13D03" w:rsidRDefault="00513A41" w:rsidP="00655FD0">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b/>
                <w:bCs/>
                <w:sz w:val="24"/>
                <w:szCs w:val="24"/>
                <w:lang w:eastAsia="en-ZA"/>
              </w:rPr>
              <w:t>Minimum Qualification &amp; Experience Required</w:t>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Relevant Bachelor's Degree / Advanced Diploma (NQF 7) AND 8-10 years' experience in a similar environment, of which 3-4 years ideally at operational specialist level</w:t>
            </w:r>
            <w:r w:rsidRPr="00E13D03">
              <w:rPr>
                <w:rFonts w:ascii="Arial Narrow" w:eastAsia="Times New Roman" w:hAnsi="Arial Narrow" w:cs="Arial"/>
                <w:sz w:val="24"/>
                <w:szCs w:val="24"/>
                <w:lang w:eastAsia="en-ZA"/>
              </w:rPr>
              <w:t xml:space="preserve"> </w:t>
            </w:r>
          </w:p>
          <w:p w:rsidR="00513A41" w:rsidRPr="00E13D03" w:rsidRDefault="00513A41" w:rsidP="00655FD0">
            <w:pPr>
              <w:spacing w:after="0" w:line="240" w:lineRule="auto"/>
              <w:rPr>
                <w:rFonts w:ascii="Arial Narrow" w:eastAsia="Times New Roman" w:hAnsi="Arial Narrow" w:cs="Arial"/>
                <w:sz w:val="24"/>
                <w:szCs w:val="24"/>
                <w:lang w:eastAsia="en-ZA"/>
              </w:rPr>
            </w:pPr>
          </w:p>
          <w:p w:rsidR="00513A41" w:rsidRPr="00E13D03" w:rsidRDefault="00513A41" w:rsidP="00655FD0">
            <w:pPr>
              <w:spacing w:after="0" w:line="240" w:lineRule="auto"/>
              <w:rPr>
                <w:rFonts w:ascii="Arial Narrow" w:eastAsia="Times New Roman" w:hAnsi="Arial Narrow" w:cs="Arial"/>
                <w:b/>
                <w:lang w:eastAsia="en-ZA"/>
              </w:rPr>
            </w:pPr>
            <w:r w:rsidRPr="00E13D03">
              <w:rPr>
                <w:rFonts w:ascii="Arial Narrow" w:eastAsia="Times New Roman" w:hAnsi="Arial Narrow" w:cs="Arial"/>
                <w:b/>
                <w:lang w:eastAsia="en-ZA"/>
              </w:rPr>
              <w:t>OR</w:t>
            </w:r>
          </w:p>
          <w:p w:rsidR="00513A41" w:rsidRPr="00E13D03" w:rsidRDefault="00513A41" w:rsidP="00655FD0">
            <w:pPr>
              <w:spacing w:after="0" w:line="240" w:lineRule="auto"/>
              <w:rPr>
                <w:rFonts w:ascii="Arial Narrow" w:eastAsia="Times New Roman" w:hAnsi="Arial Narrow" w:cs="Arial"/>
                <w:b/>
                <w:lang w:eastAsia="en-ZA"/>
              </w:rPr>
            </w:pPr>
          </w:p>
          <w:p w:rsidR="00110A05" w:rsidRDefault="00513A41" w:rsidP="00655FD0">
            <w:pPr>
              <w:spacing w:after="0" w:line="240" w:lineRule="auto"/>
              <w:rPr>
                <w:rFonts w:ascii="Arial Narrow" w:eastAsia="Times New Roman" w:hAnsi="Arial Narrow" w:cs="Arial"/>
                <w:lang w:eastAsia="en-ZA"/>
              </w:rPr>
            </w:pPr>
            <w:r w:rsidRPr="00E13D03">
              <w:rPr>
                <w:rFonts w:ascii="Arial Narrow" w:eastAsia="Times New Roman" w:hAnsi="Arial Narrow" w:cs="Arial"/>
                <w:lang w:eastAsia="en-ZA"/>
              </w:rPr>
              <w:t>Relevant IT Qualification</w:t>
            </w:r>
            <w:r w:rsidR="00D34540" w:rsidRPr="00E13D03">
              <w:rPr>
                <w:rFonts w:ascii="Arial Narrow" w:eastAsia="Times New Roman" w:hAnsi="Arial Narrow" w:cs="Arial"/>
                <w:lang w:eastAsia="en-ZA"/>
              </w:rPr>
              <w:t>/Certification</w:t>
            </w:r>
            <w:r w:rsidRPr="00E13D03">
              <w:rPr>
                <w:rFonts w:ascii="Arial Narrow" w:eastAsia="Times New Roman" w:hAnsi="Arial Narrow" w:cs="Arial"/>
                <w:lang w:eastAsia="en-ZA"/>
              </w:rPr>
              <w:t xml:space="preserve"> and 8 years’ experience in automation/security/performance testing environment, and must have completed some form of advanced, certified training in Testing Techniques (e.g. ITS</w:t>
            </w:r>
            <w:r w:rsidR="00110A05">
              <w:rPr>
                <w:rFonts w:ascii="Arial Narrow" w:eastAsia="Times New Roman" w:hAnsi="Arial Narrow" w:cs="Arial"/>
                <w:lang w:eastAsia="en-ZA"/>
              </w:rPr>
              <w:t>EB or ISTQB Technical Testing).</w:t>
            </w:r>
          </w:p>
          <w:p w:rsidR="00513A41" w:rsidRPr="00E13D03" w:rsidRDefault="00513A41" w:rsidP="00655FD0">
            <w:pPr>
              <w:spacing w:after="0" w:line="240" w:lineRule="auto"/>
              <w:rPr>
                <w:rFonts w:ascii="Arial Narrow" w:eastAsia="Times New Roman" w:hAnsi="Arial Narrow" w:cs="Arial"/>
                <w:sz w:val="24"/>
                <w:szCs w:val="24"/>
                <w:lang w:eastAsia="en-ZA"/>
              </w:rPr>
            </w:pPr>
            <w:r w:rsidRPr="00E13D03">
              <w:rPr>
                <w:rFonts w:ascii="Arial Narrow" w:eastAsia="Times New Roman" w:hAnsi="Arial Narrow" w:cs="Arial"/>
                <w:sz w:val="24"/>
                <w:szCs w:val="24"/>
                <w:lang w:eastAsia="en-ZA"/>
              </w:rPr>
              <w:lastRenderedPageBreak/>
              <w:br/>
            </w:r>
            <w:r w:rsidRPr="00E13D03">
              <w:rPr>
                <w:rFonts w:ascii="Arial Narrow" w:eastAsia="Times New Roman" w:hAnsi="Arial Narrow" w:cs="Arial"/>
                <w:sz w:val="24"/>
                <w:szCs w:val="24"/>
                <w:lang w:eastAsia="en-ZA"/>
              </w:rPr>
              <w:br/>
            </w:r>
            <w:r w:rsidRPr="00E13D03">
              <w:rPr>
                <w:rFonts w:ascii="Arial Narrow" w:eastAsia="Times New Roman" w:hAnsi="Arial Narrow" w:cs="Arial"/>
                <w:i/>
                <w:iCs/>
                <w:lang w:eastAsia="en-ZA"/>
              </w:rPr>
              <w:t>ALTERNATIVE #</w:t>
            </w:r>
            <w:r w:rsidRPr="00E13D03">
              <w:rPr>
                <w:rFonts w:ascii="Arial Narrow" w:eastAsia="Times New Roman" w:hAnsi="Arial Narrow" w:cs="Arial"/>
                <w:sz w:val="24"/>
                <w:szCs w:val="24"/>
                <w:lang w:eastAsia="en-ZA"/>
              </w:rPr>
              <w:br/>
            </w:r>
            <w:r w:rsidRPr="00E13D03">
              <w:rPr>
                <w:rFonts w:ascii="Arial Narrow" w:eastAsia="Times New Roman" w:hAnsi="Arial Narrow" w:cs="Arial"/>
                <w:sz w:val="24"/>
                <w:szCs w:val="24"/>
                <w:lang w:eastAsia="en-ZA"/>
              </w:rPr>
              <w:br/>
            </w:r>
            <w:r w:rsidRPr="00E13D03">
              <w:rPr>
                <w:rFonts w:ascii="Arial Narrow" w:eastAsia="Times New Roman" w:hAnsi="Arial Narrow" w:cs="Arial"/>
                <w:lang w:eastAsia="en-ZA"/>
              </w:rPr>
              <w:t xml:space="preserve">Senior Certificate (NQF 4) AND 15 years related experience </w:t>
            </w:r>
            <w:r w:rsidRPr="00E13D03">
              <w:rPr>
                <w:rFonts w:ascii="Arial Narrow" w:eastAsia="Times New Roman" w:hAnsi="Arial Narrow" w:cs="Arial"/>
                <w:sz w:val="24"/>
                <w:szCs w:val="24"/>
                <w:lang w:eastAsia="en-ZA"/>
              </w:rPr>
              <w:br/>
            </w:r>
            <w:r w:rsidRPr="00E13D03">
              <w:rPr>
                <w:rFonts w:ascii="Arial Narrow" w:eastAsia="Times New Roman" w:hAnsi="Arial Narrow" w:cs="Arial"/>
                <w:sz w:val="24"/>
                <w:szCs w:val="24"/>
                <w:lang w:eastAsia="en-ZA"/>
              </w:rPr>
              <w:br/>
            </w:r>
            <w:r w:rsidRPr="00E13D03">
              <w:rPr>
                <w:rFonts w:ascii="Arial Narrow" w:eastAsia="Times New Roman" w:hAnsi="Arial Narrow" w:cs="Arial"/>
                <w:i/>
                <w:iCs/>
                <w:sz w:val="18"/>
                <w:szCs w:val="18"/>
                <w:lang w:eastAsia="en-ZA"/>
              </w:rPr>
              <w:t># The alternative qualifications and experience refers to internal minimum requirements</w:t>
            </w:r>
            <w:r w:rsidRPr="00E13D03">
              <w:rPr>
                <w:rFonts w:ascii="Arial Narrow" w:eastAsia="Times New Roman" w:hAnsi="Arial Narrow" w:cs="Arial"/>
                <w:sz w:val="24"/>
                <w:szCs w:val="24"/>
                <w:lang w:eastAsia="en-ZA"/>
              </w:rPr>
              <w:t xml:space="preserve"> </w:t>
            </w:r>
          </w:p>
        </w:tc>
      </w:tr>
    </w:tbl>
    <w:p w:rsidR="00513A41" w:rsidRPr="00E13D03" w:rsidRDefault="00513A41" w:rsidP="00513A41">
      <w:pPr>
        <w:spacing w:after="75" w:line="240" w:lineRule="auto"/>
        <w:rPr>
          <w:rFonts w:ascii="Arial Narrow" w:eastAsia="Times New Roman" w:hAnsi="Arial Narrow" w:cs="Arial"/>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41216D" w:rsidRPr="00E13D03" w:rsidTr="00513A41">
        <w:trPr>
          <w:tblCellSpacing w:w="15" w:type="dxa"/>
        </w:trPr>
        <w:tc>
          <w:tcPr>
            <w:tcW w:w="0" w:type="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Generic Job Outputs</w:t>
            </w:r>
          </w:p>
          <w:p w:rsidR="00513A41" w:rsidRPr="00E13D03" w:rsidRDefault="00E244E6" w:rsidP="00513A41">
            <w:pPr>
              <w:spacing w:after="0" w:line="240" w:lineRule="auto"/>
              <w:rPr>
                <w:rFonts w:ascii="Arial Narrow" w:eastAsia="Times New Roman" w:hAnsi="Arial Narrow" w:cs="Arial"/>
                <w:b/>
                <w:bCs/>
                <w:caps/>
                <w:sz w:val="28"/>
                <w:szCs w:val="28"/>
                <w:lang w:eastAsia="en-ZA"/>
              </w:rPr>
            </w:pPr>
            <w:r>
              <w:rPr>
                <w:rFonts w:ascii="Arial Narrow" w:eastAsia="Times New Roman" w:hAnsi="Arial Narrow" w:cs="Arial"/>
                <w:b/>
                <w:bCs/>
                <w:caps/>
                <w:sz w:val="28"/>
                <w:szCs w:val="28"/>
                <w:lang w:eastAsia="en-ZA"/>
              </w:rPr>
              <w:pict>
                <v:rect id="_x0000_i1026" style="width:0;height:1.5pt" o:hralign="center" o:hrstd="t" o:hr="t" fillcolor="#a0a0a0" stroked="f"/>
              </w:pict>
            </w: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41216D"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Process</w:t>
            </w: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76"/>
      </w:tblGrid>
      <w:tr w:rsidR="0041216D" w:rsidRPr="00E13D03" w:rsidTr="00F7444B">
        <w:trPr>
          <w:tblCellSpacing w:w="15" w:type="dxa"/>
        </w:trPr>
        <w:tc>
          <w:tcPr>
            <w:tcW w:w="5000" w:type="pct"/>
            <w:shd w:val="clear" w:color="auto" w:fill="FFFFFF"/>
            <w:tcMar>
              <w:top w:w="15" w:type="dxa"/>
              <w:left w:w="375" w:type="dxa"/>
              <w:bottom w:w="15" w:type="dxa"/>
              <w:right w:w="15" w:type="dxa"/>
            </w:tcMar>
            <w:vAlign w:val="center"/>
            <w:hideMark/>
          </w:tcPr>
          <w:p w:rsidR="00513A41" w:rsidRPr="00E13D03" w:rsidRDefault="00D04E3F" w:rsidP="00F7444B">
            <w:pPr>
              <w:pStyle w:val="ListParagraph"/>
              <w:numPr>
                <w:ilvl w:val="0"/>
                <w:numId w:val="6"/>
              </w:numPr>
              <w:jc w:val="both"/>
              <w:rPr>
                <w:rFonts w:ascii="Arial Narrow" w:hAnsi="Arial Narrow" w:cs="Arial"/>
                <w:i/>
              </w:rPr>
            </w:pPr>
            <w:r w:rsidRPr="00E13D03">
              <w:rPr>
                <w:rFonts w:ascii="Arial Narrow" w:eastAsia="Times New Roman" w:hAnsi="Arial Narrow" w:cs="Arial"/>
                <w:lang w:eastAsia="en-ZA"/>
              </w:rPr>
              <w:t>**</w:t>
            </w:r>
            <w:r w:rsidR="00513A41" w:rsidRPr="00E13D03">
              <w:rPr>
                <w:rFonts w:ascii="Arial Narrow" w:eastAsia="Times New Roman" w:hAnsi="Arial Narrow" w:cs="Arial"/>
                <w:lang w:eastAsia="en-ZA"/>
              </w:rPr>
              <w:t xml:space="preserve">Analyse and make recommendations about improvements to specialist systems, procedures </w:t>
            </w:r>
            <w:r w:rsidRPr="00E13D03">
              <w:rPr>
                <w:rFonts w:ascii="Arial Narrow" w:eastAsia="Times New Roman" w:hAnsi="Arial Narrow" w:cs="Arial"/>
                <w:lang w:eastAsia="en-ZA"/>
              </w:rPr>
              <w:t xml:space="preserve">and associated area's practice. </w:t>
            </w:r>
            <w:r w:rsidRPr="00E13D03">
              <w:rPr>
                <w:rFonts w:ascii="Arial Narrow" w:hAnsi="Arial Narrow" w:cs="Arial"/>
                <w:i/>
                <w:shd w:val="clear" w:color="auto" w:fill="DDD9C3" w:themeFill="background2" w:themeFillShade="E6"/>
              </w:rPr>
              <w:t>(Inherited output as influenced by the Level of Work (Job Architecture), per job across all jobs on the same level of work).</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D04E3F"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w:t>
            </w:r>
            <w:r w:rsidR="00513A41" w:rsidRPr="00E13D03">
              <w:rPr>
                <w:rFonts w:ascii="Arial Narrow" w:eastAsia="Times New Roman" w:hAnsi="Arial Narrow" w:cs="Arial"/>
                <w:lang w:eastAsia="en-ZA"/>
              </w:rPr>
              <w:t>Contribute to the optimum utilisation of org. resources, advising on effective planning and development of area of specialisation resource plans.</w:t>
            </w:r>
            <w:r w:rsidR="00C34AE1" w:rsidRPr="00E13D03">
              <w:rPr>
                <w:rFonts w:ascii="Arial Narrow" w:eastAsia="Times New Roman" w:hAnsi="Arial Narrow" w:cs="Arial"/>
                <w:lang w:eastAsia="en-ZA"/>
              </w:rPr>
              <w:t xml:space="preserve"> </w:t>
            </w:r>
            <w:r w:rsidR="00C34AE1" w:rsidRPr="00E13D03">
              <w:rPr>
                <w:rFonts w:ascii="Arial Narrow" w:hAnsi="Arial Narrow" w:cs="Arial"/>
                <w:i/>
                <w:shd w:val="clear" w:color="auto" w:fill="DDD9C3" w:themeFill="background2" w:themeFillShade="E6"/>
              </w:rPr>
              <w:t>(Inherited output as influenced by the Level of Work (Job Architecture), per job across all jobs on the same level of work).</w:t>
            </w:r>
            <w:r w:rsidR="00513A41" w:rsidRPr="00E13D03">
              <w:rPr>
                <w:rFonts w:ascii="Arial Narrow" w:eastAsia="Times New Roman" w:hAnsi="Arial Narrow" w:cs="Arial"/>
                <w:shd w:val="clear" w:color="auto" w:fill="DDD9C3" w:themeFill="background2" w:themeFillShade="E6"/>
                <w:lang w:eastAsia="en-ZA"/>
              </w:rPr>
              <w:t xml:space="preserve">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C34AE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w:t>
            </w:r>
            <w:r w:rsidR="00513A41" w:rsidRPr="00E13D03">
              <w:rPr>
                <w:rFonts w:ascii="Arial Narrow" w:eastAsia="Times New Roman" w:hAnsi="Arial Narrow" w:cs="Arial"/>
                <w:lang w:eastAsia="en-ZA"/>
              </w:rPr>
              <w:t>Develop a single practice area in alignment with operational activity and procedural frameworks and ensure tactical implementation.</w:t>
            </w:r>
            <w:r w:rsidRPr="00E13D03">
              <w:rPr>
                <w:rFonts w:ascii="Arial Narrow" w:eastAsia="Times New Roman" w:hAnsi="Arial Narrow" w:cs="Arial"/>
                <w:lang w:eastAsia="en-ZA"/>
              </w:rPr>
              <w:t xml:space="preserve"> </w:t>
            </w:r>
            <w:r w:rsidRPr="00E13D03">
              <w:rPr>
                <w:rFonts w:ascii="Arial Narrow" w:hAnsi="Arial Narrow" w:cs="Arial"/>
                <w:i/>
                <w:shd w:val="clear" w:color="auto" w:fill="DDD9C3" w:themeFill="background2" w:themeFillShade="E6"/>
              </w:rPr>
              <w:t>(Inherited output as influenced by the Level of Work (Job Architecture), per job across all jobs on the same level of work).</w:t>
            </w:r>
            <w:r w:rsidR="00513A41" w:rsidRPr="00E13D03">
              <w:rPr>
                <w:rFonts w:ascii="Arial Narrow" w:eastAsia="Times New Roman" w:hAnsi="Arial Narrow" w:cs="Arial"/>
                <w:lang w:eastAsia="en-ZA"/>
              </w:rPr>
              <w:t xml:space="preserve">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Draw on own technical or professional expertise, knowledge &amp; experience to identify &amp; recommend tactical solutions to defined problems in practices.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Integrate business information, compare, analyse &amp; produce reports to identify trends, discrepancies &amp; inconsistencies for decision making purposes.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Optimise goal achievement through tactical strategy implementation and optimisation of practises, processes &amp; systems across an internal value chain.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Plan for value-added, continuous practice &amp; system improvements to deliver on objectives to enhance tactical implementation and excellence.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lastRenderedPageBreak/>
              <w:t xml:space="preserve">Proactively identify interconnected problems, determine its impact and use to develop best fit alternatives; best practice implementation solutions.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Translate top down policy in relation to own practice area and communicate impact to relevant stakeholders.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Recommend changes to optimise processes, systems, practice area and associated procedures and execute the implementation of change and innovation.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513A41">
            <w:pPr>
              <w:numPr>
                <w:ilvl w:val="0"/>
                <w:numId w:val="1"/>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To actively participate in the testing life-cycle.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Define and setup Testing strategies and plans to enable current compatibility/backward compatibility testing to prevent software failure. </w:t>
            </w:r>
          </w:p>
          <w:p w:rsidR="00513A41" w:rsidRPr="00E13D03" w:rsidRDefault="00513A41" w:rsidP="00F7444B">
            <w:pPr>
              <w:spacing w:after="0" w:line="240" w:lineRule="auto"/>
              <w:ind w:left="720"/>
              <w:jc w:val="both"/>
              <w:rPr>
                <w:rFonts w:ascii="Arial Narrow" w:eastAsia="Times New Roman" w:hAnsi="Arial Narrow" w:cs="Arial"/>
                <w:lang w:eastAsia="en-ZA"/>
              </w:rPr>
            </w:pPr>
          </w:p>
          <w:p w:rsidR="00513A41" w:rsidRPr="00E13D03" w:rsidRDefault="00513A41" w:rsidP="00513A41">
            <w:pPr>
              <w:numPr>
                <w:ilvl w:val="0"/>
                <w:numId w:val="1"/>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Review test requirements to be clearly identified, prioritized and satisfied by business solutions.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513A41">
            <w:pPr>
              <w:numPr>
                <w:ilvl w:val="0"/>
                <w:numId w:val="1"/>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To coordinate and manage lifecycle of defect priorities.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513A41">
            <w:pPr>
              <w:numPr>
                <w:ilvl w:val="0"/>
                <w:numId w:val="1"/>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Introduce best practises and influence the divisions to change and adopt accordingly.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513A41">
            <w:pPr>
              <w:numPr>
                <w:ilvl w:val="0"/>
                <w:numId w:val="1"/>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Define and setup testing strategies &amp; plans to enable current compatibility/backward compatibility testing to prevent software failure due to security vulnerabilities and /or performance between application software &amp; infrastructures issues.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1"/>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Active identification and management of Automation/Performance/Security testing project risks and the required resolution thereof with different stakeholders with an interest in the success of the project. </w:t>
            </w:r>
          </w:p>
          <w:p w:rsidR="00513A41" w:rsidRPr="00E13D03" w:rsidRDefault="00513A41" w:rsidP="00513A41">
            <w:pPr>
              <w:spacing w:after="0" w:line="240" w:lineRule="auto"/>
              <w:ind w:left="720"/>
              <w:rPr>
                <w:rFonts w:ascii="Arial Narrow" w:eastAsia="Times New Roman" w:hAnsi="Arial Narrow" w:cs="Arial"/>
                <w:lang w:eastAsia="en-ZA"/>
              </w:rPr>
            </w:pP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41216D"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Governance</w:t>
            </w: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76"/>
      </w:tblGrid>
      <w:tr w:rsidR="0041216D" w:rsidRPr="00E13D03" w:rsidTr="00513A41">
        <w:trPr>
          <w:tblCellSpacing w:w="15" w:type="dxa"/>
        </w:trPr>
        <w:tc>
          <w:tcPr>
            <w:tcW w:w="5000" w:type="pct"/>
            <w:shd w:val="clear" w:color="auto" w:fill="FFFFFF"/>
            <w:tcMar>
              <w:top w:w="15" w:type="dxa"/>
              <w:left w:w="375" w:type="dxa"/>
              <w:bottom w:w="15" w:type="dxa"/>
              <w:right w:w="15" w:type="dxa"/>
            </w:tcMar>
            <w:vAlign w:val="center"/>
            <w:hideMark/>
          </w:tcPr>
          <w:p w:rsidR="00513A41" w:rsidRPr="00E13D03" w:rsidRDefault="00513A41" w:rsidP="00F7444B">
            <w:pPr>
              <w:numPr>
                <w:ilvl w:val="0"/>
                <w:numId w:val="2"/>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Develop and/or align governance and compliance policies for own practice area to identify and manage </w:t>
            </w:r>
            <w:r w:rsidRPr="00E13D03">
              <w:rPr>
                <w:rFonts w:ascii="Arial Narrow" w:eastAsia="Times New Roman" w:hAnsi="Arial Narrow" w:cs="Arial"/>
                <w:lang w:eastAsia="en-ZA"/>
              </w:rPr>
              <w:lastRenderedPageBreak/>
              <w:t xml:space="preserve">risk exposure liability.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513A41">
            <w:pPr>
              <w:numPr>
                <w:ilvl w:val="0"/>
                <w:numId w:val="2"/>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Ensure that completed work adhere to relevant policies, procedures, governance and legislative requirements and report on deviations &amp; discrepancies. </w:t>
            </w:r>
          </w:p>
          <w:p w:rsidR="00513A41" w:rsidRPr="00E13D03" w:rsidRDefault="00513A41" w:rsidP="00513A41">
            <w:pPr>
              <w:spacing w:after="0" w:line="240" w:lineRule="auto"/>
              <w:ind w:left="720"/>
              <w:rPr>
                <w:rFonts w:ascii="Arial Narrow" w:eastAsia="Times New Roman" w:hAnsi="Arial Narrow" w:cs="Arial"/>
                <w:lang w:eastAsia="en-ZA"/>
              </w:rPr>
            </w:pP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41216D"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People</w:t>
            </w: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76"/>
      </w:tblGrid>
      <w:tr w:rsidR="0041216D" w:rsidRPr="00E13D03" w:rsidTr="00F7444B">
        <w:trPr>
          <w:tblCellSpacing w:w="15" w:type="dxa"/>
        </w:trPr>
        <w:tc>
          <w:tcPr>
            <w:tcW w:w="5000" w:type="pct"/>
            <w:shd w:val="clear" w:color="auto" w:fill="FFFFFF"/>
            <w:tcMar>
              <w:top w:w="15" w:type="dxa"/>
              <w:left w:w="375" w:type="dxa"/>
              <w:bottom w:w="15" w:type="dxa"/>
              <w:right w:w="15" w:type="dxa"/>
            </w:tcMar>
            <w:vAlign w:val="center"/>
            <w:hideMark/>
          </w:tcPr>
          <w:p w:rsidR="00513A41" w:rsidRPr="00E13D03" w:rsidRDefault="00D04E3F" w:rsidP="00F7444B">
            <w:pPr>
              <w:numPr>
                <w:ilvl w:val="0"/>
                <w:numId w:val="3"/>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w:t>
            </w:r>
            <w:r w:rsidR="00513A41" w:rsidRPr="00E13D03">
              <w:rPr>
                <w:rFonts w:ascii="Arial Narrow" w:eastAsia="Times New Roman" w:hAnsi="Arial Narrow" w:cs="Arial"/>
                <w:lang w:eastAsia="en-ZA"/>
              </w:rPr>
              <w:t>Integrate new knowledge and transfer skills attained through formal and informal learning opportunities in the execution of your job.</w:t>
            </w:r>
            <w:r w:rsidR="00F7444B" w:rsidRPr="00E13D03">
              <w:rPr>
                <w:rFonts w:ascii="Arial Narrow" w:eastAsia="Times New Roman" w:hAnsi="Arial Narrow" w:cs="Arial"/>
                <w:lang w:eastAsia="en-ZA"/>
              </w:rPr>
              <w:t xml:space="preserve"> </w:t>
            </w:r>
            <w:r w:rsidR="00F7444B" w:rsidRPr="00E13D03">
              <w:rPr>
                <w:rFonts w:ascii="Arial Narrow" w:hAnsi="Arial Narrow" w:cs="Arial"/>
                <w:i/>
                <w:shd w:val="clear" w:color="auto" w:fill="DDD9C3" w:themeFill="background2" w:themeFillShade="E6"/>
              </w:rPr>
              <w:t>(Inherited output as influenced by the Level of Work (Job Architecture), per job across all jobs on the same level of work).</w:t>
            </w:r>
            <w:r w:rsidR="00513A41" w:rsidRPr="00E13D03">
              <w:rPr>
                <w:rFonts w:ascii="Arial Narrow" w:eastAsia="Times New Roman" w:hAnsi="Arial Narrow" w:cs="Arial"/>
                <w:lang w:eastAsia="en-ZA"/>
              </w:rPr>
              <w:t xml:space="preserve">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513A41">
            <w:pPr>
              <w:numPr>
                <w:ilvl w:val="0"/>
                <w:numId w:val="3"/>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Provide specialist know-how, support, advice and practice thought leadership in area of expertise.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513A41">
            <w:pPr>
              <w:numPr>
                <w:ilvl w:val="0"/>
                <w:numId w:val="3"/>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Overall assignment of tasks, roles and deliverables of assigned resources involved in the specific project for its duration. </w:t>
            </w:r>
          </w:p>
          <w:p w:rsidR="00513A41" w:rsidRPr="00E13D03" w:rsidRDefault="00513A41" w:rsidP="00513A41">
            <w:pPr>
              <w:spacing w:after="0" w:line="240" w:lineRule="auto"/>
              <w:ind w:left="720"/>
              <w:rPr>
                <w:rFonts w:ascii="Arial Narrow" w:eastAsia="Times New Roman" w:hAnsi="Arial Narrow" w:cs="Arial"/>
                <w:lang w:eastAsia="en-ZA"/>
              </w:rPr>
            </w:pP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41216D"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Finance</w:t>
            </w: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76"/>
      </w:tblGrid>
      <w:tr w:rsidR="0041216D" w:rsidRPr="00E13D03" w:rsidTr="00F7444B">
        <w:trPr>
          <w:tblCellSpacing w:w="15" w:type="dxa"/>
        </w:trPr>
        <w:tc>
          <w:tcPr>
            <w:tcW w:w="5000" w:type="pct"/>
            <w:shd w:val="clear" w:color="auto" w:fill="FFFFFF"/>
            <w:tcMar>
              <w:top w:w="15" w:type="dxa"/>
              <w:left w:w="375" w:type="dxa"/>
              <w:bottom w:w="15" w:type="dxa"/>
              <w:right w:w="15" w:type="dxa"/>
            </w:tcMar>
            <w:vAlign w:val="center"/>
            <w:hideMark/>
          </w:tcPr>
          <w:p w:rsidR="00513A41" w:rsidRPr="00E13D03" w:rsidRDefault="00D04E3F" w:rsidP="00F7444B">
            <w:pPr>
              <w:numPr>
                <w:ilvl w:val="0"/>
                <w:numId w:val="4"/>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w:t>
            </w:r>
            <w:r w:rsidR="00513A41" w:rsidRPr="00E13D03">
              <w:rPr>
                <w:rFonts w:ascii="Arial Narrow" w:eastAsia="Times New Roman" w:hAnsi="Arial Narrow" w:cs="Arial"/>
                <w:lang w:eastAsia="en-ZA"/>
              </w:rPr>
              <w:t>Implement and monitor financial control, management of costs and corporate governance in area of specialisation.</w:t>
            </w:r>
            <w:r w:rsidR="00F7444B" w:rsidRPr="00E13D03">
              <w:rPr>
                <w:rFonts w:ascii="Arial Narrow" w:eastAsia="Times New Roman" w:hAnsi="Arial Narrow" w:cs="Arial"/>
                <w:lang w:eastAsia="en-ZA"/>
              </w:rPr>
              <w:t xml:space="preserve"> </w:t>
            </w:r>
            <w:r w:rsidR="00F7444B" w:rsidRPr="00E13D03">
              <w:rPr>
                <w:rFonts w:ascii="Arial Narrow" w:hAnsi="Arial Narrow" w:cs="Arial"/>
                <w:i/>
                <w:shd w:val="clear" w:color="auto" w:fill="DDD9C3" w:themeFill="background2" w:themeFillShade="E6"/>
              </w:rPr>
              <w:t>(Inherited output as influenced by the Level of Work (Job Architecture), per job across all jobs on the same level of work).</w:t>
            </w:r>
            <w:r w:rsidR="00513A41" w:rsidRPr="00E13D03">
              <w:rPr>
                <w:rFonts w:ascii="Arial Narrow" w:eastAsia="Times New Roman" w:hAnsi="Arial Narrow" w:cs="Arial"/>
                <w:lang w:eastAsia="en-ZA"/>
              </w:rPr>
              <w:t xml:space="preserve"> </w:t>
            </w:r>
          </w:p>
          <w:p w:rsidR="00513A41" w:rsidRPr="00E13D03" w:rsidRDefault="00513A41" w:rsidP="00513A41">
            <w:pPr>
              <w:spacing w:after="0" w:line="240" w:lineRule="auto"/>
              <w:ind w:left="720"/>
              <w:rPr>
                <w:rFonts w:ascii="Arial Narrow" w:eastAsia="Times New Roman" w:hAnsi="Arial Narrow" w:cs="Arial"/>
                <w:lang w:eastAsia="en-ZA"/>
              </w:rPr>
            </w:pP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41216D"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Client</w:t>
            </w: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8"/>
        <w:gridCol w:w="9118"/>
      </w:tblGrid>
      <w:tr w:rsidR="0041216D" w:rsidRPr="00E13D03" w:rsidTr="00E244E6">
        <w:trPr>
          <w:tblCellSpacing w:w="15" w:type="dxa"/>
        </w:trPr>
        <w:tc>
          <w:tcPr>
            <w:tcW w:w="4968" w:type="pct"/>
            <w:gridSpan w:val="2"/>
            <w:shd w:val="clear" w:color="auto" w:fill="FFFFFF"/>
            <w:tcMar>
              <w:top w:w="15" w:type="dxa"/>
              <w:left w:w="375" w:type="dxa"/>
              <w:bottom w:w="15" w:type="dxa"/>
              <w:right w:w="15" w:type="dxa"/>
            </w:tcMar>
            <w:vAlign w:val="center"/>
            <w:hideMark/>
          </w:tcPr>
          <w:p w:rsidR="00513A41" w:rsidRPr="00E13D03" w:rsidRDefault="00513A41" w:rsidP="00513A41">
            <w:pPr>
              <w:numPr>
                <w:ilvl w:val="0"/>
                <w:numId w:val="5"/>
              </w:numPr>
              <w:spacing w:before="100" w:beforeAutospacing="1" w:after="100" w:afterAutospacing="1" w:line="240" w:lineRule="auto"/>
              <w:rPr>
                <w:rFonts w:ascii="Arial Narrow" w:eastAsia="Times New Roman" w:hAnsi="Arial Narrow" w:cs="Arial"/>
                <w:lang w:eastAsia="en-ZA"/>
              </w:rPr>
            </w:pPr>
            <w:r w:rsidRPr="00E13D03">
              <w:rPr>
                <w:rFonts w:ascii="Arial Narrow" w:eastAsia="Times New Roman" w:hAnsi="Arial Narrow" w:cs="Arial"/>
                <w:lang w:eastAsia="en-ZA"/>
              </w:rPr>
              <w:t xml:space="preserve">Develop &amp; ensure implementation of a practice that builds service delivery excellence &amp; encourage others to provide exceptional stakeholder service.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5"/>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Participate in the specialist practice community and contribute positively to organisation knowledge management.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5"/>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Provide authoritative, specialist expertise and advice to internal and external stakeholders. </w:t>
            </w:r>
          </w:p>
          <w:p w:rsidR="00513A41" w:rsidRPr="00E13D03" w:rsidRDefault="00513A41" w:rsidP="00513A41">
            <w:pPr>
              <w:spacing w:after="0" w:line="240" w:lineRule="auto"/>
              <w:ind w:left="720"/>
              <w:rPr>
                <w:rFonts w:ascii="Arial Narrow" w:eastAsia="Times New Roman" w:hAnsi="Arial Narrow" w:cs="Arial"/>
                <w:lang w:eastAsia="en-ZA"/>
              </w:rPr>
            </w:pPr>
          </w:p>
          <w:p w:rsidR="00513A41" w:rsidRPr="00E13D03" w:rsidRDefault="00513A41" w:rsidP="00F7444B">
            <w:pPr>
              <w:numPr>
                <w:ilvl w:val="0"/>
                <w:numId w:val="5"/>
              </w:numPr>
              <w:spacing w:before="100" w:beforeAutospacing="1" w:after="100" w:afterAutospacing="1" w:line="240" w:lineRule="auto"/>
              <w:jc w:val="both"/>
              <w:rPr>
                <w:rFonts w:ascii="Arial Narrow" w:eastAsia="Times New Roman" w:hAnsi="Arial Narrow" w:cs="Arial"/>
                <w:lang w:eastAsia="en-ZA"/>
              </w:rPr>
            </w:pPr>
            <w:r w:rsidRPr="00E13D03">
              <w:rPr>
                <w:rFonts w:ascii="Arial Narrow" w:eastAsia="Times New Roman" w:hAnsi="Arial Narrow" w:cs="Arial"/>
                <w:lang w:eastAsia="en-ZA"/>
              </w:rPr>
              <w:t xml:space="preserve">On-going collaboration and relationship building with various stakeholders and executives from various operational domains of the organisation to enable project delivery. </w:t>
            </w:r>
          </w:p>
          <w:p w:rsidR="00513A41" w:rsidRPr="00E13D03" w:rsidRDefault="00513A41" w:rsidP="00513A41">
            <w:pPr>
              <w:spacing w:after="0" w:line="240" w:lineRule="auto"/>
              <w:ind w:left="720"/>
              <w:rPr>
                <w:rFonts w:ascii="Arial Narrow" w:eastAsia="Times New Roman" w:hAnsi="Arial Narrow" w:cs="Arial"/>
                <w:lang w:eastAsia="en-ZA"/>
              </w:rPr>
            </w:pPr>
          </w:p>
        </w:tc>
      </w:tr>
      <w:tr w:rsidR="008C5D22" w:rsidRPr="00E13D03" w:rsidTr="00513A41">
        <w:trPr>
          <w:gridBefore w:val="1"/>
          <w:wBefore w:w="166" w:type="pct"/>
          <w:tblCellSpacing w:w="15" w:type="dxa"/>
        </w:trPr>
        <w:tc>
          <w:tcPr>
            <w:tcW w:w="0" w:type="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bookmarkStart w:id="0" w:name="_GoBack"/>
            <w:bookmarkEnd w:id="0"/>
            <w:r w:rsidRPr="00E13D03">
              <w:rPr>
                <w:rFonts w:ascii="Arial Narrow" w:eastAsia="Times New Roman" w:hAnsi="Arial Narrow" w:cs="Arial"/>
                <w:b/>
                <w:bCs/>
                <w:caps/>
                <w:sz w:val="28"/>
                <w:szCs w:val="28"/>
                <w:lang w:eastAsia="en-ZA"/>
              </w:rPr>
              <w:lastRenderedPageBreak/>
              <w:t>Generic Job Competencies</w:t>
            </w:r>
          </w:p>
          <w:p w:rsidR="00513A41" w:rsidRPr="00E13D03" w:rsidRDefault="00E244E6" w:rsidP="00513A41">
            <w:pPr>
              <w:spacing w:after="0" w:line="240" w:lineRule="auto"/>
              <w:rPr>
                <w:rFonts w:ascii="Arial Narrow" w:eastAsia="Times New Roman" w:hAnsi="Arial Narrow" w:cs="Arial"/>
                <w:b/>
                <w:bCs/>
                <w:caps/>
                <w:sz w:val="28"/>
                <w:szCs w:val="28"/>
                <w:lang w:eastAsia="en-ZA"/>
              </w:rPr>
            </w:pPr>
            <w:r>
              <w:rPr>
                <w:rFonts w:ascii="Arial Narrow" w:eastAsia="Times New Roman" w:hAnsi="Arial Narrow" w:cs="Arial"/>
                <w:b/>
                <w:bCs/>
                <w:caps/>
                <w:sz w:val="28"/>
                <w:szCs w:val="28"/>
                <w:lang w:eastAsia="en-ZA"/>
              </w:rPr>
              <w:pict>
                <v:rect id="_x0000_i1027" style="width:0;height:1.5pt" o:hralign="center" o:hrstd="t" o:hr="t" fillcolor="#a0a0a0" stroked="f"/>
              </w:pict>
            </w:r>
          </w:p>
        </w:tc>
      </w:tr>
    </w:tbl>
    <w:p w:rsidR="00513A41" w:rsidRPr="00E13D03" w:rsidRDefault="00513A41" w:rsidP="00513A41">
      <w:pPr>
        <w:spacing w:after="75" w:line="240" w:lineRule="auto"/>
        <w:rPr>
          <w:rFonts w:ascii="Arial Narrow" w:eastAsia="Times New Roman" w:hAnsi="Arial Narrow" w:cs="Arial"/>
          <w:vanish/>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8C5D22"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Behavioural Competencies</w:t>
            </w:r>
          </w:p>
        </w:tc>
      </w:tr>
      <w:tr w:rsidR="00513A41" w:rsidRPr="00E13D03" w:rsidTr="00513A41">
        <w:trPr>
          <w:tblCellSpacing w:w="15" w:type="dxa"/>
        </w:trPr>
        <w:tc>
          <w:tcPr>
            <w:tcW w:w="0" w:type="auto"/>
            <w:vAlign w:val="center"/>
            <w:hideMark/>
          </w:tcPr>
          <w:p w:rsidR="00513A41" w:rsidRPr="00E13D03" w:rsidRDefault="00513A41" w:rsidP="00513A41">
            <w:pPr>
              <w:spacing w:after="0" w:line="240" w:lineRule="auto"/>
              <w:rPr>
                <w:rFonts w:ascii="Arial Narrow" w:eastAsia="Times New Roman" w:hAnsi="Arial Narrow" w:cs="Arial"/>
                <w:sz w:val="24"/>
                <w:szCs w:val="24"/>
                <w:lang w:eastAsia="en-ZA"/>
              </w:rPr>
            </w:pPr>
          </w:p>
        </w:tc>
      </w:tr>
    </w:tbl>
    <w:p w:rsidR="00513A41" w:rsidRPr="00E13D03" w:rsidRDefault="00513A41" w:rsidP="00513A41">
      <w:pPr>
        <w:spacing w:after="75" w:line="240" w:lineRule="auto"/>
        <w:rPr>
          <w:rFonts w:ascii="Arial Narrow" w:eastAsia="Times New Roman" w:hAnsi="Arial Narrow" w:cs="Arial"/>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 xml:space="preserve">Accountability (V)  </w:t>
            </w:r>
            <w:r w:rsidR="00D04E3F"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acknowledgement and assumption of responsibility for actions, products, decisions, and policies within the scope of the role or employment position.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Manages and evaluates the activities of self, others and the business area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Have a responsibility to speak out when you are aggrieved, using the relevant remedial processes. Build a sense of personal and social obligation to contribute meaningfully to your work, the work of SARS and the society at large. Admits own mistakes and weaknesses and seeks help from others when unable to deliver. Work to build commitment and engagement to improve team behaviour. Ensures that all stakeholders are trained to understand and practice the organisations Code of Ethics and holds self and others accountable, by arranging for training and dissemination of information. Develops and implements internal controls to manage potential barriers to implementation of organisational goals and objectives. Provides support to others in accomplishing their work. Be committed to owning up to the decisions that you make and are willing to live by them. Report and act against those people who refuse to be accountable for neglect and deliberate wrongdoing. Inspire a team spirit to enhance SARS culture. Take personal ownership of the things that are within your control. </w:t>
            </w:r>
          </w:p>
          <w:p w:rsidR="003366FD" w:rsidRPr="00E13D03" w:rsidRDefault="003366FD" w:rsidP="00F7444B">
            <w:pPr>
              <w:spacing w:after="0" w:line="240" w:lineRule="auto"/>
              <w:jc w:val="both"/>
              <w:rPr>
                <w:rFonts w:ascii="Arial Narrow" w:eastAsia="Times New Roman" w:hAnsi="Arial Narrow" w:cs="Arial"/>
                <w:sz w:val="20"/>
                <w:szCs w:val="20"/>
                <w:lang w:eastAsia="en-ZA"/>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2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 xml:space="preserve">Analytical Thinking   </w:t>
            </w:r>
            <w:r w:rsidR="00D04E3F"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Understands a situation, issue, and or problem by breaking it into smaller pieces, or tracing the implications of a situation in a step-by-step way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Sees multiple relationships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Makes multiple causal links. Determines several potential causes of events, several consequences of actions, or multiple-part chains of events. </w:t>
            </w:r>
          </w:p>
          <w:p w:rsidR="003366FD" w:rsidRPr="00E13D03" w:rsidRDefault="003366FD" w:rsidP="00F7444B">
            <w:pPr>
              <w:spacing w:after="0" w:line="240" w:lineRule="auto"/>
              <w:jc w:val="both"/>
              <w:rPr>
                <w:rFonts w:ascii="Arial Narrow" w:eastAsia="Times New Roman" w:hAnsi="Arial Narrow" w:cs="Arial"/>
                <w:sz w:val="20"/>
                <w:szCs w:val="20"/>
                <w:lang w:eastAsia="en-ZA"/>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29"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 xml:space="preserve">Attention to Detail  </w:t>
            </w:r>
            <w:r w:rsidR="00F7444B"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ability to take all relevant details into account to ensure that a task is completed to required standards.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Monitors work product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Expresses concern that things are done correctly, thoroughly or precisely. Uses past experiences and common sense to arrive at a complete list of all details that will need to be considered. </w:t>
            </w:r>
          </w:p>
          <w:p w:rsidR="003366FD" w:rsidRPr="00E13D03" w:rsidRDefault="003366FD" w:rsidP="003366FD">
            <w:pPr>
              <w:jc w:val="both"/>
              <w:rPr>
                <w:rFonts w:ascii="Arial Narrow" w:hAnsi="Arial Narrow" w:cs="Arial"/>
                <w:i/>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0"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41216D">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 xml:space="preserve">Building Sustainability   </w:t>
            </w:r>
            <w:r w:rsidR="00F7444B"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Builds the capability and structure of the institution for on-going steady-state (sustainable) delivery for predictable results.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Professionalises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Creates new systems, doing it the right way. Often they are built or re-built from scratch. Re-</w:t>
            </w:r>
            <w:r w:rsidRPr="00E13D03">
              <w:rPr>
                <w:rFonts w:ascii="Arial Narrow" w:eastAsia="Times New Roman" w:hAnsi="Arial Narrow" w:cs="Arial"/>
                <w:sz w:val="20"/>
                <w:szCs w:val="20"/>
                <w:lang w:eastAsia="en-ZA"/>
              </w:rPr>
              <w:lastRenderedPageBreak/>
              <w:t xml:space="preserve">engineering or importing best practices or professional disciplines to create a sustainable organisation. </w:t>
            </w:r>
          </w:p>
          <w:p w:rsidR="003366FD" w:rsidRPr="00E13D03" w:rsidRDefault="003366FD" w:rsidP="00F7444B">
            <w:pPr>
              <w:spacing w:after="0" w:line="240" w:lineRule="auto"/>
              <w:jc w:val="both"/>
              <w:rPr>
                <w:rFonts w:ascii="Arial Narrow" w:eastAsia="Times New Roman" w:hAnsi="Arial Narrow" w:cs="Arial"/>
                <w:sz w:val="20"/>
                <w:szCs w:val="20"/>
                <w:lang w:eastAsia="en-ZA"/>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lastRenderedPageBreak/>
        <w:pict>
          <v:rect id="_x0000_i1031"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41216D">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Commitment to Continuous Learning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Commitment to continuous learning is the commitment to think about current and future development needs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Keeps current with customers business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Finds out what customers' business issues are and assesses what training approaches, tools, methods and/or technologies will be needed to stay current in a demanding and changing business environment. Develops and maintains a cross-organisational network to keep current with customers' business changes.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2"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41216D">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Conceptual Ability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ability to identify patterns or connections between situations that are not obviously related and to identify key or underlying issues in complex situation.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Applies learned complex concepts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Uses knowledge of theory or of different past trends or situations to look at current situations. Applies and modifies complex learned concepts or methods appropriately.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3"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41216D">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Fairness and Transparency (V)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Build diverse and inclusive workplaces where decisions, practices, processes and transactions are transparent and fair.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Management and review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Build a sense of personal and social obligation to contribute meaningfully to your work, the work of SARS and the society at large. Admits own mistakes and weaknesses and seeks help from others when unable to deliver. Uses work time for organisational matters and not for personal matters. Ensures that all stakeholders are trained to understand and practice the organizations Code of Ethics and holds self and others accountable, by arranging for training and dissemination of information. Evaluate each situation fairly by considering all the facts relevant to the issue presented. Review practices to ensure fairness and transparency. Reward and acknowledge people for their contribution, based on merit. Be impartial in enhancing tax and customs compliance. Be transparent, just and fair in your dealings with all stakeholders. Be a role model in leaving the SARS values to colleagues and partners.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4"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41216D">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Honesty and Integrity (V)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quality of being upright, truthful, sincere and freedom from deceit or fraud (H). Guided by values, ability to demonstrate moral judgement and doing the right thing consistently (I).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Work to build commitment and engagement to improve the behaviour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Promotes transparent and accountable administration. Do the right thing all the time even if no one is watching. Provide an accurate account of your actions whenever required to do so. Promotes the values and beliefs of the organisation internally and externally. Develops and applies self-corrective measures. Makes proposals and recommendations in a way that wins the trust and support of others. Presents ideas and beliefs in a manner that is consistent with the rules and regulations of the organisation or department. Acts decisively against corrupt and dishonest conduct. Cooperates with others and works as a team and not for personal benefit.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Organisational Awareness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lastRenderedPageBreak/>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Knowledge of own organisations, policies, procedures, services, products and business operating model.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Directs and guides organisational culture and practices towards realising business results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Shows a solid understanding of organisational culture and practices. Usually applies organisational awareness to the decision-making process. Typically makes good use of both formal and informal channels to achieve results. Shows the capacity to build alliances across the organisation.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Problem Solving and Analysis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Must be able to systematically identify, analyse and resolve existing and anticipated problems in order to reach optimum solutions in a timely manner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Tactical analysis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Demonstrates an ability to quickly assess a situation and determines best tactical strategy for resolution. Ability to identify and assess problems, evaluate possible options and implement appropriate solutions using applicable techniques and regulatory framework guidelines.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Reading Comprehension (Fundamental)   Proficiency Level: 4 (Strategic Alignment and Enablement)</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Grasps the meaning of information written in English, and applies it to work situations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Masters knowledge and skill, acts with independence and provides guidance and training to others.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Can interpret complex professional or business information and publications.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Respect (V)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Ability to be considerate for self and others.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Constructive engagement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Acknowledges and respects the broad range of social or cultural customs and beliefs. Constructively criticizes people with due considering of their feelings or motivation. Do not wild power and control in situations where this is not appropriate. Be honest, respectful, and sensitive to their needs. Understand other people and their behaviours to enable effective working relationships. Treat others in a similar manner as you would want to be treated. Deliver on your promises and make effort to deliver on set expectations. Drive the awareness of diversity at teams and individual level. Admits own mistakes and weaknesses and seeks help from others when unable to deliver. Treats all colleagues with equal respect. Uses work time for organisational matters and not for personal matters. Ensures that all stakeholders are trained to understand and practice the organisations Code of Ethics and holds self and others accountable, by arranging for training and dissemination of information.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39"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Trust (V)   Proficiency Level: 3 (Tactical Development and Implementation)</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Firm belief in the reliability, truth or ability of someone or something.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Displays strong levels of commitment and trust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Honours confidentiality of sensitive information especially in discussions with clients, documents and confidential matters. Seeks and accepts personal responsibility and accountability for all actions.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0"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8C5D22" w:rsidRPr="00E13D03" w:rsidTr="00513A41">
        <w:trPr>
          <w:tblCellSpacing w:w="15" w:type="dxa"/>
        </w:trPr>
        <w:tc>
          <w:tcPr>
            <w:tcW w:w="0" w:type="auto"/>
            <w:vAlign w:val="center"/>
            <w:hideMark/>
          </w:tcPr>
          <w:p w:rsidR="00513A41" w:rsidRPr="00E13D03" w:rsidRDefault="00513A41" w:rsidP="00513A41">
            <w:pPr>
              <w:spacing w:after="0" w:line="240" w:lineRule="auto"/>
              <w:rPr>
                <w:rFonts w:ascii="Arial Narrow" w:eastAsia="Times New Roman" w:hAnsi="Arial Narrow" w:cs="Arial"/>
                <w:sz w:val="24"/>
                <w:szCs w:val="24"/>
                <w:lang w:eastAsia="en-ZA"/>
              </w:rPr>
            </w:pPr>
          </w:p>
        </w:tc>
      </w:tr>
    </w:tbl>
    <w:p w:rsidR="00513A41" w:rsidRPr="00E13D03" w:rsidRDefault="00513A41" w:rsidP="00513A41">
      <w:pPr>
        <w:spacing w:after="240" w:line="240" w:lineRule="auto"/>
        <w:rPr>
          <w:rFonts w:ascii="Arial Narrow" w:eastAsia="Times New Roman" w:hAnsi="Arial Narrow" w:cs="Arial"/>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8C5D22"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Technical Competencies</w:t>
            </w:r>
          </w:p>
        </w:tc>
      </w:tr>
      <w:tr w:rsidR="008C5D22" w:rsidRPr="00E13D03" w:rsidTr="00513A41">
        <w:trPr>
          <w:tblCellSpacing w:w="15" w:type="dxa"/>
        </w:trPr>
        <w:tc>
          <w:tcPr>
            <w:tcW w:w="0" w:type="auto"/>
            <w:vAlign w:val="center"/>
            <w:hideMark/>
          </w:tcPr>
          <w:p w:rsidR="00513A41" w:rsidRPr="00E13D03" w:rsidRDefault="00513A41" w:rsidP="00513A41">
            <w:pPr>
              <w:spacing w:after="0" w:line="240" w:lineRule="auto"/>
              <w:rPr>
                <w:rFonts w:ascii="Arial Narrow" w:eastAsia="Times New Roman" w:hAnsi="Arial Narrow" w:cs="Arial"/>
                <w:sz w:val="24"/>
                <w:szCs w:val="24"/>
                <w:lang w:eastAsia="en-ZA"/>
              </w:rPr>
            </w:pPr>
          </w:p>
        </w:tc>
      </w:tr>
    </w:tbl>
    <w:p w:rsidR="00513A41" w:rsidRPr="00E13D03" w:rsidRDefault="00513A41" w:rsidP="00513A41">
      <w:pPr>
        <w:spacing w:after="75" w:line="240" w:lineRule="auto"/>
        <w:rPr>
          <w:rFonts w:ascii="Arial Narrow" w:eastAsia="Times New Roman" w:hAnsi="Arial Narrow" w:cs="Arial"/>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lastRenderedPageBreak/>
              <w:t xml:space="preserve">Automated Unit Testing   </w:t>
            </w:r>
            <w:r w:rsidR="00F7444B"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4 (Advanced)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This is the ability to unit test code by writing automated tests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Evaluates and monitors the effectiveness of the automated testing solution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Reviews the effectiveness of the test solution against best practice criteria. Proposes changes to the test configuration to support the system functionality against business or client specifications. Provides specialist input to technical team on automated test methodology and tools related to various system applications. </w:t>
            </w:r>
          </w:p>
          <w:p w:rsidR="003366FD" w:rsidRPr="00E13D03" w:rsidRDefault="003366FD" w:rsidP="00F7444B">
            <w:pPr>
              <w:spacing w:after="0" w:line="240" w:lineRule="auto"/>
              <w:jc w:val="both"/>
              <w:rPr>
                <w:rFonts w:ascii="Arial Narrow" w:eastAsia="Times New Roman" w:hAnsi="Arial Narrow" w:cs="Arial"/>
                <w:sz w:val="20"/>
                <w:szCs w:val="20"/>
                <w:lang w:eastAsia="en-ZA"/>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1"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 xml:space="preserve">Business Knowledge   </w:t>
            </w:r>
            <w:r w:rsidR="00D04E3F"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3 (Seasoned)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Activities, tasks and practices associated with obtaining and using high level of knowledge in business areas, functions and products.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Has good general knowledge with some detailed knowledge of products/functions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Can generally engage with senior heads of relevant business area. Can debate with senior and heads of business, where applicable. Demonstrates a good end-to-end understanding of the systems processing for the business area and relationships. Can readily propose functional and process design at an architecture level to business issues. </w:t>
            </w:r>
          </w:p>
          <w:p w:rsidR="003366FD" w:rsidRPr="00E13D03" w:rsidRDefault="003366FD" w:rsidP="00F7444B">
            <w:pPr>
              <w:spacing w:after="0" w:line="240" w:lineRule="auto"/>
              <w:jc w:val="both"/>
              <w:rPr>
                <w:rFonts w:ascii="Arial Narrow" w:eastAsia="Times New Roman" w:hAnsi="Arial Narrow" w:cs="Arial"/>
                <w:sz w:val="20"/>
                <w:szCs w:val="20"/>
                <w:lang w:eastAsia="en-ZA"/>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2"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 xml:space="preserve">Computer Literacy   </w:t>
            </w:r>
            <w:r w:rsidR="00D04E3F"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4 (Advanced)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Ability to navigate through various computerised systems in area of work.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Masters knowledge / skill, acts with independence and provides guidance and training to others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As a Senior Manager, demonstrates ability to progress strategic programmes in a disciplined, focused and goal directed way. Achieves programme deliverables within agreed time frames. </w:t>
            </w:r>
          </w:p>
          <w:p w:rsidR="003366FD" w:rsidRPr="00E13D03" w:rsidRDefault="003366FD" w:rsidP="00F7444B">
            <w:pPr>
              <w:spacing w:after="0" w:line="240" w:lineRule="auto"/>
              <w:jc w:val="both"/>
              <w:rPr>
                <w:rFonts w:ascii="Arial Narrow" w:eastAsia="Times New Roman" w:hAnsi="Arial Narrow" w:cs="Arial"/>
                <w:sz w:val="20"/>
                <w:szCs w:val="20"/>
                <w:lang w:eastAsia="en-ZA"/>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3"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 xml:space="preserve">Efficiency improvement    </w:t>
            </w:r>
            <w:r w:rsidR="00F7444B" w:rsidRPr="00E13D03">
              <w:rPr>
                <w:rFonts w:ascii="Arial Narrow" w:eastAsia="Times New Roman" w:hAnsi="Arial Narrow" w:cs="Arial"/>
                <w:b/>
                <w:bCs/>
                <w:sz w:val="24"/>
                <w:szCs w:val="24"/>
                <w:lang w:eastAsia="en-ZA"/>
              </w:rPr>
              <w:t>**</w:t>
            </w:r>
            <w:r w:rsidRPr="00E13D03">
              <w:rPr>
                <w:rFonts w:ascii="Arial Narrow" w:eastAsia="Times New Roman" w:hAnsi="Arial Narrow" w:cs="Arial"/>
                <w:b/>
                <w:bCs/>
                <w:sz w:val="24"/>
                <w:szCs w:val="24"/>
                <w:lang w:eastAsia="en-ZA"/>
              </w:rPr>
              <w:t>Proficiency Level: 3 (Seasoned)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Contribution to improving the operational efficiencies within the team, incl. re-evaluation of processes, policies, procedures and provision of recommendations to enhance operational efficiency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Contributes significantly to improving the operational efficiencies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Provides recommendations and implements enhancements to operational efficiency (including documentation, redesign and communication of process enhancements). </w:t>
            </w:r>
          </w:p>
          <w:p w:rsidR="003366FD" w:rsidRPr="00E13D03" w:rsidRDefault="003366FD" w:rsidP="00F7444B">
            <w:pPr>
              <w:spacing w:after="0" w:line="240" w:lineRule="auto"/>
              <w:jc w:val="both"/>
              <w:rPr>
                <w:rFonts w:ascii="Arial Narrow" w:eastAsia="Times New Roman" w:hAnsi="Arial Narrow" w:cs="Arial"/>
                <w:sz w:val="20"/>
                <w:szCs w:val="20"/>
                <w:lang w:eastAsia="en-ZA"/>
              </w:rPr>
            </w:pPr>
            <w:r w:rsidRPr="00E13D03">
              <w:rPr>
                <w:rFonts w:ascii="Arial Narrow" w:hAnsi="Arial Narrow" w:cs="Arial"/>
                <w:i/>
                <w:shd w:val="clear" w:color="auto" w:fill="DDD9C3" w:themeFill="background2" w:themeFillShade="E6"/>
              </w:rPr>
              <w:t>(Inherited Competency as influenced by the Job Family in which the job resides and allocated differently to specialist roles vs managerial roles).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4"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Functional Policies and Procedures   Proficiency Level: 3 (Seasoned)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knowledge and interpretation of the functional policies and procedures, including monitoring their consistent application internally within SARS.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Applies concepts of knowledge / skill without requiring supervision; also able to provide technical guidance when required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Has detailed understanding of relevant policies and procedures and interprets these according to operational circumstances to ensure compliance. Understands the business context sufficiently to recommend improvements and modifications to existing policy.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lastRenderedPageBreak/>
              <w:t>IT Knowledge   Proficiency Level: 3 (Seasoned)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Possesses a deep and broad knowledge base in fundamental IT technical skill sets. Stays informed on emerging trends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Leverages technology towards improved productivity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Identifies and uses a variety of complex tools and new technology to improve systems and delivery of services. Applies new tools and equipment; maintains up-to-date knowledge in the use of the technology. Coaches others in the use of tools and technology. Makes use of technology to improve productivity. Competent in discussing the technology with the vendor's escalation support team or with internal architecture team.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Reporting and Interpretation   Proficiency Level: 3 (Seasoned)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Prepares accurate reports to satisfy risk reporting requirements, with relevant interpretation of analyses for business users.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In-depth understanding and application of risk analyses and reporting practices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Understands the requirements of various types of audiences, for complex reporting requirements. Translates user requirements into actionable data requests for execution. Challenges the robustness of the data and identifies weaknesses. Reviews accuracy of reports produced by others. Sense checks report output prior to delivery to users.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System Thinking   Proficiency Level: 3 (Seasoned)</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ability to understand the broader impact of ones efforts outside one’s own area. It implies thinking through the impact of information and processes across organisational units and incorporating this understanding to improve decision-making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Applies systems thinking in process design and application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Ability to create structure and work flow diagrams to illustrate the flow of each component towards the greater whole. Ensures that feedback loops are established and maintained to provide insight into the effectiveness of each component of the process.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8"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Testing Software   Proficiency Level: 5 (Expert)</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execution of test cases and the identification and logging of defects in accordance with SARS standards.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Senior Test Analyst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Must have an in-depth knowledge of HP Quality Centre. Must have a working knowledge of the following applications: MS Word, MS Excel, MS PowerPoint and MS Project. Must have the ability to interact effectively with other teams involved in project and maintenance testing effort. Must be capable of producing and performance metrics as well as other necessary reports that meet the demands of individuals within project and maintenance team structures. Must be able to Manage multiple projects at the same time. Participate in the Corporate Project Planning Teams and engagements with Executive and Operational Division Heads.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49"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8C5D22" w:rsidRPr="00E13D03" w:rsidTr="00513A41">
        <w:trPr>
          <w:tblCellSpacing w:w="15" w:type="dxa"/>
        </w:trPr>
        <w:tc>
          <w:tcPr>
            <w:tcW w:w="0" w:type="auto"/>
            <w:vAlign w:val="center"/>
            <w:hideMark/>
          </w:tcPr>
          <w:p w:rsidR="00513A41" w:rsidRPr="00E13D03" w:rsidRDefault="00513A41" w:rsidP="00513A41">
            <w:pPr>
              <w:spacing w:after="0" w:line="240" w:lineRule="auto"/>
              <w:rPr>
                <w:rFonts w:ascii="Arial Narrow" w:eastAsia="Times New Roman" w:hAnsi="Arial Narrow" w:cs="Arial"/>
                <w:sz w:val="24"/>
                <w:szCs w:val="24"/>
                <w:lang w:eastAsia="en-ZA"/>
              </w:rPr>
            </w:pPr>
          </w:p>
        </w:tc>
      </w:tr>
    </w:tbl>
    <w:p w:rsidR="00513A41" w:rsidRPr="00E13D03" w:rsidRDefault="00513A41" w:rsidP="00513A41">
      <w:pPr>
        <w:spacing w:after="240" w:line="240" w:lineRule="auto"/>
        <w:rPr>
          <w:rFonts w:ascii="Arial Narrow" w:eastAsia="Times New Roman" w:hAnsi="Arial Narrow" w:cs="Arial"/>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8C5D22" w:rsidRPr="00E13D03" w:rsidTr="008C5D22">
        <w:trPr>
          <w:tblCellSpacing w:w="15" w:type="dxa"/>
        </w:trPr>
        <w:tc>
          <w:tcPr>
            <w:tcW w:w="5000" w:type="pct"/>
            <w:shd w:val="clear" w:color="auto" w:fill="auto"/>
            <w:vAlign w:val="center"/>
            <w:hideMark/>
          </w:tcPr>
          <w:p w:rsidR="00513A41" w:rsidRPr="00E13D03" w:rsidRDefault="00513A41" w:rsidP="00513A41">
            <w:pPr>
              <w:spacing w:after="0" w:line="240" w:lineRule="auto"/>
              <w:rPr>
                <w:rFonts w:ascii="Arial Narrow" w:eastAsia="Times New Roman" w:hAnsi="Arial Narrow" w:cs="Arial"/>
                <w:b/>
                <w:bCs/>
                <w:caps/>
                <w:sz w:val="28"/>
                <w:szCs w:val="28"/>
                <w:lang w:eastAsia="en-ZA"/>
              </w:rPr>
            </w:pPr>
            <w:r w:rsidRPr="00E13D03">
              <w:rPr>
                <w:rFonts w:ascii="Arial Narrow" w:eastAsia="Times New Roman" w:hAnsi="Arial Narrow" w:cs="Arial"/>
                <w:b/>
                <w:bCs/>
                <w:caps/>
                <w:sz w:val="28"/>
                <w:szCs w:val="28"/>
                <w:lang w:eastAsia="en-ZA"/>
              </w:rPr>
              <w:t>Compliance Competencies</w:t>
            </w:r>
          </w:p>
        </w:tc>
      </w:tr>
      <w:tr w:rsidR="008C5D22" w:rsidRPr="00E13D03" w:rsidTr="00513A41">
        <w:trPr>
          <w:tblCellSpacing w:w="15" w:type="dxa"/>
        </w:trPr>
        <w:tc>
          <w:tcPr>
            <w:tcW w:w="0" w:type="auto"/>
            <w:vAlign w:val="center"/>
            <w:hideMark/>
          </w:tcPr>
          <w:p w:rsidR="00513A41" w:rsidRPr="00E13D03" w:rsidRDefault="00513A41" w:rsidP="00513A41">
            <w:pPr>
              <w:spacing w:after="0" w:line="240" w:lineRule="auto"/>
              <w:rPr>
                <w:rFonts w:ascii="Arial Narrow" w:eastAsia="Times New Roman" w:hAnsi="Arial Narrow" w:cs="Arial"/>
                <w:sz w:val="24"/>
                <w:szCs w:val="24"/>
                <w:lang w:eastAsia="en-ZA"/>
              </w:rPr>
            </w:pPr>
          </w:p>
        </w:tc>
      </w:tr>
    </w:tbl>
    <w:p w:rsidR="00513A41" w:rsidRPr="00E13D03" w:rsidRDefault="00513A41" w:rsidP="00513A41">
      <w:pPr>
        <w:spacing w:after="75" w:line="240" w:lineRule="auto"/>
        <w:rPr>
          <w:rFonts w:ascii="Arial Narrow" w:eastAsia="Times New Roman" w:hAnsi="Arial Narrow" w:cs="Arial"/>
          <w:sz w:val="18"/>
          <w:szCs w:val="18"/>
          <w:lang w:eastAsia="en-Z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Quality Management (IT) Prof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system or method for the management of quality within the employing organisation.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Proficient in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513A41">
            <w:pPr>
              <w:spacing w:after="0" w:line="240" w:lineRule="auto"/>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YES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lastRenderedPageBreak/>
        <w:pict>
          <v:rect id="_x0000_i1050"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App Systems Dev (IT) Expert in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application of automated systems to the support of specific business functions or processes. E.g.: Business Systems, Messaging and Groupware, Content Management Systems, Enterprise Resource Planning.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Expert in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(Recognised authority). Make and defend judgements based on internal evidence or external criteria. Known as an expert in this area within and outside of own organisation. Can provide guidance, troubleshoot and answer questions related to this area of expertise and the field where the skill is used. Focus is strategic; Demonstrated consistent excellence in applying this competency across multiple projects and or organisations.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51"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proofErr w:type="spellStart"/>
            <w:r w:rsidRPr="00E13D03">
              <w:rPr>
                <w:rFonts w:ascii="Arial Narrow" w:eastAsia="Times New Roman" w:hAnsi="Arial Narrow" w:cs="Arial"/>
                <w:b/>
                <w:bCs/>
                <w:sz w:val="24"/>
                <w:szCs w:val="24"/>
                <w:lang w:eastAsia="en-ZA"/>
              </w:rPr>
              <w:t>Applic.Configuration</w:t>
            </w:r>
            <w:proofErr w:type="spellEnd"/>
            <w:r w:rsidRPr="00E13D03">
              <w:rPr>
                <w:rFonts w:ascii="Arial Narrow" w:eastAsia="Times New Roman" w:hAnsi="Arial Narrow" w:cs="Arial"/>
                <w:b/>
                <w:bCs/>
                <w:sz w:val="24"/>
                <w:szCs w:val="24"/>
                <w:lang w:eastAsia="en-ZA"/>
              </w:rPr>
              <w:t xml:space="preserve"> &amp; Opt(IT) Expert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Application Configuration and Optimisation: Configuration of applications and writing script code for application optimisation.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Expert in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513A41">
            <w:pPr>
              <w:spacing w:after="0" w:line="240" w:lineRule="auto"/>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YES</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52"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Database Administration (IT) Expert in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environmental aspects of a database, including: recoverability, integrity, security, availability, performance, and development and testing support.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Expert in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(Recognised authority). Make and defend judgements based on internal evidence or external criteria. Known as an expert in this area within and outside of own organisation. Can provide guidance, troubleshoot and answer questions related to this area of expertise and the field where the skill is used. Focus is strategic; Demonstrated consistent excellence in applying this competency across multiple projects and or organisations.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53"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Database Architecture (IT) Expert in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Different types of database architecture and the products that use each type. E.g.: flat, relational, hierarchical, matrix, object-oriented.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Expert in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(Recognised authority). Make and defend judgements based on internal evidence or external criteria. Known as an expert in this area within and outside of own organisation. Can provide guidance, troubleshoot and answer questions related to this area of expertise and the field where the skill is used. Focus is strategic; Demonstrated consistent excellence in applying this competency across multiple projects and or organisations.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54"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8C5D22">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GOC Confidential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Grade of Clearance: a) sensitive info (b) commercial info, the disclosure of which may cause financial loss to an entity or may prejudice an entity in its relations with its clients, competitors, contractors and suppliers.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513A41">
            <w:pPr>
              <w:spacing w:after="0" w:line="240" w:lineRule="auto"/>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YES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513A41">
            <w:pPr>
              <w:spacing w:after="0" w:line="240" w:lineRule="auto"/>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N/A</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55"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Software Metrics (IT) Expert in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collection, analysis and application of historical and synthetic measurements in the estimation of software development and maintenance activities. E.g.: function point analysis, lines of code.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lastRenderedPageBreak/>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Expert in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 xml:space="preserve">Considered the “go to” person in this area within and or outside own organisation; Create new application for and or lead the development of reference and resource materials for this competency; Able to diagram or explain the relevant process elements and issues in relation to organisational issues and trends in sufficient detail during discussions and presentations, to foster a greater understanding among internal and external stakeholder. </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56"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95"/>
        <w:gridCol w:w="6821"/>
      </w:tblGrid>
      <w:tr w:rsidR="008C5D22" w:rsidRPr="00E13D03" w:rsidTr="00513A41">
        <w:trPr>
          <w:tblCellSpacing w:w="15" w:type="dxa"/>
        </w:trPr>
        <w:tc>
          <w:tcPr>
            <w:tcW w:w="0" w:type="auto"/>
            <w:gridSpan w:val="2"/>
            <w:shd w:val="clear" w:color="auto" w:fill="FFFFFF"/>
            <w:hideMark/>
          </w:tcPr>
          <w:p w:rsidR="00513A41" w:rsidRPr="00E13D03" w:rsidRDefault="00513A41" w:rsidP="00513A41">
            <w:pPr>
              <w:spacing w:after="0" w:line="240" w:lineRule="auto"/>
              <w:rPr>
                <w:rFonts w:ascii="Arial Narrow" w:eastAsia="Times New Roman" w:hAnsi="Arial Narrow" w:cs="Arial"/>
                <w:b/>
                <w:bCs/>
                <w:sz w:val="24"/>
                <w:szCs w:val="24"/>
                <w:lang w:eastAsia="en-ZA"/>
              </w:rPr>
            </w:pPr>
            <w:r w:rsidRPr="00E13D03">
              <w:rPr>
                <w:rFonts w:ascii="Arial Narrow" w:eastAsia="Times New Roman" w:hAnsi="Arial Narrow" w:cs="Arial"/>
                <w:b/>
                <w:bCs/>
                <w:sz w:val="24"/>
                <w:szCs w:val="24"/>
                <w:lang w:eastAsia="en-ZA"/>
              </w:rPr>
              <w:t>Systems Qualification and Testing   Proficiency Level: Yes</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Competency definition</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The control and responsibility for project and maintenance testing IT teams to ensure the structured and measured inspection of quality into software destined for the SARS production environment.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Proficiency Descriptor</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YES </w:t>
            </w:r>
          </w:p>
        </w:tc>
      </w:tr>
      <w:tr w:rsidR="008C5D22" w:rsidRPr="00E13D03" w:rsidTr="00513A41">
        <w:trPr>
          <w:tblCellSpacing w:w="15" w:type="dxa"/>
        </w:trPr>
        <w:tc>
          <w:tcPr>
            <w:tcW w:w="2250" w:type="dxa"/>
            <w:shd w:val="clear" w:color="auto" w:fill="FFFFFF"/>
            <w:tcMar>
              <w:top w:w="15" w:type="dxa"/>
              <w:left w:w="375" w:type="dxa"/>
              <w:bottom w:w="15" w:type="dxa"/>
              <w:right w:w="15" w:type="dxa"/>
            </w:tcMar>
            <w:hideMark/>
          </w:tcPr>
          <w:p w:rsidR="00513A41" w:rsidRPr="00E13D03" w:rsidRDefault="00513A41" w:rsidP="00513A41">
            <w:pPr>
              <w:spacing w:after="0" w:line="240" w:lineRule="auto"/>
              <w:rPr>
                <w:rFonts w:ascii="Arial Narrow" w:eastAsia="Times New Roman" w:hAnsi="Arial Narrow" w:cs="Arial"/>
                <w:b/>
                <w:bCs/>
                <w:sz w:val="20"/>
                <w:szCs w:val="20"/>
                <w:lang w:eastAsia="en-ZA"/>
              </w:rPr>
            </w:pPr>
            <w:r w:rsidRPr="00E13D03">
              <w:rPr>
                <w:rFonts w:ascii="Arial Narrow" w:eastAsia="Times New Roman" w:hAnsi="Arial Narrow" w:cs="Arial"/>
                <w:b/>
                <w:bCs/>
                <w:sz w:val="20"/>
                <w:szCs w:val="20"/>
                <w:lang w:eastAsia="en-ZA"/>
              </w:rPr>
              <w:t>Behavioural Indicators</w:t>
            </w:r>
          </w:p>
        </w:tc>
        <w:tc>
          <w:tcPr>
            <w:tcW w:w="0" w:type="auto"/>
            <w:shd w:val="clear" w:color="auto" w:fill="FFFFFF"/>
            <w:hideMark/>
          </w:tcPr>
          <w:p w:rsidR="00513A41" w:rsidRPr="00E13D03" w:rsidRDefault="00513A41" w:rsidP="00F7444B">
            <w:pPr>
              <w:spacing w:after="0" w:line="240" w:lineRule="auto"/>
              <w:jc w:val="both"/>
              <w:rPr>
                <w:rFonts w:ascii="Arial Narrow" w:eastAsia="Times New Roman" w:hAnsi="Arial Narrow" w:cs="Arial"/>
                <w:sz w:val="20"/>
                <w:szCs w:val="20"/>
                <w:lang w:eastAsia="en-ZA"/>
              </w:rPr>
            </w:pPr>
            <w:r w:rsidRPr="00E13D03">
              <w:rPr>
                <w:rFonts w:ascii="Arial Narrow" w:eastAsia="Times New Roman" w:hAnsi="Arial Narrow" w:cs="Arial"/>
                <w:sz w:val="20"/>
                <w:szCs w:val="20"/>
                <w:lang w:eastAsia="en-ZA"/>
              </w:rPr>
              <w:t>Must have an in-depth knowledge of the following systems : HP Quality Centre</w:t>
            </w:r>
          </w:p>
        </w:tc>
      </w:tr>
    </w:tbl>
    <w:p w:rsidR="00513A41" w:rsidRPr="00E13D03" w:rsidRDefault="00E244E6" w:rsidP="00513A41">
      <w:pPr>
        <w:spacing w:after="75" w:line="240" w:lineRule="auto"/>
        <w:rPr>
          <w:rFonts w:ascii="Arial Narrow" w:eastAsia="Times New Roman" w:hAnsi="Arial Narrow" w:cs="Arial"/>
          <w:sz w:val="18"/>
          <w:szCs w:val="18"/>
          <w:lang w:eastAsia="en-ZA"/>
        </w:rPr>
      </w:pPr>
      <w:r>
        <w:rPr>
          <w:rFonts w:ascii="Arial Narrow" w:eastAsia="Times New Roman" w:hAnsi="Arial Narrow" w:cs="Arial"/>
          <w:sz w:val="18"/>
          <w:szCs w:val="18"/>
          <w:lang w:eastAsia="en-ZA"/>
        </w:rPr>
        <w:pict>
          <v:rect id="_x0000_i1057" style="width:0;height:1.5pt" o:hralign="center" o:hrstd="t" o:hr="t" fillcolor="#a0a0a0" stroked="f"/>
        </w:pic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116"/>
      </w:tblGrid>
      <w:tr w:rsidR="003366FD" w:rsidRPr="00E13D03" w:rsidTr="008C5D22">
        <w:trPr>
          <w:tblCellSpacing w:w="15" w:type="dxa"/>
        </w:trPr>
        <w:tc>
          <w:tcPr>
            <w:tcW w:w="0" w:type="auto"/>
            <w:vAlign w:val="center"/>
          </w:tcPr>
          <w:p w:rsidR="003366FD" w:rsidRPr="00E13D03" w:rsidRDefault="003366FD" w:rsidP="00513A41">
            <w:pPr>
              <w:spacing w:after="0" w:line="240" w:lineRule="auto"/>
              <w:rPr>
                <w:rFonts w:ascii="Arial Narrow" w:eastAsia="Times New Roman" w:hAnsi="Arial Narrow" w:cs="Arial"/>
                <w:i/>
                <w:lang w:eastAsia="en-ZA"/>
              </w:rPr>
            </w:pPr>
          </w:p>
          <w:p w:rsidR="003366FD" w:rsidRPr="00E13D03" w:rsidRDefault="003366FD" w:rsidP="00513A41">
            <w:pPr>
              <w:spacing w:after="0" w:line="240" w:lineRule="auto"/>
              <w:rPr>
                <w:rFonts w:ascii="Arial Narrow" w:eastAsia="Times New Roman" w:hAnsi="Arial Narrow" w:cs="Arial"/>
                <w:i/>
                <w:lang w:eastAsia="en-ZA"/>
              </w:rPr>
            </w:pPr>
          </w:p>
          <w:p w:rsidR="00513A41" w:rsidRPr="00E13D03" w:rsidRDefault="003366FD" w:rsidP="003366FD">
            <w:pPr>
              <w:pBdr>
                <w:top w:val="single" w:sz="4" w:space="1" w:color="auto"/>
                <w:left w:val="single" w:sz="4" w:space="4" w:color="auto"/>
                <w:bottom w:val="single" w:sz="4" w:space="1" w:color="auto"/>
                <w:right w:val="single" w:sz="4" w:space="4" w:color="auto"/>
              </w:pBdr>
              <w:shd w:val="clear" w:color="auto" w:fill="EEECE1" w:themeFill="background2"/>
              <w:spacing w:after="0" w:line="240" w:lineRule="auto"/>
              <w:rPr>
                <w:rFonts w:ascii="Arial Narrow" w:eastAsia="Times New Roman" w:hAnsi="Arial Narrow" w:cs="Arial"/>
                <w:i/>
                <w:lang w:eastAsia="en-ZA"/>
              </w:rPr>
            </w:pPr>
            <w:r w:rsidRPr="00E13D03">
              <w:rPr>
                <w:rFonts w:ascii="Arial Narrow" w:eastAsia="Times New Roman" w:hAnsi="Arial Narrow" w:cs="Arial"/>
                <w:i/>
                <w:lang w:eastAsia="en-ZA"/>
              </w:rPr>
              <w:t>Note: **</w:t>
            </w:r>
          </w:p>
          <w:p w:rsidR="003366FD" w:rsidRPr="00E13D03" w:rsidRDefault="003366FD" w:rsidP="003366FD">
            <w:pPr>
              <w:pBdr>
                <w:top w:val="single" w:sz="4" w:space="1" w:color="auto"/>
                <w:left w:val="single" w:sz="4" w:space="4" w:color="auto"/>
                <w:bottom w:val="single" w:sz="4" w:space="1" w:color="auto"/>
                <w:right w:val="single" w:sz="4" w:space="4" w:color="auto"/>
              </w:pBdr>
              <w:shd w:val="clear" w:color="auto" w:fill="EEECE1" w:themeFill="background2"/>
              <w:jc w:val="both"/>
              <w:rPr>
                <w:rFonts w:ascii="Arial Narrow" w:hAnsi="Arial Narrow" w:cs="Arial"/>
                <w:i/>
              </w:rPr>
            </w:pPr>
            <w:r w:rsidRPr="00E13D03">
              <w:rPr>
                <w:rFonts w:ascii="Arial Narrow" w:hAnsi="Arial Narrow" w:cs="Arial"/>
                <w:i/>
              </w:rPr>
              <w:t>Outputs and competencies marked with ** show which outputs and competencies are inherited on an enterprise level per specific Level of Work and reflect inherited competencies per job family, specialist and managerial roles. This must be visible in the tool and on export formats (Word/PDF)</w:t>
            </w:r>
          </w:p>
          <w:p w:rsidR="003366FD" w:rsidRPr="00E13D03" w:rsidRDefault="003366FD" w:rsidP="003366FD">
            <w:pPr>
              <w:jc w:val="both"/>
              <w:rPr>
                <w:rFonts w:ascii="Arial Narrow" w:hAnsi="Arial Narrow" w:cs="Arial"/>
                <w:i/>
              </w:rPr>
            </w:pPr>
          </w:p>
          <w:p w:rsidR="003366FD" w:rsidRPr="00E13D03" w:rsidRDefault="003366FD" w:rsidP="003366FD">
            <w:pPr>
              <w:jc w:val="both"/>
              <w:rPr>
                <w:rFonts w:ascii="Arial Narrow" w:eastAsia="Times New Roman" w:hAnsi="Arial Narrow" w:cs="Arial"/>
                <w:i/>
                <w:lang w:eastAsia="en-ZA"/>
              </w:rPr>
            </w:pPr>
          </w:p>
        </w:tc>
      </w:tr>
    </w:tbl>
    <w:p w:rsidR="00683038" w:rsidRPr="00E13D03" w:rsidRDefault="00E244E6">
      <w:pPr>
        <w:rPr>
          <w:rFonts w:ascii="Arial Narrow" w:hAnsi="Arial Narrow" w:cs="Arial"/>
        </w:rPr>
      </w:pPr>
    </w:p>
    <w:sectPr w:rsidR="00683038" w:rsidRPr="00E13D03" w:rsidSect="008C5D2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F1A" w:rsidRDefault="00483F1A" w:rsidP="00513A41">
      <w:pPr>
        <w:spacing w:after="0" w:line="240" w:lineRule="auto"/>
      </w:pPr>
      <w:r>
        <w:separator/>
      </w:r>
    </w:p>
  </w:endnote>
  <w:endnote w:type="continuationSeparator" w:id="0">
    <w:p w:rsidR="00483F1A" w:rsidRDefault="00483F1A" w:rsidP="00513A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4463879"/>
      <w:docPartObj>
        <w:docPartGallery w:val="Page Numbers (Bottom of Page)"/>
        <w:docPartUnique/>
      </w:docPartObj>
    </w:sdtPr>
    <w:sdtEndPr>
      <w:rPr>
        <w:color w:val="808080" w:themeColor="background1" w:themeShade="80"/>
        <w:spacing w:val="60"/>
      </w:rPr>
    </w:sdtEndPr>
    <w:sdtContent>
      <w:p w:rsidR="00513A41" w:rsidRDefault="00513A41">
        <w:pPr>
          <w:pStyle w:val="Footer"/>
          <w:pBdr>
            <w:top w:val="single" w:sz="4" w:space="1" w:color="D9D9D9" w:themeColor="background1" w:themeShade="D9"/>
          </w:pBdr>
          <w:jc w:val="right"/>
        </w:pPr>
        <w:r>
          <w:fldChar w:fldCharType="begin"/>
        </w:r>
        <w:r>
          <w:instrText xml:space="preserve"> PAGE   \* MERGEFORMAT </w:instrText>
        </w:r>
        <w:r>
          <w:fldChar w:fldCharType="separate"/>
        </w:r>
        <w:r w:rsidR="00E244E6">
          <w:rPr>
            <w:noProof/>
          </w:rPr>
          <w:t>11</w:t>
        </w:r>
        <w:r>
          <w:rPr>
            <w:noProof/>
          </w:rPr>
          <w:fldChar w:fldCharType="end"/>
        </w:r>
        <w:r>
          <w:t xml:space="preserve"> | </w:t>
        </w:r>
        <w:r>
          <w:rPr>
            <w:color w:val="808080" w:themeColor="background1" w:themeShade="80"/>
            <w:spacing w:val="60"/>
          </w:rPr>
          <w:t>Page</w:t>
        </w:r>
      </w:p>
    </w:sdtContent>
  </w:sdt>
  <w:p w:rsidR="00513A41" w:rsidRDefault="00513A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F1A" w:rsidRDefault="00483F1A" w:rsidP="00513A41">
      <w:pPr>
        <w:spacing w:after="0" w:line="240" w:lineRule="auto"/>
      </w:pPr>
      <w:r>
        <w:separator/>
      </w:r>
    </w:p>
  </w:footnote>
  <w:footnote w:type="continuationSeparator" w:id="0">
    <w:p w:rsidR="00483F1A" w:rsidRDefault="00483F1A" w:rsidP="00513A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4E6" w:rsidRPr="00926FFE" w:rsidRDefault="00926FFE">
    <w:pPr>
      <w:pStyle w:val="Header"/>
      <w:rPr>
        <w:rFonts w:ascii="Arial Narrow" w:hAnsi="Arial Narrow"/>
        <w:b/>
        <w:sz w:val="32"/>
      </w:rPr>
    </w:pPr>
    <w:r w:rsidRPr="00926FFE">
      <w:rPr>
        <w:rFonts w:ascii="Arial Narrow" w:hAnsi="Arial Narrow"/>
        <w:b/>
        <w:sz w:val="32"/>
      </w:rPr>
      <w:t>Annexure B: Job Profile Example</w:t>
    </w:r>
    <w:r w:rsidR="00E244E6">
      <w:rPr>
        <w:rFonts w:ascii="Arial Narrow" w:hAnsi="Arial Narrow"/>
        <w:b/>
        <w:sz w:val="32"/>
      </w:rPr>
      <w:tab/>
    </w:r>
    <w:r w:rsidR="00E244E6">
      <w:rPr>
        <w:rFonts w:ascii="Arial Narrow" w:hAnsi="Arial Narrow"/>
        <w:b/>
        <w:sz w:val="32"/>
      </w:rPr>
      <w:tab/>
    </w:r>
    <w:r w:rsidR="00E244E6" w:rsidRPr="00CF78FC">
      <w:rPr>
        <w:noProof/>
        <w:sz w:val="18"/>
        <w:szCs w:val="18"/>
        <w:lang w:eastAsia="en-ZA"/>
      </w:rPr>
      <w:drawing>
        <wp:inline distT="0" distB="0" distL="0" distR="0" wp14:anchorId="01820C07" wp14:editId="75140F0E">
          <wp:extent cx="1638300" cy="673100"/>
          <wp:effectExtent l="0" t="0" r="0" b="0"/>
          <wp:docPr id="4" name="Picture 4"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onganimbatha:Desktop:Division memo/letter templates SARS 2016:sar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673100"/>
                  </a:xfrm>
                  <a:prstGeom prst="rect">
                    <a:avLst/>
                  </a:prstGeom>
                  <a:noFill/>
                  <a:ln>
                    <a:noFill/>
                  </a:ln>
                </pic:spPr>
              </pic:pic>
            </a:graphicData>
          </a:graphic>
        </wp:inline>
      </w:drawing>
    </w:r>
    <w:r w:rsidR="00E244E6">
      <w:rPr>
        <w:rFonts w:ascii="Arial Narrow" w:hAnsi="Arial Narrow"/>
        <w:b/>
        <w:sz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40A33"/>
    <w:multiLevelType w:val="multilevel"/>
    <w:tmpl w:val="01545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1C4BFA"/>
    <w:multiLevelType w:val="multilevel"/>
    <w:tmpl w:val="05EEB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0A20DF"/>
    <w:multiLevelType w:val="multilevel"/>
    <w:tmpl w:val="86F87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1A1F6C"/>
    <w:multiLevelType w:val="multilevel"/>
    <w:tmpl w:val="30B88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2564A2"/>
    <w:multiLevelType w:val="hybridMultilevel"/>
    <w:tmpl w:val="E196F85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79825061"/>
    <w:multiLevelType w:val="multilevel"/>
    <w:tmpl w:val="C822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A41"/>
    <w:rsid w:val="00110A05"/>
    <w:rsid w:val="003366FD"/>
    <w:rsid w:val="0041216D"/>
    <w:rsid w:val="00483F1A"/>
    <w:rsid w:val="004E5503"/>
    <w:rsid w:val="00513A41"/>
    <w:rsid w:val="007D5019"/>
    <w:rsid w:val="008C5D22"/>
    <w:rsid w:val="00926FFE"/>
    <w:rsid w:val="00C34AE1"/>
    <w:rsid w:val="00CF268E"/>
    <w:rsid w:val="00D04E3F"/>
    <w:rsid w:val="00D34540"/>
    <w:rsid w:val="00E13D03"/>
    <w:rsid w:val="00E244E6"/>
    <w:rsid w:val="00EF1701"/>
    <w:rsid w:val="00F7444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3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A41"/>
    <w:rPr>
      <w:rFonts w:ascii="Tahoma" w:hAnsi="Tahoma" w:cs="Tahoma"/>
      <w:sz w:val="16"/>
      <w:szCs w:val="16"/>
    </w:rPr>
  </w:style>
  <w:style w:type="paragraph" w:styleId="Header">
    <w:name w:val="header"/>
    <w:basedOn w:val="Normal"/>
    <w:link w:val="HeaderChar"/>
    <w:uiPriority w:val="99"/>
    <w:unhideWhenUsed/>
    <w:rsid w:val="00513A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41"/>
  </w:style>
  <w:style w:type="paragraph" w:styleId="Footer">
    <w:name w:val="footer"/>
    <w:basedOn w:val="Normal"/>
    <w:link w:val="FooterChar"/>
    <w:uiPriority w:val="99"/>
    <w:unhideWhenUsed/>
    <w:rsid w:val="00513A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41"/>
  </w:style>
  <w:style w:type="paragraph" w:styleId="ListParagraph">
    <w:name w:val="List Paragraph"/>
    <w:basedOn w:val="Normal"/>
    <w:uiPriority w:val="34"/>
    <w:qFormat/>
    <w:rsid w:val="00D04E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3A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A41"/>
    <w:rPr>
      <w:rFonts w:ascii="Tahoma" w:hAnsi="Tahoma" w:cs="Tahoma"/>
      <w:sz w:val="16"/>
      <w:szCs w:val="16"/>
    </w:rPr>
  </w:style>
  <w:style w:type="paragraph" w:styleId="Header">
    <w:name w:val="header"/>
    <w:basedOn w:val="Normal"/>
    <w:link w:val="HeaderChar"/>
    <w:uiPriority w:val="99"/>
    <w:unhideWhenUsed/>
    <w:rsid w:val="00513A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41"/>
  </w:style>
  <w:style w:type="paragraph" w:styleId="Footer">
    <w:name w:val="footer"/>
    <w:basedOn w:val="Normal"/>
    <w:link w:val="FooterChar"/>
    <w:uiPriority w:val="99"/>
    <w:unhideWhenUsed/>
    <w:rsid w:val="00513A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41"/>
  </w:style>
  <w:style w:type="paragraph" w:styleId="ListParagraph">
    <w:name w:val="List Paragraph"/>
    <w:basedOn w:val="Normal"/>
    <w:uiPriority w:val="34"/>
    <w:qFormat/>
    <w:rsid w:val="00D04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954322">
      <w:bodyDiv w:val="1"/>
      <w:marLeft w:val="75"/>
      <w:marRight w:val="75"/>
      <w:marTop w:val="75"/>
      <w:marBottom w:val="75"/>
      <w:divBdr>
        <w:top w:val="none" w:sz="0" w:space="0" w:color="auto"/>
        <w:left w:val="none" w:sz="0" w:space="0" w:color="auto"/>
        <w:bottom w:val="none" w:sz="0" w:space="0" w:color="auto"/>
        <w:right w:val="none" w:sz="0" w:space="0" w:color="auto"/>
      </w:divBdr>
      <w:divsChild>
        <w:div w:id="993141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4199</Words>
  <Characters>23937</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28080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Selma de Wet</dc:creator>
  <cp:lastModifiedBy>Siyanda Linda</cp:lastModifiedBy>
  <cp:revision>5</cp:revision>
  <dcterms:created xsi:type="dcterms:W3CDTF">2019-09-09T07:11:00Z</dcterms:created>
  <dcterms:modified xsi:type="dcterms:W3CDTF">2019-10-03T12:33:00Z</dcterms:modified>
</cp:coreProperties>
</file>