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5995F" w14:textId="7B2EB612" w:rsidR="00E84D56" w:rsidRPr="004A06C8" w:rsidRDefault="008B16C9" w:rsidP="004A06C8">
      <w:pPr>
        <w:pStyle w:val="ListParagraph"/>
        <w:spacing w:line="276" w:lineRule="auto"/>
        <w:ind w:left="0"/>
        <w:rPr>
          <w:rFonts w:ascii="Arial Narrow" w:hAnsi="Arial Narrow" w:cs="Arial"/>
          <w:b/>
          <w:caps/>
          <w:sz w:val="22"/>
          <w:szCs w:val="22"/>
        </w:rPr>
      </w:pPr>
      <w:r w:rsidRPr="004A06C8">
        <w:rPr>
          <w:rFonts w:ascii="Arial Narrow" w:hAnsi="Arial Narrow" w:cs="Arial"/>
          <w:b/>
          <w:caps/>
          <w:sz w:val="22"/>
          <w:szCs w:val="22"/>
        </w:rPr>
        <w:t>RFP 04</w:t>
      </w:r>
      <w:r w:rsidR="00E84D56" w:rsidRPr="004A06C8">
        <w:rPr>
          <w:rFonts w:ascii="Arial Narrow" w:hAnsi="Arial Narrow" w:cs="Arial"/>
          <w:b/>
          <w:caps/>
          <w:sz w:val="22"/>
          <w:szCs w:val="22"/>
        </w:rPr>
        <w:t>/202</w:t>
      </w:r>
      <w:r w:rsidR="00654E77" w:rsidRPr="004A06C8">
        <w:rPr>
          <w:rFonts w:ascii="Arial Narrow" w:hAnsi="Arial Narrow" w:cs="Arial"/>
          <w:b/>
          <w:caps/>
          <w:sz w:val="22"/>
          <w:szCs w:val="22"/>
        </w:rPr>
        <w:t>2</w:t>
      </w:r>
      <w:r w:rsidR="004765F3">
        <w:rPr>
          <w:rFonts w:ascii="Arial Narrow" w:hAnsi="Arial Narrow" w:cs="Arial"/>
          <w:b/>
          <w:bCs/>
          <w:caps/>
          <w:sz w:val="22"/>
          <w:szCs w:val="22"/>
        </w:rPr>
        <w:t>B</w:t>
      </w:r>
      <w:r w:rsidR="00E84D56" w:rsidRPr="004A06C8">
        <w:rPr>
          <w:rFonts w:ascii="Arial Narrow" w:hAnsi="Arial Narrow" w:cs="Arial"/>
          <w:b/>
          <w:caps/>
          <w:sz w:val="22"/>
          <w:szCs w:val="22"/>
        </w:rPr>
        <w:t xml:space="preserve">: </w:t>
      </w:r>
      <w:r w:rsidR="00654E77" w:rsidRPr="004A06C8">
        <w:rPr>
          <w:rFonts w:ascii="Arial Narrow" w:hAnsi="Arial Narrow" w:cs="Arial"/>
          <w:b/>
          <w:caps/>
          <w:sz w:val="22"/>
          <w:szCs w:val="22"/>
        </w:rPr>
        <w:t xml:space="preserve">APPOINTMENT OF SERVICE PROVIDERS FOR THE PROVISION OF </w:t>
      </w:r>
      <w:r w:rsidR="004765F3">
        <w:rPr>
          <w:rFonts w:ascii="Arial Narrow" w:hAnsi="Arial Narrow" w:cs="Arial"/>
          <w:b/>
          <w:caps/>
          <w:sz w:val="22"/>
          <w:szCs w:val="22"/>
        </w:rPr>
        <w:t>UN</w:t>
      </w:r>
      <w:r w:rsidR="00654E77" w:rsidRPr="004A06C8">
        <w:rPr>
          <w:rFonts w:ascii="Arial Narrow" w:hAnsi="Arial Narrow" w:cs="Arial"/>
          <w:b/>
          <w:caps/>
          <w:sz w:val="22"/>
          <w:szCs w:val="22"/>
        </w:rPr>
        <w:t>ARMED GUARDING SECURITY</w:t>
      </w:r>
      <w:r w:rsidR="004765F3">
        <w:rPr>
          <w:rFonts w:ascii="Arial Narrow" w:hAnsi="Arial Narrow" w:cs="Arial"/>
          <w:b/>
          <w:caps/>
          <w:sz w:val="22"/>
          <w:szCs w:val="22"/>
        </w:rPr>
        <w:t xml:space="preserve"> SERVICES</w:t>
      </w:r>
      <w:r w:rsidR="00654E77" w:rsidRPr="004A06C8">
        <w:rPr>
          <w:rFonts w:ascii="Arial Narrow" w:hAnsi="Arial Narrow" w:cs="Arial"/>
          <w:b/>
          <w:caps/>
          <w:sz w:val="22"/>
          <w:szCs w:val="22"/>
        </w:rPr>
        <w:t xml:space="preserve">  </w:t>
      </w:r>
    </w:p>
    <w:p w14:paraId="7F19D096" w14:textId="77777777" w:rsidR="008B16C9" w:rsidRPr="004A06C8" w:rsidRDefault="008B16C9" w:rsidP="004A06C8">
      <w:pPr>
        <w:pStyle w:val="ListParagraph"/>
        <w:spacing w:line="276" w:lineRule="auto"/>
        <w:ind w:left="0"/>
        <w:rPr>
          <w:rFonts w:ascii="Arial Narrow" w:hAnsi="Arial Narrow" w:cs="Arial"/>
          <w:b/>
          <w:caps/>
          <w:sz w:val="22"/>
          <w:szCs w:val="22"/>
        </w:rPr>
      </w:pPr>
    </w:p>
    <w:p w14:paraId="1C640D18" w14:textId="77777777" w:rsidR="00967059" w:rsidRPr="004A06C8" w:rsidRDefault="001F3C3A" w:rsidP="004A06C8">
      <w:pPr>
        <w:pStyle w:val="ListParagraph"/>
        <w:spacing w:line="276" w:lineRule="auto"/>
        <w:ind w:left="0"/>
        <w:rPr>
          <w:rFonts w:ascii="Arial Narrow" w:hAnsi="Arial Narrow" w:cs="Arial"/>
          <w:b/>
          <w:caps/>
          <w:sz w:val="22"/>
          <w:szCs w:val="22"/>
        </w:rPr>
      </w:pPr>
      <w:r w:rsidRPr="004A06C8">
        <w:rPr>
          <w:rFonts w:ascii="Arial Narrow" w:hAnsi="Arial Narrow" w:cs="Arial"/>
          <w:b/>
          <w:caps/>
          <w:sz w:val="22"/>
          <w:szCs w:val="22"/>
        </w:rPr>
        <w:t xml:space="preserve">aNNEXURE </w:t>
      </w:r>
      <w:r w:rsidR="00FB3BE4" w:rsidRPr="004A06C8">
        <w:rPr>
          <w:rFonts w:ascii="Arial Narrow" w:hAnsi="Arial Narrow" w:cs="Arial"/>
          <w:b/>
          <w:caps/>
          <w:sz w:val="22"/>
          <w:szCs w:val="22"/>
        </w:rPr>
        <w:t>A1</w:t>
      </w:r>
      <w:r w:rsidR="00967059" w:rsidRPr="004A06C8">
        <w:rPr>
          <w:rFonts w:ascii="Arial Narrow" w:hAnsi="Arial Narrow" w:cs="Arial"/>
          <w:b/>
          <w:caps/>
          <w:sz w:val="22"/>
          <w:szCs w:val="22"/>
        </w:rPr>
        <w:t xml:space="preserve">: Bidder TECHNICAL Compliance Checklist </w:t>
      </w:r>
    </w:p>
    <w:p w14:paraId="45571C46" w14:textId="77777777" w:rsidR="00470D97" w:rsidRPr="004A06C8" w:rsidRDefault="00470D97" w:rsidP="004A06C8">
      <w:pPr>
        <w:pStyle w:val="ListParagraph"/>
        <w:spacing w:line="276" w:lineRule="auto"/>
        <w:ind w:left="0"/>
        <w:rPr>
          <w:rFonts w:ascii="Arial Narrow" w:hAnsi="Arial Narrow" w:cs="Arial"/>
          <w:b/>
          <w:caps/>
          <w:sz w:val="22"/>
          <w:szCs w:val="22"/>
        </w:rPr>
      </w:pPr>
      <w:r w:rsidRPr="004A06C8">
        <w:rPr>
          <w:rFonts w:ascii="Arial Narrow" w:hAnsi="Arial Narrow" w:cs="Arial"/>
          <w:b/>
          <w:caps/>
          <w:sz w:val="22"/>
          <w:szCs w:val="22"/>
        </w:rPr>
        <w:t>BIDDERS NAME: ______________________________________</w:t>
      </w:r>
    </w:p>
    <w:p w14:paraId="39E47901" w14:textId="77777777" w:rsidR="00967059" w:rsidRPr="004A06C8" w:rsidRDefault="00967059" w:rsidP="004A06C8">
      <w:pPr>
        <w:pStyle w:val="ListParagraph"/>
        <w:spacing w:line="276" w:lineRule="auto"/>
        <w:ind w:left="567"/>
        <w:rPr>
          <w:rFonts w:ascii="Arial Narrow" w:hAnsi="Arial Narrow" w:cs="Arial"/>
          <w:b/>
          <w:sz w:val="22"/>
          <w:szCs w:val="22"/>
        </w:rPr>
      </w:pPr>
    </w:p>
    <w:p w14:paraId="0D02F176" w14:textId="77777777" w:rsidR="00967059" w:rsidRPr="004A06C8" w:rsidRDefault="00967059" w:rsidP="004A06C8">
      <w:pPr>
        <w:pStyle w:val="ListParagraph"/>
        <w:spacing w:line="276" w:lineRule="auto"/>
        <w:ind w:left="0"/>
        <w:rPr>
          <w:rFonts w:ascii="Arial Narrow" w:hAnsi="Arial Narrow" w:cs="Arial"/>
          <w:b/>
          <w:sz w:val="22"/>
          <w:szCs w:val="22"/>
        </w:rPr>
      </w:pPr>
      <w:r w:rsidRPr="004A06C8">
        <w:rPr>
          <w:rFonts w:ascii="Arial Narrow" w:hAnsi="Arial Narrow" w:cs="Arial"/>
          <w:b/>
          <w:sz w:val="22"/>
          <w:szCs w:val="22"/>
        </w:rPr>
        <w:t>Example</w:t>
      </w:r>
      <w:r w:rsidR="00511C94" w:rsidRPr="004A06C8">
        <w:rPr>
          <w:rFonts w:ascii="Arial Narrow" w:hAnsi="Arial Narrow" w:cs="Arial"/>
          <w:b/>
          <w:sz w:val="22"/>
          <w:szCs w:val="22"/>
        </w:rPr>
        <w:t xml:space="preserve"> of</w:t>
      </w:r>
      <w:r w:rsidRPr="004A06C8">
        <w:rPr>
          <w:rFonts w:ascii="Arial Narrow" w:hAnsi="Arial Narrow"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A06C8" w14:paraId="0CD92957" w14:textId="77777777" w:rsidTr="00546DB8">
        <w:tc>
          <w:tcPr>
            <w:tcW w:w="993" w:type="dxa"/>
            <w:shd w:val="clear" w:color="auto" w:fill="1F497D"/>
          </w:tcPr>
          <w:p w14:paraId="44F5E407" w14:textId="77777777" w:rsidR="004B4E81" w:rsidRPr="004A06C8" w:rsidRDefault="004B4E81" w:rsidP="004A06C8">
            <w:pPr>
              <w:widowControl w:val="0"/>
              <w:spacing w:line="276" w:lineRule="auto"/>
              <w:jc w:val="left"/>
              <w:rPr>
                <w:rFonts w:ascii="Arial Narrow" w:hAnsi="Arial Narrow" w:cs="Arial"/>
                <w:b/>
                <w:sz w:val="22"/>
                <w:szCs w:val="22"/>
                <w:lang w:val="en-GB"/>
              </w:rPr>
            </w:pPr>
            <w:r w:rsidRPr="004A06C8">
              <w:rPr>
                <w:rFonts w:ascii="Arial Narrow" w:hAnsi="Arial Narrow" w:cs="Arial"/>
                <w:b/>
                <w:sz w:val="22"/>
                <w:szCs w:val="22"/>
                <w:lang w:val="en-GB"/>
              </w:rPr>
              <w:br w:type="page"/>
            </w:r>
          </w:p>
          <w:p w14:paraId="2839C82C"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Section</w:t>
            </w:r>
          </w:p>
          <w:p w14:paraId="4BC0FB7A"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No.</w:t>
            </w:r>
          </w:p>
        </w:tc>
        <w:tc>
          <w:tcPr>
            <w:tcW w:w="3118" w:type="dxa"/>
            <w:shd w:val="clear" w:color="auto" w:fill="1F497D"/>
          </w:tcPr>
          <w:p w14:paraId="457C59B3" w14:textId="77777777" w:rsidR="004B4E81" w:rsidRPr="004A06C8" w:rsidRDefault="004B4E81" w:rsidP="004A06C8">
            <w:pPr>
              <w:widowControl w:val="0"/>
              <w:spacing w:line="276" w:lineRule="auto"/>
              <w:jc w:val="left"/>
              <w:rPr>
                <w:rFonts w:ascii="Arial Narrow" w:eastAsia="Calibri" w:hAnsi="Arial Narrow" w:cs="Arial"/>
                <w:b/>
                <w:bCs/>
                <w:color w:val="FFFFFF"/>
                <w:sz w:val="22"/>
                <w:szCs w:val="22"/>
                <w:lang w:eastAsia="en-ZA"/>
              </w:rPr>
            </w:pPr>
          </w:p>
          <w:p w14:paraId="4E8A14D3" w14:textId="77777777" w:rsidR="004B4E81" w:rsidRPr="004A06C8" w:rsidRDefault="004B4E81" w:rsidP="004A06C8">
            <w:pPr>
              <w:widowControl w:val="0"/>
              <w:spacing w:line="276" w:lineRule="auto"/>
              <w:jc w:val="left"/>
              <w:rPr>
                <w:rFonts w:ascii="Arial Narrow" w:eastAsia="Calibri" w:hAnsi="Arial Narrow" w:cs="Arial"/>
                <w:b/>
                <w:bCs/>
                <w:color w:val="FFFFFF"/>
                <w:sz w:val="22"/>
                <w:szCs w:val="22"/>
                <w:lang w:eastAsia="en-ZA"/>
              </w:rPr>
            </w:pPr>
            <w:r w:rsidRPr="004A06C8">
              <w:rPr>
                <w:rFonts w:ascii="Arial Narrow" w:eastAsia="Calibri" w:hAnsi="Arial Narrow" w:cs="Arial"/>
                <w:b/>
                <w:bCs/>
                <w:color w:val="FFFFFF"/>
                <w:sz w:val="22"/>
                <w:szCs w:val="22"/>
                <w:lang w:eastAsia="en-ZA"/>
              </w:rPr>
              <w:t>Technical Criteria</w:t>
            </w:r>
          </w:p>
        </w:tc>
        <w:tc>
          <w:tcPr>
            <w:tcW w:w="1276" w:type="dxa"/>
            <w:shd w:val="clear" w:color="auto" w:fill="1F497D"/>
          </w:tcPr>
          <w:p w14:paraId="224DB29A"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
          <w:p w14:paraId="19C99085"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Compliant</w:t>
            </w:r>
            <w:r w:rsidRPr="004A06C8">
              <w:rPr>
                <w:rFonts w:ascii="Arial Narrow" w:hAnsi="Arial Narrow" w:cs="Arial"/>
                <w:b/>
                <w:noProof/>
                <w:sz w:val="22"/>
                <w:szCs w:val="22"/>
                <w:lang w:eastAsia="en-ZA"/>
              </w:rPr>
              <w:t xml:space="preserve"> </w:t>
            </w:r>
          </w:p>
        </w:tc>
        <w:tc>
          <w:tcPr>
            <w:tcW w:w="1276" w:type="dxa"/>
            <w:shd w:val="clear" w:color="auto" w:fill="1F497D"/>
          </w:tcPr>
          <w:p w14:paraId="64B9F83C"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
          <w:p w14:paraId="4D74FF4C"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Partially Compliant</w:t>
            </w:r>
          </w:p>
        </w:tc>
        <w:tc>
          <w:tcPr>
            <w:tcW w:w="1276" w:type="dxa"/>
            <w:shd w:val="clear" w:color="auto" w:fill="1F497D"/>
          </w:tcPr>
          <w:p w14:paraId="1C72D6DC"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
          <w:p w14:paraId="7CA97E00"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roofErr w:type="gramStart"/>
            <w:r w:rsidRPr="004A06C8">
              <w:rPr>
                <w:rFonts w:ascii="Arial Narrow" w:eastAsia="Calibri" w:hAnsi="Arial Narrow" w:cs="Arial"/>
                <w:b/>
                <w:color w:val="FFFFFF"/>
                <w:sz w:val="22"/>
                <w:szCs w:val="22"/>
              </w:rPr>
              <w:t>Non -Compliant</w:t>
            </w:r>
            <w:proofErr w:type="gramEnd"/>
          </w:p>
        </w:tc>
        <w:tc>
          <w:tcPr>
            <w:tcW w:w="1275" w:type="dxa"/>
            <w:shd w:val="clear" w:color="auto" w:fill="1F497D"/>
          </w:tcPr>
          <w:p w14:paraId="0D53BC2A"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Reference page in Proposal</w:t>
            </w:r>
          </w:p>
        </w:tc>
        <w:tc>
          <w:tcPr>
            <w:tcW w:w="2410" w:type="dxa"/>
            <w:shd w:val="clear" w:color="auto" w:fill="1F497D"/>
          </w:tcPr>
          <w:p w14:paraId="60665BF7"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
          <w:p w14:paraId="51E30239"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Comments</w:t>
            </w:r>
          </w:p>
        </w:tc>
      </w:tr>
      <w:tr w:rsidR="00546DB8" w:rsidRPr="004A06C8" w14:paraId="1E350DEF" w14:textId="77777777" w:rsidTr="00546DB8">
        <w:trPr>
          <w:trHeight w:val="839"/>
        </w:trPr>
        <w:tc>
          <w:tcPr>
            <w:tcW w:w="993" w:type="dxa"/>
            <w:shd w:val="clear" w:color="auto" w:fill="auto"/>
          </w:tcPr>
          <w:p w14:paraId="02139FEA" w14:textId="77777777" w:rsidR="004B4E81" w:rsidRPr="004A06C8" w:rsidRDefault="004B4E81" w:rsidP="004A06C8">
            <w:pPr>
              <w:widowControl w:val="0"/>
              <w:spacing w:line="276" w:lineRule="auto"/>
              <w:jc w:val="left"/>
              <w:rPr>
                <w:rFonts w:ascii="Arial Narrow" w:eastAsia="Calibri" w:hAnsi="Arial Narrow" w:cs="Arial"/>
                <w:sz w:val="22"/>
                <w:szCs w:val="22"/>
              </w:rPr>
            </w:pPr>
          </w:p>
          <w:p w14:paraId="45EA750D"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8.3.1</w:t>
            </w:r>
          </w:p>
        </w:tc>
        <w:tc>
          <w:tcPr>
            <w:tcW w:w="3118" w:type="dxa"/>
            <w:shd w:val="clear" w:color="auto" w:fill="auto"/>
            <w:vAlign w:val="center"/>
          </w:tcPr>
          <w:p w14:paraId="4E995189"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 xml:space="preserve">Summary of the bidder’s experience in implementation </w:t>
            </w:r>
          </w:p>
        </w:tc>
        <w:tc>
          <w:tcPr>
            <w:tcW w:w="1276" w:type="dxa"/>
            <w:shd w:val="clear" w:color="auto" w:fill="auto"/>
          </w:tcPr>
          <w:p w14:paraId="6AD9CF21" w14:textId="77777777" w:rsidR="004B4E81" w:rsidRPr="004A06C8" w:rsidRDefault="00546DB8" w:rsidP="004A06C8">
            <w:pPr>
              <w:widowControl w:val="0"/>
              <w:spacing w:line="276" w:lineRule="auto"/>
              <w:jc w:val="center"/>
              <w:rPr>
                <w:rFonts w:ascii="Arial Narrow" w:eastAsia="Calibri" w:hAnsi="Arial Narrow" w:cs="Arial"/>
                <w:sz w:val="22"/>
                <w:szCs w:val="22"/>
              </w:rPr>
            </w:pPr>
            <w:r w:rsidRPr="004A06C8">
              <w:rPr>
                <w:rFonts w:ascii="Arial Narrow" w:hAnsi="Arial Narrow" w:cs="Arial"/>
                <w:noProof/>
                <w:sz w:val="22"/>
                <w:szCs w:val="22"/>
                <w:lang w:eastAsia="en-ZA"/>
              </w:rPr>
              <mc:AlternateContent>
                <mc:Choice Requires="wps">
                  <w:drawing>
                    <wp:anchor distT="0" distB="0" distL="114300" distR="114300" simplePos="0" relativeHeight="251658240" behindDoc="0" locked="0" layoutInCell="1" allowOverlap="1" wp14:anchorId="0E55104E" wp14:editId="705F409F">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14:paraId="79305373" w14:textId="77777777"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59B30E0E"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14:paraId="40EC2770" w14:textId="77777777" w:rsidR="004B4E81" w:rsidRPr="004A06C8" w:rsidRDefault="004B4E81" w:rsidP="004A06C8">
            <w:pPr>
              <w:widowControl w:val="0"/>
              <w:numPr>
                <w:ilvl w:val="0"/>
                <w:numId w:val="5"/>
              </w:numPr>
              <w:spacing w:after="40" w:line="276" w:lineRule="auto"/>
              <w:rPr>
                <w:rFonts w:ascii="Arial Narrow" w:eastAsia="Calibri" w:hAnsi="Arial Narrow" w:cs="Arial"/>
                <w:sz w:val="22"/>
                <w:szCs w:val="22"/>
                <w:lang w:val="en-GB"/>
              </w:rPr>
            </w:pPr>
          </w:p>
        </w:tc>
        <w:tc>
          <w:tcPr>
            <w:tcW w:w="1276" w:type="dxa"/>
            <w:shd w:val="clear" w:color="auto" w:fill="auto"/>
          </w:tcPr>
          <w:p w14:paraId="3EB1D6AB" w14:textId="77777777" w:rsidR="004B4E81" w:rsidRPr="004A06C8" w:rsidRDefault="004B4E81" w:rsidP="004A06C8">
            <w:pPr>
              <w:widowControl w:val="0"/>
              <w:spacing w:line="276" w:lineRule="auto"/>
              <w:jc w:val="left"/>
              <w:rPr>
                <w:rFonts w:ascii="Arial Narrow" w:eastAsia="Calibri" w:hAnsi="Arial Narrow" w:cs="Arial"/>
                <w:sz w:val="22"/>
                <w:szCs w:val="22"/>
              </w:rPr>
            </w:pPr>
          </w:p>
        </w:tc>
        <w:tc>
          <w:tcPr>
            <w:tcW w:w="1276" w:type="dxa"/>
            <w:shd w:val="clear" w:color="auto" w:fill="auto"/>
          </w:tcPr>
          <w:p w14:paraId="478535F0" w14:textId="77777777" w:rsidR="004B4E81" w:rsidRPr="004A06C8" w:rsidRDefault="004B4E81" w:rsidP="004A06C8">
            <w:pPr>
              <w:widowControl w:val="0"/>
              <w:spacing w:line="276" w:lineRule="auto"/>
              <w:jc w:val="left"/>
              <w:rPr>
                <w:rFonts w:ascii="Arial Narrow" w:eastAsia="Calibri" w:hAnsi="Arial Narrow" w:cs="Arial"/>
                <w:sz w:val="22"/>
                <w:szCs w:val="22"/>
              </w:rPr>
            </w:pPr>
          </w:p>
        </w:tc>
        <w:tc>
          <w:tcPr>
            <w:tcW w:w="1275" w:type="dxa"/>
            <w:shd w:val="clear" w:color="auto" w:fill="auto"/>
            <w:vAlign w:val="center"/>
          </w:tcPr>
          <w:p w14:paraId="5C730D88" w14:textId="77777777" w:rsidR="004B4E81" w:rsidRPr="004A06C8" w:rsidRDefault="004B4E81" w:rsidP="004A06C8">
            <w:pPr>
              <w:widowControl w:val="0"/>
              <w:spacing w:line="276" w:lineRule="auto"/>
              <w:jc w:val="center"/>
              <w:rPr>
                <w:rFonts w:ascii="Arial Narrow" w:eastAsia="Calibri" w:hAnsi="Arial Narrow" w:cs="Arial"/>
                <w:sz w:val="22"/>
                <w:szCs w:val="22"/>
              </w:rPr>
            </w:pPr>
            <w:r w:rsidRPr="004A06C8">
              <w:rPr>
                <w:rFonts w:ascii="Arial Narrow" w:eastAsia="Calibri" w:hAnsi="Arial Narrow" w:cs="Arial"/>
                <w:sz w:val="22"/>
                <w:szCs w:val="22"/>
              </w:rPr>
              <w:t>Pg.</w:t>
            </w:r>
          </w:p>
        </w:tc>
        <w:tc>
          <w:tcPr>
            <w:tcW w:w="2410" w:type="dxa"/>
            <w:shd w:val="clear" w:color="auto" w:fill="auto"/>
          </w:tcPr>
          <w:p w14:paraId="44DAEFF9" w14:textId="77777777" w:rsidR="004B4E81" w:rsidRPr="004A06C8" w:rsidRDefault="004B4E81" w:rsidP="004A06C8">
            <w:pPr>
              <w:widowControl w:val="0"/>
              <w:spacing w:line="276" w:lineRule="auto"/>
              <w:jc w:val="left"/>
              <w:rPr>
                <w:rFonts w:ascii="Arial Narrow" w:eastAsia="Calibri" w:hAnsi="Arial Narrow" w:cs="Arial"/>
                <w:sz w:val="22"/>
                <w:szCs w:val="22"/>
              </w:rPr>
            </w:pPr>
          </w:p>
        </w:tc>
      </w:tr>
      <w:tr w:rsidR="00546DB8" w:rsidRPr="004A06C8" w14:paraId="1D6ABE0B" w14:textId="77777777" w:rsidTr="00546DB8">
        <w:trPr>
          <w:trHeight w:val="382"/>
        </w:trPr>
        <w:tc>
          <w:tcPr>
            <w:tcW w:w="993" w:type="dxa"/>
            <w:shd w:val="clear" w:color="auto" w:fill="auto"/>
          </w:tcPr>
          <w:p w14:paraId="74644191" w14:textId="77777777" w:rsidR="004B4E81" w:rsidRPr="004A06C8" w:rsidRDefault="004B4E81" w:rsidP="004A06C8">
            <w:pPr>
              <w:widowControl w:val="0"/>
              <w:spacing w:line="276" w:lineRule="auto"/>
              <w:jc w:val="left"/>
              <w:rPr>
                <w:rFonts w:ascii="Arial Narrow" w:eastAsia="Calibri" w:hAnsi="Arial Narrow" w:cs="Arial"/>
                <w:sz w:val="22"/>
                <w:szCs w:val="22"/>
              </w:rPr>
            </w:pPr>
          </w:p>
          <w:p w14:paraId="45345D46"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8.3.2</w:t>
            </w:r>
          </w:p>
        </w:tc>
        <w:tc>
          <w:tcPr>
            <w:tcW w:w="3118" w:type="dxa"/>
            <w:shd w:val="clear" w:color="auto" w:fill="auto"/>
          </w:tcPr>
          <w:p w14:paraId="04EB1B2D" w14:textId="77777777" w:rsidR="004B4E81" w:rsidRPr="004A06C8" w:rsidRDefault="004B4E81" w:rsidP="004A06C8">
            <w:pPr>
              <w:spacing w:line="276" w:lineRule="auto"/>
              <w:jc w:val="left"/>
              <w:rPr>
                <w:rFonts w:ascii="Arial Narrow" w:hAnsi="Arial Narrow" w:cs="Arial"/>
                <w:sz w:val="22"/>
                <w:szCs w:val="22"/>
                <w:lang w:eastAsia="en-ZA"/>
              </w:rPr>
            </w:pPr>
          </w:p>
          <w:p w14:paraId="4A7E5188" w14:textId="77777777" w:rsidR="004B4E81" w:rsidRPr="004A06C8" w:rsidRDefault="004B4E81" w:rsidP="004A06C8">
            <w:pPr>
              <w:spacing w:line="276" w:lineRule="auto"/>
              <w:jc w:val="left"/>
              <w:rPr>
                <w:rFonts w:ascii="Arial Narrow" w:eastAsia="Calibri" w:hAnsi="Arial Narrow" w:cs="Arial"/>
                <w:sz w:val="22"/>
                <w:szCs w:val="22"/>
              </w:rPr>
            </w:pPr>
            <w:r w:rsidRPr="004A06C8">
              <w:rPr>
                <w:rFonts w:ascii="Arial Narrow" w:hAnsi="Arial Narrow" w:cs="Arial"/>
                <w:sz w:val="22"/>
                <w:szCs w:val="22"/>
                <w:lang w:eastAsia="en-ZA"/>
              </w:rPr>
              <w:t>D</w:t>
            </w:r>
            <w:r w:rsidRPr="004A06C8">
              <w:rPr>
                <w:rFonts w:ascii="Arial Narrow" w:eastAsia="Calibri" w:hAnsi="Arial Narrow" w:cs="Arial"/>
                <w:sz w:val="22"/>
                <w:szCs w:val="22"/>
              </w:rPr>
              <w:t>etailed approach on how the project will be executed</w:t>
            </w:r>
          </w:p>
          <w:p w14:paraId="6B0AB37B" w14:textId="77777777" w:rsidR="004B4E81" w:rsidRPr="004A06C8" w:rsidRDefault="004B4E81" w:rsidP="004A06C8">
            <w:pPr>
              <w:spacing w:line="276" w:lineRule="auto"/>
              <w:jc w:val="left"/>
              <w:rPr>
                <w:rFonts w:ascii="Arial Narrow" w:hAnsi="Arial Narrow" w:cs="Arial"/>
                <w:sz w:val="22"/>
                <w:szCs w:val="22"/>
                <w:lang w:eastAsia="en-ZA"/>
              </w:rPr>
            </w:pPr>
          </w:p>
        </w:tc>
        <w:tc>
          <w:tcPr>
            <w:tcW w:w="1276" w:type="dxa"/>
            <w:shd w:val="clear" w:color="auto" w:fill="auto"/>
          </w:tcPr>
          <w:p w14:paraId="1494772A" w14:textId="77777777" w:rsidR="004B4E81" w:rsidRPr="004A06C8" w:rsidRDefault="004B4E81" w:rsidP="004A06C8">
            <w:pPr>
              <w:widowControl w:val="0"/>
              <w:spacing w:line="276" w:lineRule="auto"/>
              <w:jc w:val="center"/>
              <w:rPr>
                <w:rFonts w:ascii="Arial Narrow" w:eastAsia="Calibri" w:hAnsi="Arial Narrow" w:cs="Arial"/>
                <w:sz w:val="22"/>
                <w:szCs w:val="22"/>
              </w:rPr>
            </w:pPr>
          </w:p>
        </w:tc>
        <w:tc>
          <w:tcPr>
            <w:tcW w:w="1276" w:type="dxa"/>
            <w:shd w:val="clear" w:color="auto" w:fill="auto"/>
          </w:tcPr>
          <w:p w14:paraId="1EAC34F1" w14:textId="77777777" w:rsidR="004B4E81" w:rsidRPr="004A06C8" w:rsidRDefault="004B4E81" w:rsidP="004A06C8">
            <w:pPr>
              <w:widowControl w:val="0"/>
              <w:spacing w:line="276" w:lineRule="auto"/>
              <w:jc w:val="left"/>
              <w:rPr>
                <w:rFonts w:ascii="Arial Narrow" w:eastAsia="Calibri" w:hAnsi="Arial Narrow" w:cs="Arial"/>
                <w:sz w:val="22"/>
                <w:szCs w:val="22"/>
              </w:rPr>
            </w:pPr>
          </w:p>
          <w:p w14:paraId="4F77BB3F" w14:textId="77777777" w:rsidR="004B4E81" w:rsidRPr="004A06C8" w:rsidRDefault="004B4E81" w:rsidP="004A06C8">
            <w:pPr>
              <w:widowControl w:val="0"/>
              <w:numPr>
                <w:ilvl w:val="0"/>
                <w:numId w:val="5"/>
              </w:numPr>
              <w:spacing w:after="40" w:line="276" w:lineRule="auto"/>
              <w:rPr>
                <w:rFonts w:ascii="Arial Narrow" w:eastAsia="Calibri" w:hAnsi="Arial Narrow" w:cs="Arial"/>
                <w:sz w:val="22"/>
                <w:szCs w:val="22"/>
                <w:lang w:val="en-GB"/>
              </w:rPr>
            </w:pPr>
          </w:p>
        </w:tc>
        <w:tc>
          <w:tcPr>
            <w:tcW w:w="1276" w:type="dxa"/>
            <w:shd w:val="clear" w:color="auto" w:fill="auto"/>
          </w:tcPr>
          <w:p w14:paraId="3F57347B" w14:textId="77777777" w:rsidR="004B4E81" w:rsidRPr="004A06C8" w:rsidRDefault="004B4E81" w:rsidP="004A06C8">
            <w:pPr>
              <w:widowControl w:val="0"/>
              <w:spacing w:line="276" w:lineRule="auto"/>
              <w:jc w:val="left"/>
              <w:rPr>
                <w:rFonts w:ascii="Arial Narrow" w:eastAsia="Calibri" w:hAnsi="Arial Narrow" w:cs="Arial"/>
                <w:sz w:val="22"/>
                <w:szCs w:val="22"/>
              </w:rPr>
            </w:pPr>
          </w:p>
        </w:tc>
        <w:tc>
          <w:tcPr>
            <w:tcW w:w="1275" w:type="dxa"/>
            <w:shd w:val="clear" w:color="auto" w:fill="auto"/>
            <w:vAlign w:val="center"/>
          </w:tcPr>
          <w:p w14:paraId="0F852F4C" w14:textId="77777777" w:rsidR="004B4E81" w:rsidRPr="004A06C8" w:rsidRDefault="004B4E81" w:rsidP="004A06C8">
            <w:pPr>
              <w:widowControl w:val="0"/>
              <w:spacing w:line="276" w:lineRule="auto"/>
              <w:jc w:val="center"/>
              <w:rPr>
                <w:rFonts w:ascii="Arial Narrow" w:eastAsia="Calibri" w:hAnsi="Arial Narrow" w:cs="Arial"/>
                <w:sz w:val="22"/>
                <w:szCs w:val="22"/>
              </w:rPr>
            </w:pPr>
            <w:r w:rsidRPr="004A06C8">
              <w:rPr>
                <w:rFonts w:ascii="Arial Narrow" w:eastAsia="Calibri" w:hAnsi="Arial Narrow" w:cs="Arial"/>
                <w:sz w:val="22"/>
                <w:szCs w:val="22"/>
              </w:rPr>
              <w:t>Pg.</w:t>
            </w:r>
          </w:p>
        </w:tc>
        <w:tc>
          <w:tcPr>
            <w:tcW w:w="2410" w:type="dxa"/>
            <w:shd w:val="clear" w:color="auto" w:fill="auto"/>
            <w:vAlign w:val="center"/>
          </w:tcPr>
          <w:p w14:paraId="03743D92"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 xml:space="preserve">Bidder to </w:t>
            </w:r>
            <w:proofErr w:type="gramStart"/>
            <w:r w:rsidRPr="004A06C8">
              <w:rPr>
                <w:rFonts w:ascii="Arial Narrow" w:eastAsia="Calibri" w:hAnsi="Arial Narrow" w:cs="Arial"/>
                <w:sz w:val="22"/>
                <w:szCs w:val="22"/>
              </w:rPr>
              <w:t>state  reason</w:t>
            </w:r>
            <w:proofErr w:type="gramEnd"/>
            <w:r w:rsidRPr="004A06C8">
              <w:rPr>
                <w:rFonts w:ascii="Arial Narrow" w:eastAsia="Calibri" w:hAnsi="Arial Narrow" w:cs="Arial"/>
                <w:sz w:val="22"/>
                <w:szCs w:val="22"/>
              </w:rPr>
              <w:t xml:space="preserve"> for partial compliance</w:t>
            </w:r>
          </w:p>
        </w:tc>
      </w:tr>
      <w:tr w:rsidR="00546DB8" w:rsidRPr="004A06C8" w14:paraId="07819D07" w14:textId="77777777" w:rsidTr="00546DB8">
        <w:trPr>
          <w:trHeight w:val="816"/>
        </w:trPr>
        <w:tc>
          <w:tcPr>
            <w:tcW w:w="993" w:type="dxa"/>
            <w:shd w:val="clear" w:color="auto" w:fill="auto"/>
            <w:vAlign w:val="center"/>
          </w:tcPr>
          <w:p w14:paraId="230961B9"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8.3.3</w:t>
            </w:r>
          </w:p>
        </w:tc>
        <w:tc>
          <w:tcPr>
            <w:tcW w:w="3118" w:type="dxa"/>
            <w:shd w:val="clear" w:color="auto" w:fill="auto"/>
            <w:vAlign w:val="center"/>
          </w:tcPr>
          <w:p w14:paraId="39F6B2C0" w14:textId="77777777" w:rsidR="004B4E81" w:rsidRPr="004A06C8" w:rsidRDefault="004B4E81" w:rsidP="004A06C8">
            <w:pPr>
              <w:spacing w:line="276" w:lineRule="auto"/>
              <w:jc w:val="left"/>
              <w:rPr>
                <w:rFonts w:ascii="Arial Narrow" w:hAnsi="Arial Narrow" w:cs="Arial"/>
                <w:sz w:val="22"/>
                <w:szCs w:val="22"/>
                <w:lang w:eastAsia="en-ZA"/>
              </w:rPr>
            </w:pPr>
            <w:r w:rsidRPr="004A06C8">
              <w:rPr>
                <w:rFonts w:ascii="Arial Narrow" w:eastAsia="Calibri" w:hAnsi="Arial Narrow" w:cs="Arial"/>
                <w:sz w:val="22"/>
                <w:szCs w:val="22"/>
              </w:rPr>
              <w:t xml:space="preserve">Provide a </w:t>
            </w:r>
            <w:proofErr w:type="gramStart"/>
            <w:r w:rsidRPr="004A06C8">
              <w:rPr>
                <w:rFonts w:ascii="Arial Narrow" w:eastAsia="Calibri" w:hAnsi="Arial Narrow" w:cs="Arial"/>
                <w:sz w:val="22"/>
                <w:szCs w:val="22"/>
              </w:rPr>
              <w:t>1-2 page</w:t>
            </w:r>
            <w:proofErr w:type="gramEnd"/>
            <w:r w:rsidRPr="004A06C8">
              <w:rPr>
                <w:rFonts w:ascii="Arial Narrow" w:eastAsia="Calibri" w:hAnsi="Arial Narrow" w:cs="Arial"/>
                <w:sz w:val="22"/>
                <w:szCs w:val="22"/>
              </w:rPr>
              <w:t xml:space="preserve"> resume and certificates of each resource</w:t>
            </w:r>
          </w:p>
        </w:tc>
        <w:tc>
          <w:tcPr>
            <w:tcW w:w="1276" w:type="dxa"/>
            <w:shd w:val="clear" w:color="auto" w:fill="auto"/>
          </w:tcPr>
          <w:p w14:paraId="48344099" w14:textId="77777777" w:rsidR="004B4E81" w:rsidRPr="004A06C8" w:rsidRDefault="004B4E81" w:rsidP="004A06C8">
            <w:pPr>
              <w:widowControl w:val="0"/>
              <w:spacing w:line="276" w:lineRule="auto"/>
              <w:jc w:val="center"/>
              <w:rPr>
                <w:rFonts w:ascii="Arial Narrow" w:eastAsia="Calibri" w:hAnsi="Arial Narrow" w:cs="Arial"/>
                <w:sz w:val="22"/>
                <w:szCs w:val="22"/>
              </w:rPr>
            </w:pPr>
          </w:p>
        </w:tc>
        <w:tc>
          <w:tcPr>
            <w:tcW w:w="1276" w:type="dxa"/>
            <w:shd w:val="clear" w:color="auto" w:fill="auto"/>
          </w:tcPr>
          <w:p w14:paraId="179F070D" w14:textId="77777777" w:rsidR="004B4E81" w:rsidRPr="004A06C8" w:rsidRDefault="004B4E81" w:rsidP="004A06C8">
            <w:pPr>
              <w:widowControl w:val="0"/>
              <w:spacing w:line="276" w:lineRule="auto"/>
              <w:jc w:val="left"/>
              <w:rPr>
                <w:rFonts w:ascii="Arial Narrow" w:eastAsia="Calibri" w:hAnsi="Arial Narrow" w:cs="Arial"/>
                <w:sz w:val="22"/>
                <w:szCs w:val="22"/>
              </w:rPr>
            </w:pPr>
          </w:p>
        </w:tc>
        <w:tc>
          <w:tcPr>
            <w:tcW w:w="1276" w:type="dxa"/>
            <w:shd w:val="clear" w:color="auto" w:fill="auto"/>
          </w:tcPr>
          <w:p w14:paraId="4ADE2C8D" w14:textId="77777777" w:rsidR="004B4E81" w:rsidRPr="004A06C8" w:rsidRDefault="004B4E81" w:rsidP="004A06C8">
            <w:pPr>
              <w:widowControl w:val="0"/>
              <w:numPr>
                <w:ilvl w:val="0"/>
                <w:numId w:val="5"/>
              </w:numPr>
              <w:spacing w:after="40" w:line="276" w:lineRule="auto"/>
              <w:jc w:val="left"/>
              <w:rPr>
                <w:rFonts w:ascii="Arial Narrow" w:eastAsia="Calibri" w:hAnsi="Arial Narrow" w:cs="Arial"/>
                <w:sz w:val="22"/>
                <w:szCs w:val="22"/>
                <w:lang w:val="en-GB"/>
              </w:rPr>
            </w:pPr>
          </w:p>
        </w:tc>
        <w:tc>
          <w:tcPr>
            <w:tcW w:w="1275" w:type="dxa"/>
            <w:shd w:val="clear" w:color="auto" w:fill="auto"/>
            <w:vAlign w:val="center"/>
          </w:tcPr>
          <w:p w14:paraId="48600B38" w14:textId="77777777" w:rsidR="004B4E81" w:rsidRPr="004A06C8" w:rsidRDefault="004B4E81" w:rsidP="004A06C8">
            <w:pPr>
              <w:widowControl w:val="0"/>
              <w:spacing w:line="276" w:lineRule="auto"/>
              <w:jc w:val="center"/>
              <w:rPr>
                <w:rFonts w:ascii="Arial Narrow" w:eastAsia="Calibri" w:hAnsi="Arial Narrow" w:cs="Arial"/>
                <w:sz w:val="22"/>
                <w:szCs w:val="22"/>
              </w:rPr>
            </w:pPr>
            <w:r w:rsidRPr="004A06C8">
              <w:rPr>
                <w:rFonts w:ascii="Arial Narrow" w:eastAsia="Calibri" w:hAnsi="Arial Narrow" w:cs="Arial"/>
                <w:sz w:val="22"/>
                <w:szCs w:val="22"/>
              </w:rPr>
              <w:t>Pg.</w:t>
            </w:r>
          </w:p>
        </w:tc>
        <w:tc>
          <w:tcPr>
            <w:tcW w:w="2410" w:type="dxa"/>
            <w:shd w:val="clear" w:color="auto" w:fill="auto"/>
            <w:vAlign w:val="center"/>
          </w:tcPr>
          <w:p w14:paraId="279B2FB3"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 xml:space="preserve">Bidder to </w:t>
            </w:r>
            <w:proofErr w:type="gramStart"/>
            <w:r w:rsidRPr="004A06C8">
              <w:rPr>
                <w:rFonts w:ascii="Arial Narrow" w:eastAsia="Calibri" w:hAnsi="Arial Narrow" w:cs="Arial"/>
                <w:sz w:val="22"/>
                <w:szCs w:val="22"/>
              </w:rPr>
              <w:t>state  reason</w:t>
            </w:r>
            <w:proofErr w:type="gramEnd"/>
            <w:r w:rsidRPr="004A06C8">
              <w:rPr>
                <w:rFonts w:ascii="Arial Narrow" w:eastAsia="Calibri" w:hAnsi="Arial Narrow" w:cs="Arial"/>
                <w:sz w:val="22"/>
                <w:szCs w:val="22"/>
              </w:rPr>
              <w:t xml:space="preserve"> for non-compliance</w:t>
            </w:r>
          </w:p>
        </w:tc>
      </w:tr>
    </w:tbl>
    <w:p w14:paraId="1271D576" w14:textId="77777777" w:rsidR="00967059" w:rsidRPr="004A06C8" w:rsidRDefault="00967059" w:rsidP="004A06C8">
      <w:pPr>
        <w:pStyle w:val="ListParagraph"/>
        <w:spacing w:line="276" w:lineRule="auto"/>
        <w:ind w:left="567"/>
        <w:rPr>
          <w:rFonts w:ascii="Arial Narrow" w:hAnsi="Arial Narrow" w:cs="Arial"/>
          <w:b/>
          <w:color w:val="FFFFFF" w:themeColor="background1"/>
          <w:sz w:val="22"/>
          <w:szCs w:val="22"/>
        </w:rPr>
      </w:pPr>
    </w:p>
    <w:p w14:paraId="3416C105" w14:textId="77777777" w:rsidR="00470D97" w:rsidRPr="004A06C8" w:rsidRDefault="00470D97" w:rsidP="004A06C8">
      <w:pPr>
        <w:pStyle w:val="ListParagraph"/>
        <w:spacing w:line="276" w:lineRule="auto"/>
        <w:ind w:left="567"/>
        <w:rPr>
          <w:rFonts w:ascii="Arial Narrow" w:hAnsi="Arial Narrow" w:cs="Arial"/>
          <w:b/>
          <w:sz w:val="22"/>
          <w:szCs w:val="22"/>
        </w:rPr>
      </w:pPr>
    </w:p>
    <w:p w14:paraId="67F7BCA6" w14:textId="7FAF6C93" w:rsidR="00967059" w:rsidRDefault="00167B82" w:rsidP="004A06C8">
      <w:pPr>
        <w:pStyle w:val="ListParagraph"/>
        <w:spacing w:line="276" w:lineRule="auto"/>
        <w:ind w:left="0" w:hanging="142"/>
        <w:rPr>
          <w:rFonts w:ascii="Arial Narrow" w:hAnsi="Arial Narrow" w:cs="Arial"/>
          <w:b/>
          <w:sz w:val="22"/>
          <w:szCs w:val="22"/>
        </w:rPr>
      </w:pPr>
      <w:r w:rsidRPr="004A06C8">
        <w:rPr>
          <w:rFonts w:ascii="Arial Narrow" w:hAnsi="Arial Narrow" w:cs="Arial"/>
          <w:b/>
          <w:sz w:val="22"/>
          <w:szCs w:val="22"/>
        </w:rPr>
        <w:t>Please refer to section 9</w:t>
      </w:r>
      <w:r w:rsidR="00E84D56" w:rsidRPr="004A06C8">
        <w:rPr>
          <w:rFonts w:ascii="Arial Narrow" w:hAnsi="Arial Narrow" w:cs="Arial"/>
          <w:b/>
          <w:sz w:val="22"/>
          <w:szCs w:val="22"/>
        </w:rPr>
        <w:t xml:space="preserve"> of the RFP document</w:t>
      </w:r>
      <w:r w:rsidR="00470D97" w:rsidRPr="004A06C8">
        <w:rPr>
          <w:rFonts w:ascii="Arial Narrow" w:hAnsi="Arial Narrow" w:cs="Arial"/>
          <w:b/>
          <w:sz w:val="22"/>
          <w:szCs w:val="22"/>
        </w:rPr>
        <w:t xml:space="preserve"> to complete this form.  The form must be submitted in File 1, Exhibit 2</w:t>
      </w:r>
    </w:p>
    <w:p w14:paraId="07E53DD7" w14:textId="00820D18" w:rsidR="008209C7" w:rsidRDefault="008209C7" w:rsidP="004A06C8">
      <w:pPr>
        <w:pStyle w:val="ListParagraph"/>
        <w:spacing w:line="276" w:lineRule="auto"/>
        <w:ind w:left="0" w:hanging="142"/>
        <w:rPr>
          <w:rFonts w:ascii="Arial Narrow" w:hAnsi="Arial Narrow" w:cs="Arial"/>
          <w:b/>
          <w:sz w:val="22"/>
          <w:szCs w:val="22"/>
        </w:rPr>
      </w:pPr>
    </w:p>
    <w:tbl>
      <w:tblPr>
        <w:tblW w:w="18139" w:type="dxa"/>
        <w:tblLook w:val="04A0" w:firstRow="1" w:lastRow="0" w:firstColumn="1" w:lastColumn="0" w:noHBand="0" w:noVBand="1"/>
      </w:tblPr>
      <w:tblGrid>
        <w:gridCol w:w="660"/>
        <w:gridCol w:w="8691"/>
        <w:gridCol w:w="1098"/>
        <w:gridCol w:w="1098"/>
        <w:gridCol w:w="1098"/>
        <w:gridCol w:w="1089"/>
        <w:gridCol w:w="4405"/>
      </w:tblGrid>
      <w:tr w:rsidR="006E12D3" w:rsidRPr="008209C7" w14:paraId="72DECC7B" w14:textId="77777777" w:rsidTr="006E12D3">
        <w:trPr>
          <w:trHeight w:val="330"/>
          <w:tblHeader/>
        </w:trPr>
        <w:tc>
          <w:tcPr>
            <w:tcW w:w="660" w:type="dxa"/>
            <w:tcBorders>
              <w:top w:val="single" w:sz="4" w:space="0" w:color="auto"/>
              <w:left w:val="single" w:sz="4" w:space="0" w:color="auto"/>
              <w:bottom w:val="single" w:sz="4" w:space="0" w:color="auto"/>
              <w:right w:val="single" w:sz="4" w:space="0" w:color="auto"/>
            </w:tcBorders>
            <w:shd w:val="clear" w:color="000000" w:fill="548DD4"/>
            <w:noWrap/>
            <w:hideMark/>
          </w:tcPr>
          <w:p w14:paraId="706A75E0" w14:textId="77777777" w:rsidR="006E12D3" w:rsidRPr="008209C7" w:rsidRDefault="006E12D3" w:rsidP="006E12D3">
            <w:pPr>
              <w:jc w:val="center"/>
              <w:rPr>
                <w:rFonts w:ascii="Arial Narrow" w:hAnsi="Arial Narrow" w:cs="Arial"/>
                <w:b/>
                <w:color w:val="FFFFFF"/>
                <w:sz w:val="22"/>
                <w:szCs w:val="22"/>
                <w:lang w:val="en-GB"/>
              </w:rPr>
            </w:pPr>
            <w:r w:rsidRPr="008209C7">
              <w:rPr>
                <w:rFonts w:ascii="Arial Narrow" w:hAnsi="Arial Narrow" w:cs="Arial"/>
                <w:b/>
                <w:color w:val="FFFFFF"/>
                <w:sz w:val="22"/>
                <w:szCs w:val="22"/>
                <w:lang w:val="en-GB"/>
              </w:rPr>
              <w:t>No.</w:t>
            </w:r>
          </w:p>
        </w:tc>
        <w:tc>
          <w:tcPr>
            <w:tcW w:w="8691" w:type="dxa"/>
            <w:tcBorders>
              <w:top w:val="single" w:sz="4" w:space="0" w:color="auto"/>
              <w:left w:val="nil"/>
              <w:bottom w:val="single" w:sz="4" w:space="0" w:color="auto"/>
              <w:right w:val="single" w:sz="4" w:space="0" w:color="auto"/>
            </w:tcBorders>
            <w:shd w:val="clear" w:color="000000" w:fill="548DD4"/>
            <w:noWrap/>
            <w:hideMark/>
          </w:tcPr>
          <w:p w14:paraId="3F390A7C" w14:textId="34EAC9C9" w:rsidR="006E12D3" w:rsidRPr="008209C7" w:rsidRDefault="006E12D3" w:rsidP="006E12D3">
            <w:pPr>
              <w:widowControl w:val="0"/>
              <w:spacing w:line="276" w:lineRule="auto"/>
              <w:jc w:val="left"/>
              <w:rPr>
                <w:rFonts w:ascii="Arial Narrow" w:hAnsi="Arial Narrow" w:cs="Arial"/>
                <w:b/>
                <w:color w:val="FFFFFF"/>
                <w:sz w:val="22"/>
                <w:szCs w:val="22"/>
                <w:lang w:val="en-GB"/>
              </w:rPr>
            </w:pPr>
            <w:r w:rsidRPr="004A06C8">
              <w:rPr>
                <w:rFonts w:ascii="Arial Narrow" w:hAnsi="Arial Narrow" w:cs="Arial"/>
                <w:b/>
                <w:color w:val="FFFFFF"/>
                <w:sz w:val="22"/>
                <w:szCs w:val="22"/>
                <w:lang w:val="en-GB"/>
              </w:rPr>
              <w:t>Technical Evaluation Criterion</w:t>
            </w:r>
          </w:p>
        </w:tc>
        <w:tc>
          <w:tcPr>
            <w:tcW w:w="1098" w:type="dxa"/>
            <w:tcBorders>
              <w:top w:val="single" w:sz="4" w:space="0" w:color="auto"/>
              <w:left w:val="single" w:sz="4" w:space="0" w:color="auto"/>
              <w:bottom w:val="single" w:sz="4" w:space="0" w:color="auto"/>
              <w:right w:val="single" w:sz="4" w:space="0" w:color="auto"/>
            </w:tcBorders>
            <w:shd w:val="clear" w:color="000000" w:fill="548DD4"/>
          </w:tcPr>
          <w:p w14:paraId="22EBD95B" w14:textId="31678F86" w:rsidR="006E12D3" w:rsidRPr="008209C7" w:rsidRDefault="006E12D3" w:rsidP="008209C7">
            <w:pPr>
              <w:jc w:val="center"/>
              <w:rPr>
                <w:rFonts w:ascii="Arial Narrow" w:hAnsi="Arial Narrow" w:cs="Calibri"/>
                <w:b/>
                <w:bCs/>
                <w:color w:val="000000"/>
                <w:sz w:val="22"/>
                <w:szCs w:val="22"/>
                <w:lang w:eastAsia="en-ZA"/>
              </w:rPr>
            </w:pPr>
            <w:r w:rsidRPr="004A06C8">
              <w:rPr>
                <w:rFonts w:ascii="Arial Narrow" w:hAnsi="Arial Narrow" w:cs="Arial"/>
                <w:b/>
                <w:color w:val="FFFFFF"/>
                <w:sz w:val="22"/>
                <w:szCs w:val="22"/>
                <w:lang w:val="en-GB"/>
              </w:rPr>
              <w:t>Compliant</w:t>
            </w:r>
          </w:p>
        </w:tc>
        <w:tc>
          <w:tcPr>
            <w:tcW w:w="1098" w:type="dxa"/>
            <w:tcBorders>
              <w:top w:val="single" w:sz="4" w:space="0" w:color="auto"/>
              <w:left w:val="single" w:sz="4" w:space="0" w:color="auto"/>
              <w:bottom w:val="single" w:sz="4" w:space="0" w:color="auto"/>
              <w:right w:val="single" w:sz="4" w:space="0" w:color="auto"/>
            </w:tcBorders>
            <w:shd w:val="clear" w:color="000000" w:fill="548DD4"/>
          </w:tcPr>
          <w:p w14:paraId="121F476A" w14:textId="6CF9E231" w:rsidR="006E12D3" w:rsidRPr="008209C7" w:rsidRDefault="006E12D3" w:rsidP="008209C7">
            <w:pPr>
              <w:jc w:val="center"/>
              <w:rPr>
                <w:rFonts w:ascii="Arial Narrow" w:hAnsi="Arial Narrow" w:cs="Calibri"/>
                <w:b/>
                <w:bCs/>
                <w:color w:val="000000"/>
                <w:sz w:val="22"/>
                <w:szCs w:val="22"/>
                <w:lang w:eastAsia="en-ZA"/>
              </w:rPr>
            </w:pPr>
            <w:r w:rsidRPr="004A06C8">
              <w:rPr>
                <w:rFonts w:ascii="Arial Narrow" w:hAnsi="Arial Narrow" w:cs="Arial"/>
                <w:b/>
                <w:color w:val="FFFFFF"/>
                <w:sz w:val="22"/>
                <w:szCs w:val="22"/>
                <w:lang w:val="en-GB"/>
              </w:rPr>
              <w:t>Partially Compliant</w:t>
            </w:r>
          </w:p>
        </w:tc>
        <w:tc>
          <w:tcPr>
            <w:tcW w:w="1098" w:type="dxa"/>
            <w:tcBorders>
              <w:top w:val="single" w:sz="4" w:space="0" w:color="auto"/>
              <w:left w:val="single" w:sz="4" w:space="0" w:color="auto"/>
              <w:bottom w:val="single" w:sz="4" w:space="0" w:color="auto"/>
              <w:right w:val="single" w:sz="4" w:space="0" w:color="auto"/>
            </w:tcBorders>
            <w:shd w:val="clear" w:color="000000" w:fill="548DD4"/>
          </w:tcPr>
          <w:p w14:paraId="1945464C" w14:textId="49675BD3" w:rsidR="006E12D3" w:rsidRPr="008209C7" w:rsidRDefault="006E12D3" w:rsidP="008209C7">
            <w:pPr>
              <w:jc w:val="center"/>
              <w:rPr>
                <w:rFonts w:ascii="Arial Narrow" w:hAnsi="Arial Narrow" w:cs="Calibri"/>
                <w:b/>
                <w:bCs/>
                <w:color w:val="000000"/>
                <w:sz w:val="22"/>
                <w:szCs w:val="22"/>
                <w:lang w:eastAsia="en-ZA"/>
              </w:rPr>
            </w:pPr>
            <w:r w:rsidRPr="004A06C8">
              <w:rPr>
                <w:rFonts w:ascii="Arial Narrow" w:hAnsi="Arial Narrow" w:cs="Arial"/>
                <w:b/>
                <w:color w:val="FFFFFF"/>
                <w:sz w:val="22"/>
                <w:szCs w:val="22"/>
                <w:lang w:val="en-GB"/>
              </w:rPr>
              <w:t>Non-Compliant</w:t>
            </w:r>
          </w:p>
        </w:tc>
        <w:tc>
          <w:tcPr>
            <w:tcW w:w="1089" w:type="dxa"/>
            <w:tcBorders>
              <w:top w:val="single" w:sz="4" w:space="0" w:color="auto"/>
              <w:left w:val="single" w:sz="4" w:space="0" w:color="auto"/>
              <w:bottom w:val="single" w:sz="4" w:space="0" w:color="auto"/>
              <w:right w:val="single" w:sz="4" w:space="0" w:color="auto"/>
            </w:tcBorders>
            <w:shd w:val="clear" w:color="000000" w:fill="548DD4"/>
            <w:noWrap/>
          </w:tcPr>
          <w:p w14:paraId="0A54177C" w14:textId="1D3A8865" w:rsidR="006E12D3" w:rsidRPr="008209C7" w:rsidRDefault="006E12D3" w:rsidP="008209C7">
            <w:pPr>
              <w:jc w:val="center"/>
              <w:rPr>
                <w:rFonts w:ascii="Arial Narrow" w:hAnsi="Arial Narrow" w:cs="Calibri"/>
                <w:b/>
                <w:bCs/>
                <w:color w:val="000000"/>
                <w:sz w:val="22"/>
                <w:szCs w:val="22"/>
                <w:lang w:eastAsia="en-ZA"/>
              </w:rPr>
            </w:pPr>
            <w:r w:rsidRPr="004A06C8">
              <w:rPr>
                <w:rFonts w:ascii="Arial Narrow" w:hAnsi="Arial Narrow" w:cs="Arial"/>
                <w:b/>
                <w:color w:val="FFFFFF"/>
                <w:sz w:val="22"/>
                <w:szCs w:val="22"/>
                <w:lang w:val="en-GB"/>
              </w:rPr>
              <w:t>Reference page in Proposal</w:t>
            </w:r>
          </w:p>
        </w:tc>
        <w:tc>
          <w:tcPr>
            <w:tcW w:w="4405" w:type="dxa"/>
            <w:tcBorders>
              <w:top w:val="single" w:sz="4" w:space="0" w:color="auto"/>
              <w:left w:val="nil"/>
              <w:bottom w:val="single" w:sz="4" w:space="0" w:color="auto"/>
              <w:right w:val="single" w:sz="4" w:space="0" w:color="auto"/>
            </w:tcBorders>
            <w:shd w:val="clear" w:color="000000" w:fill="548DD4"/>
          </w:tcPr>
          <w:p w14:paraId="57159AC1" w14:textId="371FEB7E" w:rsidR="006E12D3" w:rsidRPr="008209C7" w:rsidRDefault="006E12D3" w:rsidP="008209C7">
            <w:pPr>
              <w:rPr>
                <w:rFonts w:ascii="Arial Narrow" w:hAnsi="Arial Narrow" w:cs="Calibri"/>
                <w:b/>
                <w:bCs/>
                <w:color w:val="000000"/>
                <w:sz w:val="22"/>
                <w:szCs w:val="22"/>
                <w:lang w:eastAsia="en-ZA"/>
              </w:rPr>
            </w:pPr>
            <w:r w:rsidRPr="004A06C8">
              <w:rPr>
                <w:rFonts w:ascii="Arial Narrow" w:hAnsi="Arial Narrow" w:cs="Arial"/>
                <w:b/>
                <w:color w:val="FFFFFF"/>
                <w:sz w:val="22"/>
                <w:szCs w:val="22"/>
                <w:lang w:val="en-GB"/>
              </w:rPr>
              <w:t>Comments</w:t>
            </w:r>
          </w:p>
        </w:tc>
      </w:tr>
      <w:tr w:rsidR="006E12D3" w:rsidRPr="008209C7" w14:paraId="3DF4CE00" w14:textId="77777777" w:rsidTr="006E12D3">
        <w:trPr>
          <w:trHeight w:val="330"/>
        </w:trPr>
        <w:tc>
          <w:tcPr>
            <w:tcW w:w="660" w:type="dxa"/>
            <w:tcBorders>
              <w:top w:val="nil"/>
              <w:left w:val="single" w:sz="4" w:space="0" w:color="auto"/>
              <w:bottom w:val="single" w:sz="4" w:space="0" w:color="auto"/>
              <w:right w:val="single" w:sz="4" w:space="0" w:color="auto"/>
            </w:tcBorders>
            <w:shd w:val="clear" w:color="000000" w:fill="BFBFBF"/>
            <w:vAlign w:val="center"/>
            <w:hideMark/>
          </w:tcPr>
          <w:p w14:paraId="685779E0" w14:textId="77777777" w:rsidR="006E12D3" w:rsidRPr="008209C7" w:rsidRDefault="006E12D3" w:rsidP="008209C7">
            <w:pPr>
              <w:jc w:val="center"/>
              <w:rPr>
                <w:rFonts w:ascii="Arial Narrow" w:hAnsi="Arial Narrow" w:cs="Calibri"/>
                <w:b/>
                <w:bCs/>
                <w:sz w:val="22"/>
                <w:szCs w:val="22"/>
                <w:lang w:eastAsia="en-ZA"/>
              </w:rPr>
            </w:pPr>
            <w:r w:rsidRPr="008209C7">
              <w:rPr>
                <w:rFonts w:ascii="Arial Narrow" w:hAnsi="Arial Narrow" w:cs="Calibri"/>
                <w:b/>
                <w:bCs/>
                <w:sz w:val="22"/>
                <w:szCs w:val="22"/>
                <w:lang w:eastAsia="en-ZA"/>
              </w:rPr>
              <w:t>1</w:t>
            </w:r>
          </w:p>
        </w:tc>
        <w:tc>
          <w:tcPr>
            <w:tcW w:w="8691" w:type="dxa"/>
            <w:tcBorders>
              <w:top w:val="nil"/>
              <w:left w:val="nil"/>
              <w:bottom w:val="single" w:sz="4" w:space="0" w:color="auto"/>
              <w:right w:val="single" w:sz="4" w:space="0" w:color="auto"/>
            </w:tcBorders>
            <w:shd w:val="clear" w:color="000000" w:fill="BFBFBF"/>
            <w:hideMark/>
          </w:tcPr>
          <w:p w14:paraId="7EEB757D" w14:textId="77777777" w:rsidR="006E12D3" w:rsidRPr="008209C7" w:rsidRDefault="006E12D3" w:rsidP="008209C7">
            <w:pPr>
              <w:rPr>
                <w:rFonts w:ascii="Arial Narrow" w:hAnsi="Arial Narrow" w:cs="Calibri"/>
                <w:b/>
                <w:bCs/>
                <w:color w:val="000000"/>
                <w:sz w:val="22"/>
                <w:szCs w:val="22"/>
                <w:lang w:eastAsia="en-ZA"/>
              </w:rPr>
            </w:pPr>
            <w:r w:rsidRPr="008209C7">
              <w:rPr>
                <w:rFonts w:ascii="Arial Narrow" w:hAnsi="Arial Narrow" w:cs="Calibri"/>
                <w:b/>
                <w:bCs/>
                <w:color w:val="000000"/>
                <w:sz w:val="22"/>
                <w:szCs w:val="22"/>
                <w:lang w:eastAsia="en-ZA"/>
              </w:rPr>
              <w:t>Client Organisations</w:t>
            </w: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52904220" w14:textId="30CECB75" w:rsidR="006E12D3" w:rsidRPr="008209C7" w:rsidRDefault="006E12D3" w:rsidP="008209C7">
            <w:pPr>
              <w:jc w:val="center"/>
              <w:rPr>
                <w:rFonts w:ascii="Arial Narrow" w:hAnsi="Arial Narrow" w:cs="Calibri"/>
                <w:b/>
                <w:bCs/>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004FF6D5" w14:textId="4CFE4B01" w:rsidR="006E12D3" w:rsidRPr="008209C7" w:rsidRDefault="006E12D3" w:rsidP="008209C7">
            <w:pPr>
              <w:jc w:val="center"/>
              <w:rPr>
                <w:rFonts w:ascii="Arial Narrow" w:hAnsi="Arial Narrow" w:cs="Calibri"/>
                <w:b/>
                <w:bCs/>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3D6BE1BB" w14:textId="55037297" w:rsidR="006E12D3" w:rsidRPr="008209C7" w:rsidRDefault="006E12D3" w:rsidP="008209C7">
            <w:pPr>
              <w:jc w:val="center"/>
              <w:rPr>
                <w:rFonts w:ascii="Arial Narrow" w:hAnsi="Arial Narrow" w:cs="Calibri"/>
                <w:b/>
                <w:bCs/>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2A074AED" w14:textId="11A68C95" w:rsidR="006E12D3" w:rsidRPr="008209C7" w:rsidRDefault="006E12D3" w:rsidP="008209C7">
            <w:pPr>
              <w:jc w:val="center"/>
              <w:rPr>
                <w:rFonts w:ascii="Arial Narrow" w:hAnsi="Arial Narrow" w:cs="Calibri"/>
                <w:b/>
                <w:bCs/>
                <w:color w:val="000000"/>
                <w:sz w:val="22"/>
                <w:szCs w:val="22"/>
                <w:lang w:eastAsia="en-ZA"/>
              </w:rPr>
            </w:pPr>
          </w:p>
        </w:tc>
        <w:tc>
          <w:tcPr>
            <w:tcW w:w="4405" w:type="dxa"/>
            <w:tcBorders>
              <w:top w:val="nil"/>
              <w:left w:val="nil"/>
              <w:bottom w:val="single" w:sz="4" w:space="0" w:color="auto"/>
              <w:right w:val="single" w:sz="4" w:space="0" w:color="auto"/>
            </w:tcBorders>
            <w:shd w:val="clear" w:color="000000" w:fill="BFBFBF"/>
          </w:tcPr>
          <w:p w14:paraId="74D22C27" w14:textId="695EA29E" w:rsidR="006E12D3" w:rsidRPr="008209C7" w:rsidRDefault="006E12D3" w:rsidP="008209C7">
            <w:pPr>
              <w:rPr>
                <w:rFonts w:ascii="Arial Narrow" w:hAnsi="Arial Narrow" w:cs="Calibri"/>
                <w:color w:val="FF0000"/>
                <w:sz w:val="22"/>
                <w:szCs w:val="22"/>
                <w:lang w:eastAsia="en-ZA"/>
              </w:rPr>
            </w:pPr>
          </w:p>
        </w:tc>
      </w:tr>
      <w:tr w:rsidR="006E12D3" w:rsidRPr="008209C7" w14:paraId="5C69804C" w14:textId="77777777" w:rsidTr="006E12D3">
        <w:trPr>
          <w:trHeight w:val="3181"/>
        </w:trPr>
        <w:tc>
          <w:tcPr>
            <w:tcW w:w="660" w:type="dxa"/>
            <w:tcBorders>
              <w:top w:val="nil"/>
              <w:left w:val="single" w:sz="4" w:space="0" w:color="auto"/>
              <w:bottom w:val="single" w:sz="4" w:space="0" w:color="000000"/>
              <w:right w:val="single" w:sz="4" w:space="0" w:color="auto"/>
            </w:tcBorders>
            <w:shd w:val="clear" w:color="auto" w:fill="auto"/>
            <w:vAlign w:val="center"/>
            <w:hideMark/>
          </w:tcPr>
          <w:p w14:paraId="738FBD53"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1.1</w:t>
            </w:r>
          </w:p>
        </w:tc>
        <w:tc>
          <w:tcPr>
            <w:tcW w:w="8691" w:type="dxa"/>
            <w:tcBorders>
              <w:top w:val="nil"/>
              <w:left w:val="single" w:sz="4" w:space="0" w:color="auto"/>
              <w:bottom w:val="single" w:sz="4" w:space="0" w:color="000000"/>
              <w:right w:val="single" w:sz="4" w:space="0" w:color="auto"/>
            </w:tcBorders>
            <w:shd w:val="clear" w:color="auto" w:fill="auto"/>
            <w:hideMark/>
          </w:tcPr>
          <w:p w14:paraId="6C5F057F" w14:textId="77777777" w:rsidR="006E12D3" w:rsidRPr="008209C7" w:rsidRDefault="006E12D3" w:rsidP="008209C7">
            <w:pPr>
              <w:jc w:val="left"/>
              <w:rPr>
                <w:rFonts w:ascii="Arial Narrow" w:hAnsi="Arial Narrow" w:cs="Calibri"/>
                <w:color w:val="000000"/>
                <w:sz w:val="22"/>
                <w:szCs w:val="22"/>
                <w:lang w:eastAsia="en-ZA"/>
              </w:rPr>
            </w:pPr>
            <w:r w:rsidRPr="008209C7">
              <w:rPr>
                <w:rFonts w:ascii="Arial Narrow" w:hAnsi="Arial Narrow" w:cs="Calibri"/>
                <w:color w:val="000000"/>
                <w:sz w:val="22"/>
                <w:szCs w:val="22"/>
                <w:lang w:eastAsia="en-ZA"/>
              </w:rPr>
              <w:t xml:space="preserve">The Bidder must provide three (3) reference letters from business organisations (entities) that have used the Bidder to provide guarding security services in the past three (3) years. </w:t>
            </w:r>
            <w:r w:rsidRPr="008209C7">
              <w:rPr>
                <w:rFonts w:ascii="Arial Narrow" w:hAnsi="Arial Narrow" w:cs="Calibri"/>
                <w:color w:val="000000"/>
                <w:sz w:val="22"/>
                <w:szCs w:val="22"/>
                <w:lang w:eastAsia="en-ZA"/>
              </w:rPr>
              <w:br/>
            </w:r>
            <w:r w:rsidRPr="008209C7">
              <w:rPr>
                <w:rFonts w:ascii="Arial Narrow" w:hAnsi="Arial Narrow" w:cs="Calibri"/>
                <w:color w:val="000000"/>
                <w:sz w:val="22"/>
                <w:szCs w:val="22"/>
                <w:lang w:eastAsia="en-ZA"/>
              </w:rPr>
              <w:br/>
              <w:t>Each reference must include the following information:</w:t>
            </w:r>
            <w:r w:rsidRPr="008209C7">
              <w:rPr>
                <w:rFonts w:ascii="Arial Narrow" w:hAnsi="Arial Narrow" w:cs="Calibri"/>
                <w:color w:val="000000"/>
                <w:sz w:val="22"/>
                <w:szCs w:val="22"/>
                <w:lang w:eastAsia="en-ZA"/>
              </w:rPr>
              <w:br/>
              <w:t>• Client name and industry;</w:t>
            </w:r>
            <w:r w:rsidRPr="008209C7">
              <w:rPr>
                <w:rFonts w:ascii="Arial Narrow" w:hAnsi="Arial Narrow" w:cs="Calibri"/>
                <w:color w:val="000000"/>
                <w:sz w:val="22"/>
                <w:szCs w:val="22"/>
                <w:lang w:eastAsia="en-ZA"/>
              </w:rPr>
              <w:br/>
              <w:t>• The contact person, phone number and company business address;</w:t>
            </w:r>
            <w:r w:rsidRPr="008209C7">
              <w:rPr>
                <w:rFonts w:ascii="Arial Narrow" w:hAnsi="Arial Narrow" w:cs="Calibri"/>
                <w:color w:val="000000"/>
                <w:sz w:val="22"/>
                <w:szCs w:val="22"/>
                <w:lang w:eastAsia="en-ZA"/>
              </w:rPr>
              <w:br/>
              <w:t xml:space="preserve">• Contract period; </w:t>
            </w:r>
            <w:r w:rsidRPr="008209C7">
              <w:rPr>
                <w:rFonts w:ascii="Arial Narrow" w:hAnsi="Arial Narrow" w:cs="Calibri"/>
                <w:color w:val="000000"/>
                <w:sz w:val="22"/>
                <w:szCs w:val="22"/>
                <w:lang w:eastAsia="en-ZA"/>
              </w:rPr>
              <w:br/>
              <w:t>• The value of the contract per year;</w:t>
            </w:r>
            <w:r w:rsidRPr="008209C7">
              <w:rPr>
                <w:rFonts w:ascii="Arial Narrow" w:hAnsi="Arial Narrow" w:cs="Calibri"/>
                <w:color w:val="000000"/>
                <w:sz w:val="22"/>
                <w:szCs w:val="22"/>
                <w:lang w:eastAsia="en-ZA"/>
              </w:rPr>
              <w:br/>
              <w:t>• State the number of personnel who were employed to deliver the Services; and</w:t>
            </w:r>
            <w:r w:rsidRPr="008209C7">
              <w:rPr>
                <w:rFonts w:ascii="Arial Narrow" w:hAnsi="Arial Narrow" w:cs="Calibri"/>
                <w:color w:val="000000"/>
                <w:sz w:val="22"/>
                <w:szCs w:val="22"/>
                <w:lang w:eastAsia="en-ZA"/>
              </w:rPr>
              <w:br/>
              <w:t>• Brief description of the project scope.</w:t>
            </w:r>
            <w:r w:rsidRPr="008209C7">
              <w:rPr>
                <w:rFonts w:ascii="Arial Narrow" w:hAnsi="Arial Narrow" w:cs="Calibri"/>
                <w:color w:val="000000"/>
                <w:sz w:val="22"/>
                <w:szCs w:val="22"/>
                <w:lang w:eastAsia="en-ZA"/>
              </w:rPr>
              <w:br/>
            </w:r>
            <w:r w:rsidRPr="008209C7">
              <w:rPr>
                <w:rFonts w:ascii="Arial Narrow" w:hAnsi="Arial Narrow" w:cs="Calibri"/>
                <w:color w:val="000000"/>
                <w:sz w:val="22"/>
                <w:szCs w:val="22"/>
                <w:lang w:eastAsia="en-ZA"/>
              </w:rPr>
              <w:br/>
              <w:t>SARS reserves the right to validate the above information with the individual client organisations.</w:t>
            </w:r>
          </w:p>
        </w:tc>
        <w:tc>
          <w:tcPr>
            <w:tcW w:w="1098" w:type="dxa"/>
            <w:tcBorders>
              <w:top w:val="single" w:sz="4" w:space="0" w:color="auto"/>
              <w:left w:val="single" w:sz="4" w:space="0" w:color="auto"/>
              <w:right w:val="single" w:sz="4" w:space="0" w:color="auto"/>
            </w:tcBorders>
          </w:tcPr>
          <w:p w14:paraId="2045B271" w14:textId="67D86213"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right w:val="single" w:sz="4" w:space="0" w:color="auto"/>
            </w:tcBorders>
          </w:tcPr>
          <w:p w14:paraId="69C4A02C" w14:textId="03459A86"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right w:val="single" w:sz="4" w:space="0" w:color="auto"/>
            </w:tcBorders>
          </w:tcPr>
          <w:p w14:paraId="4958594E" w14:textId="16BCF30B" w:rsidR="006E12D3" w:rsidRPr="008209C7" w:rsidRDefault="006E12D3" w:rsidP="008209C7">
            <w:pPr>
              <w:jc w:val="center"/>
              <w:rPr>
                <w:rFonts w:ascii="Arial Narrow" w:hAnsi="Arial Narrow" w:cs="Calibri"/>
                <w:color w:val="000000"/>
                <w:sz w:val="22"/>
                <w:szCs w:val="22"/>
                <w:lang w:eastAsia="en-ZA"/>
              </w:rPr>
            </w:pPr>
          </w:p>
        </w:tc>
        <w:tc>
          <w:tcPr>
            <w:tcW w:w="1089" w:type="dxa"/>
            <w:tcBorders>
              <w:top w:val="single" w:sz="4" w:space="0" w:color="auto"/>
              <w:left w:val="single" w:sz="4" w:space="0" w:color="auto"/>
              <w:right w:val="single" w:sz="4" w:space="0" w:color="auto"/>
            </w:tcBorders>
            <w:shd w:val="clear" w:color="auto" w:fill="auto"/>
            <w:noWrap/>
            <w:vAlign w:val="center"/>
          </w:tcPr>
          <w:p w14:paraId="1462CC28" w14:textId="6EBFA636" w:rsidR="006E12D3" w:rsidRPr="008209C7" w:rsidRDefault="006E12D3" w:rsidP="008209C7">
            <w:pPr>
              <w:jc w:val="center"/>
              <w:rPr>
                <w:rFonts w:ascii="Arial Narrow" w:hAnsi="Arial Narrow" w:cs="Calibri"/>
                <w:color w:val="000000"/>
                <w:sz w:val="22"/>
                <w:szCs w:val="22"/>
                <w:lang w:eastAsia="en-ZA"/>
              </w:rPr>
            </w:pPr>
          </w:p>
        </w:tc>
        <w:tc>
          <w:tcPr>
            <w:tcW w:w="4405" w:type="dxa"/>
            <w:tcBorders>
              <w:top w:val="nil"/>
              <w:left w:val="nil"/>
              <w:right w:val="single" w:sz="4" w:space="0" w:color="auto"/>
            </w:tcBorders>
            <w:shd w:val="clear" w:color="000000" w:fill="FFFFFF"/>
          </w:tcPr>
          <w:p w14:paraId="2D3EC71D" w14:textId="6E9183B4" w:rsidR="006E12D3" w:rsidRPr="008209C7" w:rsidRDefault="006E12D3" w:rsidP="008209C7">
            <w:pPr>
              <w:rPr>
                <w:rFonts w:ascii="Arial Narrow" w:hAnsi="Arial Narrow" w:cs="Calibri"/>
                <w:sz w:val="22"/>
                <w:szCs w:val="22"/>
                <w:lang w:eastAsia="en-ZA"/>
              </w:rPr>
            </w:pPr>
          </w:p>
        </w:tc>
      </w:tr>
      <w:tr w:rsidR="006E12D3" w:rsidRPr="008209C7" w14:paraId="1F044DAA" w14:textId="77777777" w:rsidTr="006E12D3">
        <w:trPr>
          <w:trHeight w:val="330"/>
        </w:trPr>
        <w:tc>
          <w:tcPr>
            <w:tcW w:w="660" w:type="dxa"/>
            <w:tcBorders>
              <w:top w:val="nil"/>
              <w:left w:val="single" w:sz="4" w:space="0" w:color="auto"/>
              <w:bottom w:val="single" w:sz="4" w:space="0" w:color="auto"/>
              <w:right w:val="single" w:sz="4" w:space="0" w:color="auto"/>
            </w:tcBorders>
            <w:shd w:val="clear" w:color="000000" w:fill="BFBFBF"/>
            <w:noWrap/>
            <w:vAlign w:val="center"/>
            <w:hideMark/>
          </w:tcPr>
          <w:p w14:paraId="23001FFB" w14:textId="77777777" w:rsidR="006E12D3" w:rsidRPr="008209C7" w:rsidRDefault="006E12D3" w:rsidP="008209C7">
            <w:pPr>
              <w:jc w:val="center"/>
              <w:rPr>
                <w:rFonts w:ascii="Arial Narrow" w:hAnsi="Arial Narrow" w:cs="Calibri"/>
                <w:b/>
                <w:bCs/>
                <w:sz w:val="22"/>
                <w:szCs w:val="22"/>
                <w:lang w:eastAsia="en-ZA"/>
              </w:rPr>
            </w:pPr>
            <w:r w:rsidRPr="008209C7">
              <w:rPr>
                <w:rFonts w:ascii="Arial Narrow" w:hAnsi="Arial Narrow" w:cs="Calibri"/>
                <w:b/>
                <w:bCs/>
                <w:sz w:val="22"/>
                <w:szCs w:val="22"/>
                <w:lang w:eastAsia="en-ZA"/>
              </w:rPr>
              <w:t>2</w:t>
            </w:r>
          </w:p>
        </w:tc>
        <w:tc>
          <w:tcPr>
            <w:tcW w:w="8691" w:type="dxa"/>
            <w:tcBorders>
              <w:top w:val="nil"/>
              <w:left w:val="nil"/>
              <w:bottom w:val="single" w:sz="4" w:space="0" w:color="auto"/>
              <w:right w:val="single" w:sz="4" w:space="0" w:color="auto"/>
            </w:tcBorders>
            <w:shd w:val="clear" w:color="000000" w:fill="BFBFBF"/>
            <w:hideMark/>
          </w:tcPr>
          <w:p w14:paraId="56D7A843" w14:textId="77777777" w:rsidR="006E12D3" w:rsidRPr="008209C7" w:rsidRDefault="006E12D3" w:rsidP="008209C7">
            <w:pPr>
              <w:rPr>
                <w:rFonts w:ascii="Arial Narrow" w:hAnsi="Arial Narrow" w:cs="Calibri"/>
                <w:b/>
                <w:bCs/>
                <w:color w:val="000000"/>
                <w:sz w:val="22"/>
                <w:szCs w:val="22"/>
                <w:lang w:eastAsia="en-ZA"/>
              </w:rPr>
            </w:pPr>
            <w:r w:rsidRPr="008209C7">
              <w:rPr>
                <w:rFonts w:ascii="Arial Narrow" w:hAnsi="Arial Narrow" w:cs="Calibri"/>
                <w:b/>
                <w:bCs/>
                <w:color w:val="000000"/>
                <w:sz w:val="22"/>
                <w:szCs w:val="22"/>
                <w:lang w:eastAsia="en-ZA"/>
              </w:rPr>
              <w:t>Infrastructure and Capability</w:t>
            </w: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6EB2A1D7" w14:textId="112E8833" w:rsidR="006E12D3" w:rsidRPr="008209C7" w:rsidRDefault="006E12D3" w:rsidP="008209C7">
            <w:pPr>
              <w:jc w:val="center"/>
              <w:rPr>
                <w:rFonts w:ascii="Arial Narrow" w:hAnsi="Arial Narrow" w:cs="Calibri"/>
                <w:b/>
                <w:bCs/>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01598740" w14:textId="0DB4DDEE" w:rsidR="006E12D3" w:rsidRPr="008209C7" w:rsidRDefault="006E12D3" w:rsidP="008209C7">
            <w:pPr>
              <w:jc w:val="center"/>
              <w:rPr>
                <w:rFonts w:ascii="Arial Narrow" w:hAnsi="Arial Narrow" w:cs="Calibri"/>
                <w:b/>
                <w:bCs/>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13F9D500" w14:textId="2E2FF868" w:rsidR="006E12D3" w:rsidRPr="008209C7" w:rsidRDefault="006E12D3" w:rsidP="008209C7">
            <w:pPr>
              <w:jc w:val="center"/>
              <w:rPr>
                <w:rFonts w:ascii="Arial Narrow" w:hAnsi="Arial Narrow" w:cs="Calibri"/>
                <w:b/>
                <w:bCs/>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2A5F0881" w14:textId="396287A0" w:rsidR="006E12D3" w:rsidRPr="008209C7" w:rsidRDefault="006E12D3" w:rsidP="008209C7">
            <w:pPr>
              <w:jc w:val="center"/>
              <w:rPr>
                <w:rFonts w:ascii="Arial Narrow" w:hAnsi="Arial Narrow" w:cs="Calibri"/>
                <w:b/>
                <w:bCs/>
                <w:color w:val="000000"/>
                <w:sz w:val="22"/>
                <w:szCs w:val="22"/>
                <w:lang w:eastAsia="en-ZA"/>
              </w:rPr>
            </w:pPr>
          </w:p>
        </w:tc>
        <w:tc>
          <w:tcPr>
            <w:tcW w:w="4405" w:type="dxa"/>
            <w:tcBorders>
              <w:top w:val="nil"/>
              <w:left w:val="nil"/>
              <w:bottom w:val="single" w:sz="4" w:space="0" w:color="auto"/>
              <w:right w:val="single" w:sz="4" w:space="0" w:color="auto"/>
            </w:tcBorders>
            <w:shd w:val="clear" w:color="000000" w:fill="BFBFBF"/>
          </w:tcPr>
          <w:p w14:paraId="1AD60180" w14:textId="26D40E05" w:rsidR="006E12D3" w:rsidRPr="008209C7" w:rsidRDefault="006E12D3" w:rsidP="008209C7">
            <w:pPr>
              <w:rPr>
                <w:rFonts w:ascii="Arial Narrow" w:hAnsi="Arial Narrow" w:cs="Calibri"/>
                <w:color w:val="000000"/>
                <w:sz w:val="22"/>
                <w:szCs w:val="22"/>
                <w:lang w:eastAsia="en-ZA"/>
              </w:rPr>
            </w:pPr>
          </w:p>
        </w:tc>
      </w:tr>
      <w:tr w:rsidR="006E12D3" w:rsidRPr="008209C7" w14:paraId="6C338C68" w14:textId="77777777" w:rsidTr="006E12D3">
        <w:trPr>
          <w:trHeight w:val="13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3243526"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2.1</w:t>
            </w:r>
          </w:p>
        </w:tc>
        <w:tc>
          <w:tcPr>
            <w:tcW w:w="8691" w:type="dxa"/>
            <w:tcBorders>
              <w:top w:val="nil"/>
              <w:left w:val="nil"/>
              <w:bottom w:val="single" w:sz="4" w:space="0" w:color="auto"/>
              <w:right w:val="single" w:sz="4" w:space="0" w:color="auto"/>
            </w:tcBorders>
            <w:shd w:val="clear" w:color="auto" w:fill="auto"/>
            <w:hideMark/>
          </w:tcPr>
          <w:p w14:paraId="1F17A3BC" w14:textId="77777777" w:rsidR="006E12D3" w:rsidRPr="008209C7" w:rsidRDefault="006E12D3" w:rsidP="008209C7">
            <w:pPr>
              <w:rPr>
                <w:rFonts w:ascii="Arial Narrow" w:hAnsi="Arial Narrow" w:cs="Calibri"/>
                <w:color w:val="000000"/>
                <w:sz w:val="22"/>
                <w:szCs w:val="22"/>
                <w:lang w:eastAsia="en-ZA"/>
              </w:rPr>
            </w:pPr>
            <w:r w:rsidRPr="008209C7">
              <w:rPr>
                <w:rFonts w:ascii="Arial Narrow" w:hAnsi="Arial Narrow" w:cs="Calibri"/>
                <w:color w:val="000000"/>
                <w:sz w:val="22"/>
                <w:szCs w:val="22"/>
                <w:lang w:eastAsia="en-ZA"/>
              </w:rPr>
              <w:t>The Bidder must demonstrate that it has a presence in each of the region(s) it intends to deliver the Services.</w:t>
            </w:r>
            <w:r w:rsidRPr="008209C7">
              <w:rPr>
                <w:rFonts w:ascii="Arial Narrow" w:hAnsi="Arial Narrow" w:cs="Calibri"/>
                <w:color w:val="000000"/>
                <w:sz w:val="22"/>
                <w:szCs w:val="22"/>
                <w:lang w:eastAsia="en-ZA"/>
              </w:rPr>
              <w:br/>
            </w:r>
            <w:r w:rsidRPr="008209C7">
              <w:rPr>
                <w:rFonts w:ascii="Arial Narrow" w:hAnsi="Arial Narrow" w:cs="Calibri"/>
                <w:sz w:val="22"/>
                <w:szCs w:val="22"/>
                <w:lang w:eastAsia="en-ZA"/>
              </w:rPr>
              <w:br/>
              <w:t>Bidder must submit a utility bill in the Bidders name and/</w:t>
            </w:r>
            <w:r w:rsidRPr="008209C7">
              <w:rPr>
                <w:rFonts w:ascii="Arial Narrow" w:hAnsi="Arial Narrow" w:cs="Calibri"/>
                <w:color w:val="000000"/>
                <w:sz w:val="22"/>
                <w:szCs w:val="22"/>
                <w:lang w:eastAsia="en-ZA"/>
              </w:rPr>
              <w:t>or a rental agreement for the leasing of the Bidder and/or subcontractor’s office in the region bidding for.</w:t>
            </w:r>
          </w:p>
        </w:tc>
        <w:tc>
          <w:tcPr>
            <w:tcW w:w="1098" w:type="dxa"/>
            <w:tcBorders>
              <w:top w:val="single" w:sz="4" w:space="0" w:color="auto"/>
              <w:left w:val="single" w:sz="4" w:space="0" w:color="auto"/>
              <w:bottom w:val="single" w:sz="4" w:space="0" w:color="auto"/>
              <w:right w:val="single" w:sz="4" w:space="0" w:color="auto"/>
            </w:tcBorders>
          </w:tcPr>
          <w:p w14:paraId="17B4AEE6" w14:textId="45ED7DFC"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21815A44" w14:textId="55F79FA7"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6154F459" w14:textId="62A65114" w:rsidR="006E12D3" w:rsidRPr="008209C7" w:rsidRDefault="006E12D3" w:rsidP="008209C7">
            <w:pPr>
              <w:jc w:val="center"/>
              <w:rPr>
                <w:rFonts w:ascii="Arial Narrow" w:hAnsi="Arial Narrow" w:cs="Calibri"/>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12E3A" w14:textId="726D2C9A" w:rsidR="006E12D3" w:rsidRPr="008209C7" w:rsidRDefault="006E12D3" w:rsidP="008209C7">
            <w:pPr>
              <w:jc w:val="center"/>
              <w:rPr>
                <w:rFonts w:ascii="Arial Narrow" w:hAnsi="Arial Narrow" w:cs="Calibri"/>
                <w:color w:val="000000"/>
                <w:sz w:val="22"/>
                <w:szCs w:val="22"/>
                <w:lang w:eastAsia="en-ZA"/>
              </w:rPr>
            </w:pPr>
          </w:p>
        </w:tc>
        <w:tc>
          <w:tcPr>
            <w:tcW w:w="4405" w:type="dxa"/>
            <w:tcBorders>
              <w:top w:val="nil"/>
              <w:left w:val="nil"/>
              <w:bottom w:val="single" w:sz="4" w:space="0" w:color="auto"/>
              <w:right w:val="single" w:sz="4" w:space="0" w:color="auto"/>
            </w:tcBorders>
            <w:shd w:val="clear" w:color="auto" w:fill="auto"/>
          </w:tcPr>
          <w:p w14:paraId="07874A21" w14:textId="302A9FD9" w:rsidR="006E12D3" w:rsidRPr="008209C7" w:rsidRDefault="006E12D3" w:rsidP="008209C7">
            <w:pPr>
              <w:rPr>
                <w:rFonts w:ascii="Arial Narrow" w:hAnsi="Arial Narrow" w:cs="Calibri"/>
                <w:color w:val="000000"/>
                <w:sz w:val="22"/>
                <w:szCs w:val="22"/>
                <w:lang w:eastAsia="en-ZA"/>
              </w:rPr>
            </w:pPr>
          </w:p>
        </w:tc>
      </w:tr>
      <w:tr w:rsidR="006E12D3" w:rsidRPr="008209C7" w14:paraId="54CB01FF" w14:textId="77777777" w:rsidTr="006E12D3">
        <w:trPr>
          <w:trHeight w:val="557"/>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09E695F"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2.2</w:t>
            </w:r>
          </w:p>
        </w:tc>
        <w:tc>
          <w:tcPr>
            <w:tcW w:w="8691" w:type="dxa"/>
            <w:tcBorders>
              <w:top w:val="nil"/>
              <w:left w:val="nil"/>
              <w:bottom w:val="single" w:sz="4" w:space="0" w:color="auto"/>
              <w:right w:val="single" w:sz="4" w:space="0" w:color="auto"/>
            </w:tcBorders>
            <w:shd w:val="clear" w:color="auto" w:fill="auto"/>
            <w:hideMark/>
          </w:tcPr>
          <w:p w14:paraId="283D1118" w14:textId="77777777" w:rsidR="006E12D3" w:rsidRPr="008209C7" w:rsidRDefault="006E12D3" w:rsidP="008209C7">
            <w:pPr>
              <w:spacing w:after="240"/>
              <w:jc w:val="left"/>
              <w:rPr>
                <w:rFonts w:ascii="Arial Narrow" w:hAnsi="Arial Narrow" w:cs="Calibri"/>
                <w:sz w:val="22"/>
                <w:szCs w:val="22"/>
                <w:lang w:eastAsia="en-ZA"/>
              </w:rPr>
            </w:pPr>
            <w:r w:rsidRPr="008209C7">
              <w:rPr>
                <w:rFonts w:ascii="Arial Narrow" w:hAnsi="Arial Narrow" w:cs="Calibri"/>
                <w:sz w:val="22"/>
                <w:szCs w:val="22"/>
                <w:lang w:eastAsia="en-ZA"/>
              </w:rPr>
              <w:t>The Bidder must indicate how many Security Officers, registered under their name at PSIRA, are available for the execution of the Services in each of the region(s) the Bidder is bidding for.</w:t>
            </w:r>
          </w:p>
        </w:tc>
        <w:tc>
          <w:tcPr>
            <w:tcW w:w="1098" w:type="dxa"/>
            <w:tcBorders>
              <w:top w:val="single" w:sz="4" w:space="0" w:color="auto"/>
              <w:left w:val="single" w:sz="4" w:space="0" w:color="auto"/>
              <w:bottom w:val="single" w:sz="4" w:space="0" w:color="auto"/>
              <w:right w:val="single" w:sz="4" w:space="0" w:color="auto"/>
            </w:tcBorders>
          </w:tcPr>
          <w:p w14:paraId="512CC753" w14:textId="7F255A4A" w:rsidR="006E12D3" w:rsidRPr="008209C7" w:rsidRDefault="006E12D3" w:rsidP="008209C7">
            <w:pPr>
              <w:jc w:val="center"/>
              <w:rPr>
                <w:rFonts w:ascii="Arial Narrow" w:hAnsi="Arial Narrow" w:cs="Calibri"/>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4BF097E0" w14:textId="09A6703F" w:rsidR="006E12D3" w:rsidRPr="008209C7" w:rsidRDefault="006E12D3" w:rsidP="008209C7">
            <w:pPr>
              <w:jc w:val="center"/>
              <w:rPr>
                <w:rFonts w:ascii="Arial Narrow" w:hAnsi="Arial Narrow" w:cs="Calibri"/>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08D8D347" w14:textId="7A709427" w:rsidR="006E12D3" w:rsidRPr="008209C7" w:rsidRDefault="006E12D3" w:rsidP="008209C7">
            <w:pPr>
              <w:jc w:val="center"/>
              <w:rPr>
                <w:rFonts w:ascii="Arial Narrow" w:hAnsi="Arial Narrow" w:cs="Calibri"/>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5864F" w14:textId="132EE376" w:rsidR="006E12D3" w:rsidRPr="008209C7" w:rsidRDefault="006E12D3" w:rsidP="008209C7">
            <w:pPr>
              <w:jc w:val="center"/>
              <w:rPr>
                <w:rFonts w:ascii="Arial Narrow" w:hAnsi="Arial Narrow" w:cs="Calibri"/>
                <w:sz w:val="22"/>
                <w:szCs w:val="22"/>
                <w:lang w:eastAsia="en-ZA"/>
              </w:rPr>
            </w:pPr>
          </w:p>
        </w:tc>
        <w:tc>
          <w:tcPr>
            <w:tcW w:w="4405" w:type="dxa"/>
            <w:tcBorders>
              <w:top w:val="nil"/>
              <w:left w:val="nil"/>
              <w:bottom w:val="single" w:sz="4" w:space="0" w:color="auto"/>
              <w:right w:val="single" w:sz="4" w:space="0" w:color="auto"/>
            </w:tcBorders>
            <w:shd w:val="clear" w:color="000000" w:fill="FFFFFF"/>
          </w:tcPr>
          <w:p w14:paraId="39BE4E34" w14:textId="6E43187D" w:rsidR="006E12D3" w:rsidRPr="008209C7" w:rsidRDefault="006E12D3" w:rsidP="008209C7">
            <w:pPr>
              <w:rPr>
                <w:rFonts w:ascii="Arial Narrow" w:hAnsi="Arial Narrow" w:cs="Calibri"/>
                <w:sz w:val="22"/>
                <w:szCs w:val="22"/>
                <w:lang w:eastAsia="en-ZA"/>
              </w:rPr>
            </w:pPr>
          </w:p>
        </w:tc>
      </w:tr>
      <w:tr w:rsidR="006E12D3" w:rsidRPr="008209C7" w14:paraId="4240C20D" w14:textId="77777777" w:rsidTr="006E12D3">
        <w:trPr>
          <w:trHeight w:val="369"/>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B187D10"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lastRenderedPageBreak/>
              <w:t>2.3</w:t>
            </w:r>
          </w:p>
        </w:tc>
        <w:tc>
          <w:tcPr>
            <w:tcW w:w="8691" w:type="dxa"/>
            <w:tcBorders>
              <w:top w:val="nil"/>
              <w:left w:val="nil"/>
              <w:bottom w:val="single" w:sz="4" w:space="0" w:color="auto"/>
              <w:right w:val="single" w:sz="4" w:space="0" w:color="auto"/>
            </w:tcBorders>
            <w:shd w:val="clear" w:color="auto" w:fill="auto"/>
            <w:hideMark/>
          </w:tcPr>
          <w:p w14:paraId="45829818" w14:textId="77777777" w:rsidR="006E12D3" w:rsidRPr="008209C7" w:rsidRDefault="006E12D3" w:rsidP="008209C7">
            <w:pPr>
              <w:jc w:val="left"/>
              <w:rPr>
                <w:rFonts w:ascii="Arial Narrow" w:hAnsi="Arial Narrow" w:cs="Calibri"/>
                <w:sz w:val="22"/>
                <w:szCs w:val="22"/>
                <w:lang w:eastAsia="en-ZA"/>
              </w:rPr>
            </w:pPr>
            <w:r w:rsidRPr="008209C7">
              <w:rPr>
                <w:rFonts w:ascii="Arial Narrow" w:hAnsi="Arial Narrow" w:cs="Calibri"/>
                <w:sz w:val="22"/>
                <w:szCs w:val="22"/>
                <w:lang w:eastAsia="en-ZA"/>
              </w:rPr>
              <w:t>The Bidder must submit a list of vehicles belonging to them and/or their subcontractor(s) available for the execution of the Services in each of the region(s) the Bidder is bidding for.</w:t>
            </w:r>
          </w:p>
        </w:tc>
        <w:tc>
          <w:tcPr>
            <w:tcW w:w="1098" w:type="dxa"/>
            <w:tcBorders>
              <w:top w:val="single" w:sz="4" w:space="0" w:color="auto"/>
              <w:left w:val="single" w:sz="4" w:space="0" w:color="auto"/>
              <w:bottom w:val="single" w:sz="4" w:space="0" w:color="auto"/>
              <w:right w:val="single" w:sz="4" w:space="0" w:color="auto"/>
            </w:tcBorders>
          </w:tcPr>
          <w:p w14:paraId="7956F9EA" w14:textId="132B6C50" w:rsidR="006E12D3" w:rsidRPr="008209C7" w:rsidRDefault="006E12D3" w:rsidP="008209C7">
            <w:pPr>
              <w:jc w:val="center"/>
              <w:rPr>
                <w:rFonts w:ascii="Arial Narrow" w:hAnsi="Arial Narrow" w:cs="Calibri"/>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469484E5" w14:textId="3DE79BF6" w:rsidR="006E12D3" w:rsidRPr="008209C7" w:rsidRDefault="006E12D3" w:rsidP="008209C7">
            <w:pPr>
              <w:jc w:val="center"/>
              <w:rPr>
                <w:rFonts w:ascii="Arial Narrow" w:hAnsi="Arial Narrow" w:cs="Calibri"/>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5CEDA9D3" w14:textId="67FF4204" w:rsidR="006E12D3" w:rsidRPr="008209C7" w:rsidRDefault="006E12D3" w:rsidP="008209C7">
            <w:pPr>
              <w:jc w:val="center"/>
              <w:rPr>
                <w:rFonts w:ascii="Arial Narrow" w:hAnsi="Arial Narrow" w:cs="Calibri"/>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119CEC" w14:textId="012E011F" w:rsidR="006E12D3" w:rsidRPr="008209C7" w:rsidRDefault="006E12D3" w:rsidP="008209C7">
            <w:pPr>
              <w:jc w:val="center"/>
              <w:rPr>
                <w:rFonts w:ascii="Arial Narrow" w:hAnsi="Arial Narrow" w:cs="Calibri"/>
                <w:sz w:val="22"/>
                <w:szCs w:val="22"/>
                <w:lang w:eastAsia="en-ZA"/>
              </w:rPr>
            </w:pPr>
          </w:p>
        </w:tc>
        <w:tc>
          <w:tcPr>
            <w:tcW w:w="4405" w:type="dxa"/>
            <w:tcBorders>
              <w:top w:val="nil"/>
              <w:left w:val="nil"/>
              <w:bottom w:val="single" w:sz="4" w:space="0" w:color="auto"/>
              <w:right w:val="single" w:sz="4" w:space="0" w:color="auto"/>
            </w:tcBorders>
            <w:shd w:val="clear" w:color="000000" w:fill="FFFFFF"/>
          </w:tcPr>
          <w:p w14:paraId="44BDD929" w14:textId="1F0F7500" w:rsidR="006E12D3" w:rsidRPr="008209C7" w:rsidRDefault="006E12D3" w:rsidP="008209C7">
            <w:pPr>
              <w:rPr>
                <w:rFonts w:ascii="Arial Narrow" w:hAnsi="Arial Narrow" w:cs="Calibri"/>
                <w:sz w:val="22"/>
                <w:szCs w:val="22"/>
                <w:lang w:eastAsia="en-ZA"/>
              </w:rPr>
            </w:pPr>
          </w:p>
        </w:tc>
      </w:tr>
      <w:tr w:rsidR="006E12D3" w:rsidRPr="008209C7" w14:paraId="36605C22" w14:textId="77777777" w:rsidTr="006E12D3">
        <w:trPr>
          <w:trHeight w:val="330"/>
        </w:trPr>
        <w:tc>
          <w:tcPr>
            <w:tcW w:w="660" w:type="dxa"/>
            <w:tcBorders>
              <w:top w:val="nil"/>
              <w:left w:val="single" w:sz="4" w:space="0" w:color="auto"/>
              <w:bottom w:val="single" w:sz="4" w:space="0" w:color="auto"/>
              <w:right w:val="single" w:sz="4" w:space="0" w:color="auto"/>
            </w:tcBorders>
            <w:shd w:val="clear" w:color="000000" w:fill="BFBFBF"/>
            <w:noWrap/>
            <w:vAlign w:val="center"/>
            <w:hideMark/>
          </w:tcPr>
          <w:p w14:paraId="4961437D" w14:textId="77777777" w:rsidR="006E12D3" w:rsidRPr="008209C7" w:rsidRDefault="006E12D3" w:rsidP="008209C7">
            <w:pPr>
              <w:jc w:val="center"/>
              <w:rPr>
                <w:rFonts w:ascii="Arial Narrow" w:hAnsi="Arial Narrow" w:cs="Calibri"/>
                <w:b/>
                <w:bCs/>
                <w:sz w:val="22"/>
                <w:szCs w:val="22"/>
                <w:lang w:eastAsia="en-ZA"/>
              </w:rPr>
            </w:pPr>
            <w:r w:rsidRPr="008209C7">
              <w:rPr>
                <w:rFonts w:ascii="Arial Narrow" w:hAnsi="Arial Narrow" w:cs="Calibri"/>
                <w:b/>
                <w:bCs/>
                <w:sz w:val="22"/>
                <w:szCs w:val="22"/>
                <w:lang w:eastAsia="en-ZA"/>
              </w:rPr>
              <w:t>3</w:t>
            </w:r>
          </w:p>
        </w:tc>
        <w:tc>
          <w:tcPr>
            <w:tcW w:w="8691" w:type="dxa"/>
            <w:tcBorders>
              <w:top w:val="nil"/>
              <w:left w:val="nil"/>
              <w:bottom w:val="single" w:sz="4" w:space="0" w:color="auto"/>
              <w:right w:val="single" w:sz="4" w:space="0" w:color="auto"/>
            </w:tcBorders>
            <w:shd w:val="clear" w:color="000000" w:fill="BFBFBF"/>
            <w:hideMark/>
          </w:tcPr>
          <w:p w14:paraId="3366F94A" w14:textId="77777777" w:rsidR="006E12D3" w:rsidRPr="008209C7" w:rsidRDefault="006E12D3" w:rsidP="008209C7">
            <w:pPr>
              <w:rPr>
                <w:rFonts w:ascii="Arial Narrow" w:hAnsi="Arial Narrow" w:cs="Calibri"/>
                <w:b/>
                <w:bCs/>
                <w:color w:val="000000"/>
                <w:sz w:val="22"/>
                <w:szCs w:val="22"/>
                <w:lang w:eastAsia="en-ZA"/>
              </w:rPr>
            </w:pPr>
            <w:r w:rsidRPr="008209C7">
              <w:rPr>
                <w:rFonts w:ascii="Arial Narrow" w:hAnsi="Arial Narrow" w:cs="Calibri"/>
                <w:b/>
                <w:bCs/>
                <w:color w:val="000000"/>
                <w:sz w:val="22"/>
                <w:szCs w:val="22"/>
                <w:lang w:eastAsia="en-ZA"/>
              </w:rPr>
              <w:t>Services’ Offering</w:t>
            </w: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602CB791" w14:textId="4DBC93EA" w:rsidR="006E12D3" w:rsidRPr="008209C7" w:rsidRDefault="006E12D3" w:rsidP="008209C7">
            <w:pPr>
              <w:jc w:val="center"/>
              <w:rPr>
                <w:rFonts w:ascii="Arial Narrow" w:hAnsi="Arial Narrow" w:cs="Calibri"/>
                <w:b/>
                <w:bCs/>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07A80753" w14:textId="18BE8623" w:rsidR="006E12D3" w:rsidRPr="008209C7" w:rsidRDefault="006E12D3" w:rsidP="008209C7">
            <w:pPr>
              <w:jc w:val="center"/>
              <w:rPr>
                <w:rFonts w:ascii="Arial Narrow" w:hAnsi="Arial Narrow" w:cs="Calibri"/>
                <w:b/>
                <w:bCs/>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16EC0E1F" w14:textId="4ABB1F2E" w:rsidR="006E12D3" w:rsidRPr="008209C7" w:rsidRDefault="006E12D3" w:rsidP="008209C7">
            <w:pPr>
              <w:jc w:val="center"/>
              <w:rPr>
                <w:rFonts w:ascii="Arial Narrow" w:hAnsi="Arial Narrow" w:cs="Calibri"/>
                <w:b/>
                <w:bCs/>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10764E6C" w14:textId="2498D9E6" w:rsidR="006E12D3" w:rsidRPr="008209C7" w:rsidRDefault="006E12D3" w:rsidP="008209C7">
            <w:pPr>
              <w:jc w:val="center"/>
              <w:rPr>
                <w:rFonts w:ascii="Arial Narrow" w:hAnsi="Arial Narrow" w:cs="Calibri"/>
                <w:b/>
                <w:bCs/>
                <w:color w:val="000000"/>
                <w:sz w:val="22"/>
                <w:szCs w:val="22"/>
                <w:lang w:eastAsia="en-ZA"/>
              </w:rPr>
            </w:pPr>
          </w:p>
        </w:tc>
        <w:tc>
          <w:tcPr>
            <w:tcW w:w="4405" w:type="dxa"/>
            <w:tcBorders>
              <w:top w:val="nil"/>
              <w:left w:val="nil"/>
              <w:bottom w:val="single" w:sz="4" w:space="0" w:color="auto"/>
              <w:right w:val="single" w:sz="4" w:space="0" w:color="auto"/>
            </w:tcBorders>
            <w:shd w:val="clear" w:color="000000" w:fill="BFBFBF"/>
          </w:tcPr>
          <w:p w14:paraId="25AB441A" w14:textId="2F084D5A" w:rsidR="006E12D3" w:rsidRPr="008209C7" w:rsidRDefault="006E12D3" w:rsidP="008209C7">
            <w:pPr>
              <w:rPr>
                <w:rFonts w:ascii="Arial Narrow" w:hAnsi="Arial Narrow" w:cs="Calibri"/>
                <w:b/>
                <w:bCs/>
                <w:color w:val="000000"/>
                <w:sz w:val="22"/>
                <w:szCs w:val="22"/>
                <w:lang w:eastAsia="en-ZA"/>
              </w:rPr>
            </w:pPr>
          </w:p>
        </w:tc>
      </w:tr>
      <w:tr w:rsidR="006E12D3" w:rsidRPr="008209C7" w14:paraId="0A7F8980" w14:textId="77777777" w:rsidTr="006E12D3">
        <w:trPr>
          <w:trHeight w:val="651"/>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9BB5128"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3.1</w:t>
            </w:r>
          </w:p>
        </w:tc>
        <w:tc>
          <w:tcPr>
            <w:tcW w:w="8691" w:type="dxa"/>
            <w:tcBorders>
              <w:top w:val="nil"/>
              <w:left w:val="nil"/>
              <w:bottom w:val="single" w:sz="4" w:space="0" w:color="auto"/>
              <w:right w:val="single" w:sz="4" w:space="0" w:color="auto"/>
            </w:tcBorders>
            <w:shd w:val="clear" w:color="auto" w:fill="auto"/>
            <w:hideMark/>
          </w:tcPr>
          <w:p w14:paraId="122525FA" w14:textId="77777777" w:rsidR="006E12D3" w:rsidRPr="008209C7" w:rsidRDefault="006E12D3" w:rsidP="008209C7">
            <w:pPr>
              <w:jc w:val="left"/>
              <w:rPr>
                <w:rFonts w:ascii="Arial Narrow" w:hAnsi="Arial Narrow" w:cs="Calibri"/>
                <w:sz w:val="22"/>
                <w:szCs w:val="22"/>
                <w:lang w:eastAsia="en-ZA"/>
              </w:rPr>
            </w:pPr>
            <w:r w:rsidRPr="008209C7">
              <w:rPr>
                <w:rFonts w:ascii="Arial Narrow" w:hAnsi="Arial Narrow" w:cs="Calibri"/>
                <w:sz w:val="22"/>
                <w:szCs w:val="22"/>
                <w:lang w:eastAsia="en-ZA"/>
              </w:rPr>
              <w:t>The Bidder must submit a service delivery methodology that defines in detail how the Bidder will-</w:t>
            </w:r>
            <w:r w:rsidRPr="008209C7">
              <w:rPr>
                <w:rFonts w:ascii="Arial Narrow" w:hAnsi="Arial Narrow" w:cs="Calibri"/>
                <w:sz w:val="22"/>
                <w:szCs w:val="22"/>
                <w:lang w:eastAsia="en-ZA"/>
              </w:rPr>
              <w:br/>
              <w:t>- Deploy security officers in various SARS sites</w:t>
            </w:r>
            <w:r w:rsidRPr="008209C7">
              <w:rPr>
                <w:rFonts w:ascii="Arial Narrow" w:hAnsi="Arial Narrow" w:cs="Calibri"/>
                <w:sz w:val="22"/>
                <w:szCs w:val="22"/>
                <w:lang w:eastAsia="en-ZA"/>
              </w:rPr>
              <w:br/>
              <w:t xml:space="preserve">- Effectively respond to emergencies </w:t>
            </w:r>
            <w:r w:rsidRPr="008209C7">
              <w:rPr>
                <w:rFonts w:ascii="Arial Narrow" w:hAnsi="Arial Narrow" w:cs="Calibri"/>
                <w:sz w:val="22"/>
                <w:szCs w:val="22"/>
                <w:lang w:eastAsia="en-ZA"/>
              </w:rPr>
              <w:br/>
              <w:t xml:space="preserve">- Record, Investigate and report security Incidents and recommend solutions </w:t>
            </w:r>
          </w:p>
        </w:tc>
        <w:tc>
          <w:tcPr>
            <w:tcW w:w="1098" w:type="dxa"/>
            <w:tcBorders>
              <w:top w:val="single" w:sz="4" w:space="0" w:color="auto"/>
              <w:left w:val="single" w:sz="4" w:space="0" w:color="auto"/>
              <w:bottom w:val="single" w:sz="4" w:space="0" w:color="auto"/>
              <w:right w:val="single" w:sz="4" w:space="0" w:color="auto"/>
            </w:tcBorders>
          </w:tcPr>
          <w:p w14:paraId="2A828E3C" w14:textId="0968C6AB"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7643B729" w14:textId="2E8B2120"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3AD43E9A" w14:textId="542DA5EF" w:rsidR="006E12D3" w:rsidRPr="008209C7" w:rsidRDefault="006E12D3" w:rsidP="008209C7">
            <w:pPr>
              <w:jc w:val="center"/>
              <w:rPr>
                <w:rFonts w:ascii="Arial Narrow" w:hAnsi="Arial Narrow" w:cs="Calibri"/>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EB55F" w14:textId="78E66C43" w:rsidR="006E12D3" w:rsidRPr="008209C7" w:rsidRDefault="006E12D3" w:rsidP="008209C7">
            <w:pPr>
              <w:jc w:val="center"/>
              <w:rPr>
                <w:rFonts w:ascii="Arial Narrow" w:hAnsi="Arial Narrow" w:cs="Calibri"/>
                <w:color w:val="000000"/>
                <w:sz w:val="22"/>
                <w:szCs w:val="22"/>
                <w:lang w:eastAsia="en-ZA"/>
              </w:rPr>
            </w:pPr>
          </w:p>
        </w:tc>
        <w:tc>
          <w:tcPr>
            <w:tcW w:w="4405" w:type="dxa"/>
            <w:tcBorders>
              <w:top w:val="nil"/>
              <w:left w:val="nil"/>
              <w:bottom w:val="single" w:sz="4" w:space="0" w:color="auto"/>
              <w:right w:val="single" w:sz="4" w:space="0" w:color="auto"/>
            </w:tcBorders>
            <w:shd w:val="clear" w:color="auto" w:fill="auto"/>
          </w:tcPr>
          <w:p w14:paraId="38F0D747" w14:textId="6C8C530E" w:rsidR="006E12D3" w:rsidRPr="008209C7" w:rsidRDefault="006E12D3" w:rsidP="008209C7">
            <w:pPr>
              <w:rPr>
                <w:rFonts w:ascii="Arial Narrow" w:hAnsi="Arial Narrow" w:cs="Calibri"/>
                <w:color w:val="000000"/>
                <w:sz w:val="22"/>
                <w:szCs w:val="22"/>
                <w:lang w:eastAsia="en-ZA"/>
              </w:rPr>
            </w:pPr>
          </w:p>
        </w:tc>
      </w:tr>
      <w:tr w:rsidR="006E12D3" w:rsidRPr="008209C7" w14:paraId="08FE6FE2" w14:textId="77777777" w:rsidTr="006E12D3">
        <w:trPr>
          <w:trHeight w:val="7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9CAAAA5"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3.2</w:t>
            </w:r>
          </w:p>
        </w:tc>
        <w:tc>
          <w:tcPr>
            <w:tcW w:w="8691" w:type="dxa"/>
            <w:tcBorders>
              <w:top w:val="nil"/>
              <w:left w:val="nil"/>
              <w:bottom w:val="single" w:sz="4" w:space="0" w:color="auto"/>
              <w:right w:val="single" w:sz="4" w:space="0" w:color="auto"/>
            </w:tcBorders>
            <w:shd w:val="clear" w:color="auto" w:fill="auto"/>
            <w:hideMark/>
          </w:tcPr>
          <w:p w14:paraId="4F017028" w14:textId="77777777" w:rsidR="006E12D3" w:rsidRPr="008209C7" w:rsidRDefault="006E12D3" w:rsidP="008209C7">
            <w:pPr>
              <w:jc w:val="left"/>
              <w:rPr>
                <w:rFonts w:ascii="Arial Narrow" w:hAnsi="Arial Narrow" w:cs="Calibri"/>
                <w:color w:val="000000"/>
                <w:sz w:val="22"/>
                <w:szCs w:val="22"/>
                <w:lang w:eastAsia="en-ZA"/>
              </w:rPr>
            </w:pPr>
            <w:r w:rsidRPr="008209C7">
              <w:rPr>
                <w:rFonts w:ascii="Arial Narrow" w:hAnsi="Arial Narrow" w:cs="Calibri"/>
                <w:color w:val="000000"/>
                <w:sz w:val="22"/>
                <w:szCs w:val="22"/>
                <w:lang w:eastAsia="en-ZA"/>
              </w:rPr>
              <w:t xml:space="preserve">The Bidder should submit samples of daily, </w:t>
            </w:r>
            <w:proofErr w:type="gramStart"/>
            <w:r w:rsidRPr="008209C7">
              <w:rPr>
                <w:rFonts w:ascii="Arial Narrow" w:hAnsi="Arial Narrow" w:cs="Calibri"/>
                <w:color w:val="000000"/>
                <w:sz w:val="22"/>
                <w:szCs w:val="22"/>
                <w:lang w:eastAsia="en-ZA"/>
              </w:rPr>
              <w:t>weekly</w:t>
            </w:r>
            <w:proofErr w:type="gramEnd"/>
            <w:r w:rsidRPr="008209C7">
              <w:rPr>
                <w:rFonts w:ascii="Arial Narrow" w:hAnsi="Arial Narrow" w:cs="Calibri"/>
                <w:color w:val="000000"/>
                <w:sz w:val="22"/>
                <w:szCs w:val="22"/>
                <w:lang w:eastAsia="en-ZA"/>
              </w:rPr>
              <w:t xml:space="preserve"> and monthly reports outlining Incidents and Emergencies per Site.</w:t>
            </w:r>
          </w:p>
        </w:tc>
        <w:tc>
          <w:tcPr>
            <w:tcW w:w="1098" w:type="dxa"/>
            <w:tcBorders>
              <w:top w:val="single" w:sz="4" w:space="0" w:color="auto"/>
              <w:left w:val="single" w:sz="4" w:space="0" w:color="auto"/>
              <w:bottom w:val="single" w:sz="4" w:space="0" w:color="auto"/>
              <w:right w:val="single" w:sz="4" w:space="0" w:color="auto"/>
            </w:tcBorders>
          </w:tcPr>
          <w:p w14:paraId="63DD48D4" w14:textId="20043A0F"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279E154D" w14:textId="6D9763D1"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6E249678" w14:textId="1ED68AF8" w:rsidR="006E12D3" w:rsidRPr="008209C7" w:rsidRDefault="006E12D3" w:rsidP="008209C7">
            <w:pPr>
              <w:jc w:val="center"/>
              <w:rPr>
                <w:rFonts w:ascii="Arial Narrow" w:hAnsi="Arial Narrow" w:cs="Calibri"/>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87DCF" w14:textId="7B7261F3" w:rsidR="006E12D3" w:rsidRPr="008209C7" w:rsidRDefault="006E12D3" w:rsidP="008209C7">
            <w:pPr>
              <w:jc w:val="center"/>
              <w:rPr>
                <w:rFonts w:ascii="Arial Narrow" w:hAnsi="Arial Narrow" w:cs="Calibri"/>
                <w:color w:val="000000"/>
                <w:sz w:val="22"/>
                <w:szCs w:val="22"/>
                <w:lang w:eastAsia="en-ZA"/>
              </w:rPr>
            </w:pPr>
          </w:p>
        </w:tc>
        <w:tc>
          <w:tcPr>
            <w:tcW w:w="4405" w:type="dxa"/>
            <w:tcBorders>
              <w:top w:val="nil"/>
              <w:left w:val="nil"/>
              <w:bottom w:val="single" w:sz="4" w:space="0" w:color="auto"/>
              <w:right w:val="single" w:sz="4" w:space="0" w:color="auto"/>
            </w:tcBorders>
            <w:shd w:val="clear" w:color="auto" w:fill="auto"/>
          </w:tcPr>
          <w:p w14:paraId="633F286B" w14:textId="5E5B265D" w:rsidR="006E12D3" w:rsidRPr="008209C7" w:rsidRDefault="006E12D3" w:rsidP="008209C7">
            <w:pPr>
              <w:rPr>
                <w:rFonts w:ascii="Arial Narrow" w:hAnsi="Arial Narrow" w:cs="Calibri"/>
                <w:color w:val="000000"/>
                <w:sz w:val="22"/>
                <w:szCs w:val="22"/>
                <w:lang w:eastAsia="en-ZA"/>
              </w:rPr>
            </w:pPr>
          </w:p>
        </w:tc>
      </w:tr>
      <w:tr w:rsidR="006E12D3" w:rsidRPr="008209C7" w14:paraId="4886700B" w14:textId="77777777" w:rsidTr="006E12D3">
        <w:trPr>
          <w:trHeight w:val="8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416F0DE"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3.3</w:t>
            </w:r>
          </w:p>
        </w:tc>
        <w:tc>
          <w:tcPr>
            <w:tcW w:w="8691" w:type="dxa"/>
            <w:tcBorders>
              <w:top w:val="nil"/>
              <w:left w:val="nil"/>
              <w:bottom w:val="single" w:sz="4" w:space="0" w:color="auto"/>
              <w:right w:val="single" w:sz="4" w:space="0" w:color="auto"/>
            </w:tcBorders>
            <w:shd w:val="clear" w:color="auto" w:fill="auto"/>
            <w:hideMark/>
          </w:tcPr>
          <w:p w14:paraId="1F233E3B" w14:textId="77777777" w:rsidR="006E12D3" w:rsidRPr="008209C7" w:rsidRDefault="006E12D3" w:rsidP="008209C7">
            <w:pPr>
              <w:jc w:val="left"/>
              <w:rPr>
                <w:rFonts w:ascii="Arial Narrow" w:hAnsi="Arial Narrow" w:cs="Calibri"/>
                <w:sz w:val="22"/>
                <w:szCs w:val="22"/>
                <w:lang w:eastAsia="en-ZA"/>
              </w:rPr>
            </w:pPr>
            <w:r w:rsidRPr="008209C7">
              <w:rPr>
                <w:rFonts w:ascii="Arial Narrow" w:hAnsi="Arial Narrow" w:cs="Calibri"/>
                <w:sz w:val="22"/>
                <w:szCs w:val="22"/>
                <w:lang w:eastAsia="en-ZA"/>
              </w:rPr>
              <w:t xml:space="preserve">The Bidder must provide a detailed process flow on how a site risk assessment is conducted. Format to include, but not limited to, the purpose, background, process followed, facility appreciation, findings which includes crime statistics for an area, </w:t>
            </w:r>
            <w:proofErr w:type="gramStart"/>
            <w:r w:rsidRPr="008209C7">
              <w:rPr>
                <w:rFonts w:ascii="Arial Narrow" w:hAnsi="Arial Narrow" w:cs="Calibri"/>
                <w:sz w:val="22"/>
                <w:szCs w:val="22"/>
                <w:lang w:eastAsia="en-ZA"/>
              </w:rPr>
              <w:t>conclusion</w:t>
            </w:r>
            <w:proofErr w:type="gramEnd"/>
            <w:r w:rsidRPr="008209C7">
              <w:rPr>
                <w:rFonts w:ascii="Arial Narrow" w:hAnsi="Arial Narrow" w:cs="Calibri"/>
                <w:sz w:val="22"/>
                <w:szCs w:val="22"/>
                <w:lang w:eastAsia="en-ZA"/>
              </w:rPr>
              <w:t xml:space="preserve"> and recommendations. Bidders must also provide one (1) sample of a risk assessment report for a site.</w:t>
            </w:r>
          </w:p>
        </w:tc>
        <w:tc>
          <w:tcPr>
            <w:tcW w:w="1098" w:type="dxa"/>
            <w:tcBorders>
              <w:top w:val="single" w:sz="4" w:space="0" w:color="auto"/>
              <w:left w:val="single" w:sz="4" w:space="0" w:color="auto"/>
              <w:bottom w:val="single" w:sz="4" w:space="0" w:color="auto"/>
              <w:right w:val="single" w:sz="4" w:space="0" w:color="auto"/>
            </w:tcBorders>
          </w:tcPr>
          <w:p w14:paraId="19188D18" w14:textId="309C5F09" w:rsidR="006E12D3" w:rsidRPr="008209C7" w:rsidRDefault="006E12D3" w:rsidP="008209C7">
            <w:pPr>
              <w:jc w:val="center"/>
              <w:rPr>
                <w:rFonts w:ascii="Arial Narrow" w:hAnsi="Arial Narrow" w:cs="Calibri"/>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0A42F4CD" w14:textId="3B3FC941" w:rsidR="006E12D3" w:rsidRPr="008209C7" w:rsidRDefault="006E12D3" w:rsidP="008209C7">
            <w:pPr>
              <w:jc w:val="center"/>
              <w:rPr>
                <w:rFonts w:ascii="Arial Narrow" w:hAnsi="Arial Narrow" w:cs="Calibri"/>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7396F657" w14:textId="76A3F034" w:rsidR="006E12D3" w:rsidRPr="008209C7" w:rsidRDefault="006E12D3" w:rsidP="008209C7">
            <w:pPr>
              <w:jc w:val="center"/>
              <w:rPr>
                <w:rFonts w:ascii="Arial Narrow" w:hAnsi="Arial Narrow" w:cs="Calibri"/>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71F26" w14:textId="0CAD68B7" w:rsidR="006E12D3" w:rsidRPr="008209C7" w:rsidRDefault="006E12D3" w:rsidP="008209C7">
            <w:pPr>
              <w:jc w:val="center"/>
              <w:rPr>
                <w:rFonts w:ascii="Arial Narrow" w:hAnsi="Arial Narrow" w:cs="Calibri"/>
                <w:sz w:val="22"/>
                <w:szCs w:val="22"/>
                <w:lang w:eastAsia="en-ZA"/>
              </w:rPr>
            </w:pPr>
          </w:p>
        </w:tc>
        <w:tc>
          <w:tcPr>
            <w:tcW w:w="4405" w:type="dxa"/>
            <w:tcBorders>
              <w:top w:val="nil"/>
              <w:left w:val="nil"/>
              <w:bottom w:val="single" w:sz="4" w:space="0" w:color="auto"/>
              <w:right w:val="single" w:sz="4" w:space="0" w:color="auto"/>
            </w:tcBorders>
            <w:shd w:val="clear" w:color="auto" w:fill="auto"/>
          </w:tcPr>
          <w:p w14:paraId="6012B3BE" w14:textId="69DB9560" w:rsidR="006E12D3" w:rsidRPr="008209C7" w:rsidRDefault="006E12D3" w:rsidP="008209C7">
            <w:pPr>
              <w:rPr>
                <w:rFonts w:ascii="Arial Narrow" w:hAnsi="Arial Narrow" w:cs="Calibri"/>
                <w:sz w:val="22"/>
                <w:szCs w:val="22"/>
                <w:lang w:eastAsia="en-ZA"/>
              </w:rPr>
            </w:pPr>
          </w:p>
        </w:tc>
      </w:tr>
      <w:tr w:rsidR="006E12D3" w:rsidRPr="008209C7" w14:paraId="132ECEFD" w14:textId="77777777" w:rsidTr="006E12D3">
        <w:trPr>
          <w:trHeight w:val="7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8851EAD" w14:textId="651CA6A2" w:rsidR="006E12D3" w:rsidRPr="008209C7" w:rsidRDefault="006E12D3" w:rsidP="008209C7">
            <w:pPr>
              <w:jc w:val="center"/>
              <w:rPr>
                <w:rFonts w:ascii="Arial Narrow" w:hAnsi="Arial Narrow" w:cs="Calibri"/>
                <w:sz w:val="22"/>
                <w:szCs w:val="22"/>
                <w:lang w:eastAsia="en-ZA"/>
              </w:rPr>
            </w:pPr>
            <w:bookmarkStart w:id="0" w:name="RANGE!B18"/>
            <w:r w:rsidRPr="008209C7">
              <w:rPr>
                <w:rFonts w:ascii="Arial Narrow" w:hAnsi="Arial Narrow" w:cs="Calibri"/>
                <w:sz w:val="22"/>
                <w:szCs w:val="22"/>
                <w:lang w:eastAsia="en-ZA"/>
              </w:rPr>
              <w:t>3.4</w:t>
            </w:r>
            <w:bookmarkEnd w:id="0"/>
          </w:p>
        </w:tc>
        <w:tc>
          <w:tcPr>
            <w:tcW w:w="8691" w:type="dxa"/>
            <w:tcBorders>
              <w:top w:val="nil"/>
              <w:left w:val="nil"/>
              <w:bottom w:val="single" w:sz="4" w:space="0" w:color="auto"/>
              <w:right w:val="single" w:sz="4" w:space="0" w:color="auto"/>
            </w:tcBorders>
            <w:shd w:val="clear" w:color="auto" w:fill="auto"/>
            <w:hideMark/>
          </w:tcPr>
          <w:p w14:paraId="55F6B407" w14:textId="77777777" w:rsidR="006E12D3" w:rsidRPr="008209C7" w:rsidRDefault="006E12D3" w:rsidP="008209C7">
            <w:pPr>
              <w:rPr>
                <w:rFonts w:ascii="Arial Narrow" w:hAnsi="Arial Narrow" w:cs="Calibri"/>
                <w:color w:val="000000"/>
                <w:sz w:val="22"/>
                <w:szCs w:val="22"/>
                <w:lang w:eastAsia="en-ZA"/>
              </w:rPr>
            </w:pPr>
            <w:r w:rsidRPr="008209C7">
              <w:rPr>
                <w:rFonts w:ascii="Arial Narrow" w:hAnsi="Arial Narrow" w:cs="Calibri"/>
                <w:color w:val="000000"/>
                <w:sz w:val="22"/>
                <w:szCs w:val="22"/>
                <w:lang w:eastAsia="en-ZA"/>
              </w:rPr>
              <w:t>The Bidder must submit a documented procedure containing information on how they acquire, issue and re-issue uniforms to its Security Officers.</w:t>
            </w:r>
          </w:p>
        </w:tc>
        <w:tc>
          <w:tcPr>
            <w:tcW w:w="1098" w:type="dxa"/>
            <w:tcBorders>
              <w:top w:val="single" w:sz="4" w:space="0" w:color="auto"/>
              <w:left w:val="single" w:sz="4" w:space="0" w:color="auto"/>
              <w:bottom w:val="single" w:sz="4" w:space="0" w:color="auto"/>
              <w:right w:val="single" w:sz="4" w:space="0" w:color="auto"/>
            </w:tcBorders>
          </w:tcPr>
          <w:p w14:paraId="65D23C5D" w14:textId="091F7D10"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779C8BC5" w14:textId="5DE99A53"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0E2AF866" w14:textId="45B62454" w:rsidR="006E12D3" w:rsidRPr="008209C7" w:rsidRDefault="006E12D3" w:rsidP="008209C7">
            <w:pPr>
              <w:jc w:val="center"/>
              <w:rPr>
                <w:rFonts w:ascii="Arial Narrow" w:hAnsi="Arial Narrow" w:cs="Calibri"/>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560EF" w14:textId="01755AD9" w:rsidR="006E12D3" w:rsidRPr="008209C7" w:rsidRDefault="006E12D3" w:rsidP="008209C7">
            <w:pPr>
              <w:jc w:val="center"/>
              <w:rPr>
                <w:rFonts w:ascii="Arial Narrow" w:hAnsi="Arial Narrow" w:cs="Calibri"/>
                <w:color w:val="000000"/>
                <w:sz w:val="22"/>
                <w:szCs w:val="22"/>
                <w:lang w:eastAsia="en-ZA"/>
              </w:rPr>
            </w:pPr>
          </w:p>
        </w:tc>
        <w:tc>
          <w:tcPr>
            <w:tcW w:w="4405" w:type="dxa"/>
            <w:tcBorders>
              <w:top w:val="nil"/>
              <w:left w:val="nil"/>
              <w:bottom w:val="single" w:sz="4" w:space="0" w:color="auto"/>
              <w:right w:val="single" w:sz="4" w:space="0" w:color="auto"/>
            </w:tcBorders>
            <w:shd w:val="clear" w:color="auto" w:fill="auto"/>
          </w:tcPr>
          <w:p w14:paraId="70449C58" w14:textId="53C4FCEF" w:rsidR="006E12D3" w:rsidRPr="008209C7" w:rsidRDefault="006E12D3" w:rsidP="008209C7">
            <w:pPr>
              <w:rPr>
                <w:rFonts w:ascii="Arial Narrow" w:hAnsi="Arial Narrow" w:cs="Calibri"/>
                <w:color w:val="000000"/>
                <w:sz w:val="22"/>
                <w:szCs w:val="22"/>
                <w:lang w:eastAsia="en-ZA"/>
              </w:rPr>
            </w:pPr>
          </w:p>
        </w:tc>
      </w:tr>
      <w:tr w:rsidR="006E12D3" w:rsidRPr="008209C7" w14:paraId="1BA8F194" w14:textId="77777777" w:rsidTr="006E12D3">
        <w:trPr>
          <w:trHeight w:val="411"/>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5C76C7F"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3.5</w:t>
            </w:r>
          </w:p>
        </w:tc>
        <w:tc>
          <w:tcPr>
            <w:tcW w:w="8691" w:type="dxa"/>
            <w:tcBorders>
              <w:top w:val="nil"/>
              <w:left w:val="nil"/>
              <w:bottom w:val="single" w:sz="4" w:space="0" w:color="auto"/>
              <w:right w:val="single" w:sz="4" w:space="0" w:color="auto"/>
            </w:tcBorders>
            <w:shd w:val="clear" w:color="auto" w:fill="auto"/>
            <w:hideMark/>
          </w:tcPr>
          <w:p w14:paraId="4E99FA89" w14:textId="77777777" w:rsidR="006E12D3" w:rsidRPr="008209C7" w:rsidRDefault="006E12D3" w:rsidP="008209C7">
            <w:pPr>
              <w:jc w:val="left"/>
              <w:rPr>
                <w:rFonts w:ascii="Arial Narrow" w:hAnsi="Arial Narrow" w:cs="Calibri"/>
                <w:color w:val="000000"/>
                <w:sz w:val="22"/>
                <w:szCs w:val="22"/>
                <w:lang w:eastAsia="en-ZA"/>
              </w:rPr>
            </w:pPr>
            <w:r w:rsidRPr="008209C7">
              <w:rPr>
                <w:rFonts w:ascii="Arial Narrow" w:hAnsi="Arial Narrow" w:cs="Calibri"/>
                <w:color w:val="000000"/>
                <w:sz w:val="22"/>
                <w:szCs w:val="22"/>
                <w:lang w:eastAsia="en-ZA"/>
              </w:rPr>
              <w:t>The Bidder must submit an approved training plan and/or procedure to qualify and re-qualify its Security Officers, as prescribed by PSIRA.</w:t>
            </w:r>
          </w:p>
        </w:tc>
        <w:tc>
          <w:tcPr>
            <w:tcW w:w="1098" w:type="dxa"/>
            <w:tcBorders>
              <w:top w:val="single" w:sz="4" w:space="0" w:color="auto"/>
              <w:left w:val="single" w:sz="4" w:space="0" w:color="auto"/>
              <w:bottom w:val="single" w:sz="4" w:space="0" w:color="auto"/>
              <w:right w:val="single" w:sz="4" w:space="0" w:color="auto"/>
            </w:tcBorders>
          </w:tcPr>
          <w:p w14:paraId="5E123EC1" w14:textId="59632185"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798F9A92" w14:textId="4D62B04C"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7C29A6D8" w14:textId="4BAAFBED" w:rsidR="006E12D3" w:rsidRPr="008209C7" w:rsidRDefault="006E12D3" w:rsidP="008209C7">
            <w:pPr>
              <w:jc w:val="center"/>
              <w:rPr>
                <w:rFonts w:ascii="Arial Narrow" w:hAnsi="Arial Narrow" w:cs="Calibri"/>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D2EAB" w14:textId="21881210" w:rsidR="006E12D3" w:rsidRPr="008209C7" w:rsidRDefault="006E12D3" w:rsidP="008209C7">
            <w:pPr>
              <w:jc w:val="center"/>
              <w:rPr>
                <w:rFonts w:ascii="Arial Narrow" w:hAnsi="Arial Narrow" w:cs="Calibri"/>
                <w:color w:val="000000"/>
                <w:sz w:val="22"/>
                <w:szCs w:val="22"/>
                <w:lang w:eastAsia="en-ZA"/>
              </w:rPr>
            </w:pPr>
          </w:p>
        </w:tc>
        <w:tc>
          <w:tcPr>
            <w:tcW w:w="4405" w:type="dxa"/>
            <w:tcBorders>
              <w:top w:val="nil"/>
              <w:left w:val="nil"/>
              <w:bottom w:val="single" w:sz="4" w:space="0" w:color="auto"/>
              <w:right w:val="single" w:sz="4" w:space="0" w:color="auto"/>
            </w:tcBorders>
            <w:shd w:val="clear" w:color="auto" w:fill="auto"/>
          </w:tcPr>
          <w:p w14:paraId="546401E1" w14:textId="4728523D" w:rsidR="006E12D3" w:rsidRPr="008209C7" w:rsidRDefault="006E12D3" w:rsidP="008209C7">
            <w:pPr>
              <w:rPr>
                <w:rFonts w:ascii="Arial Narrow" w:hAnsi="Arial Narrow" w:cs="Calibri"/>
                <w:color w:val="000000"/>
                <w:sz w:val="22"/>
                <w:szCs w:val="22"/>
                <w:lang w:eastAsia="en-ZA"/>
              </w:rPr>
            </w:pPr>
          </w:p>
        </w:tc>
      </w:tr>
      <w:tr w:rsidR="006E12D3" w:rsidRPr="008209C7" w14:paraId="1487F85B" w14:textId="77777777" w:rsidTr="006E12D3">
        <w:trPr>
          <w:trHeight w:val="7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B487044"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3.6</w:t>
            </w:r>
          </w:p>
        </w:tc>
        <w:tc>
          <w:tcPr>
            <w:tcW w:w="8691" w:type="dxa"/>
            <w:tcBorders>
              <w:top w:val="nil"/>
              <w:left w:val="nil"/>
              <w:bottom w:val="single" w:sz="4" w:space="0" w:color="auto"/>
              <w:right w:val="single" w:sz="4" w:space="0" w:color="auto"/>
            </w:tcBorders>
            <w:shd w:val="clear" w:color="auto" w:fill="auto"/>
            <w:hideMark/>
          </w:tcPr>
          <w:p w14:paraId="6507AEB4" w14:textId="77777777" w:rsidR="006E12D3" w:rsidRPr="008209C7" w:rsidRDefault="006E12D3" w:rsidP="008209C7">
            <w:pPr>
              <w:jc w:val="left"/>
              <w:rPr>
                <w:rFonts w:ascii="Arial Narrow" w:hAnsi="Arial Narrow" w:cs="Calibri"/>
                <w:color w:val="000000"/>
                <w:sz w:val="22"/>
                <w:szCs w:val="22"/>
                <w:lang w:eastAsia="en-ZA"/>
              </w:rPr>
            </w:pPr>
            <w:r w:rsidRPr="008209C7">
              <w:rPr>
                <w:rFonts w:ascii="Arial Narrow" w:hAnsi="Arial Narrow" w:cs="Calibri"/>
                <w:color w:val="000000"/>
                <w:sz w:val="22"/>
                <w:szCs w:val="22"/>
                <w:lang w:eastAsia="en-ZA"/>
              </w:rPr>
              <w:t>The Bidder must detail its disciplinary procedures (1) disciplinary, (2) appeal and (3) dismissal processes to address unacceptable behaviour of its Security Officers.</w:t>
            </w:r>
          </w:p>
        </w:tc>
        <w:tc>
          <w:tcPr>
            <w:tcW w:w="1098" w:type="dxa"/>
            <w:tcBorders>
              <w:top w:val="single" w:sz="4" w:space="0" w:color="auto"/>
              <w:left w:val="single" w:sz="4" w:space="0" w:color="auto"/>
              <w:bottom w:val="single" w:sz="4" w:space="0" w:color="auto"/>
              <w:right w:val="single" w:sz="4" w:space="0" w:color="auto"/>
            </w:tcBorders>
          </w:tcPr>
          <w:p w14:paraId="46FEAFE9" w14:textId="519B18AB"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7FB6AD69" w14:textId="7CFE6892"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4C5A09D2" w14:textId="1529CD53" w:rsidR="006E12D3" w:rsidRPr="008209C7" w:rsidRDefault="006E12D3" w:rsidP="008209C7">
            <w:pPr>
              <w:jc w:val="center"/>
              <w:rPr>
                <w:rFonts w:ascii="Arial Narrow" w:hAnsi="Arial Narrow" w:cs="Calibri"/>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60C99" w14:textId="64F2A969" w:rsidR="006E12D3" w:rsidRPr="008209C7" w:rsidRDefault="006E12D3" w:rsidP="008209C7">
            <w:pPr>
              <w:jc w:val="center"/>
              <w:rPr>
                <w:rFonts w:ascii="Arial Narrow" w:hAnsi="Arial Narrow" w:cs="Calibri"/>
                <w:color w:val="000000"/>
                <w:sz w:val="22"/>
                <w:szCs w:val="22"/>
                <w:lang w:eastAsia="en-ZA"/>
              </w:rPr>
            </w:pPr>
          </w:p>
        </w:tc>
        <w:tc>
          <w:tcPr>
            <w:tcW w:w="4405" w:type="dxa"/>
            <w:tcBorders>
              <w:top w:val="nil"/>
              <w:left w:val="nil"/>
              <w:bottom w:val="single" w:sz="4" w:space="0" w:color="auto"/>
              <w:right w:val="single" w:sz="4" w:space="0" w:color="auto"/>
            </w:tcBorders>
            <w:shd w:val="clear" w:color="auto" w:fill="auto"/>
          </w:tcPr>
          <w:p w14:paraId="32DE4849" w14:textId="70E7B9D6" w:rsidR="006E12D3" w:rsidRPr="008209C7" w:rsidRDefault="006E12D3" w:rsidP="008209C7">
            <w:pPr>
              <w:rPr>
                <w:rFonts w:ascii="Arial Narrow" w:hAnsi="Arial Narrow" w:cs="Calibri"/>
                <w:color w:val="000000"/>
                <w:sz w:val="22"/>
                <w:szCs w:val="22"/>
                <w:lang w:eastAsia="en-ZA"/>
              </w:rPr>
            </w:pPr>
          </w:p>
        </w:tc>
      </w:tr>
      <w:tr w:rsidR="006E12D3" w:rsidRPr="008209C7" w14:paraId="6BAFCCB0" w14:textId="77777777" w:rsidTr="006E12D3">
        <w:trPr>
          <w:trHeight w:val="794"/>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F4F7ABF"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3.7</w:t>
            </w:r>
          </w:p>
        </w:tc>
        <w:tc>
          <w:tcPr>
            <w:tcW w:w="8691" w:type="dxa"/>
            <w:tcBorders>
              <w:top w:val="nil"/>
              <w:left w:val="nil"/>
              <w:bottom w:val="single" w:sz="4" w:space="0" w:color="auto"/>
              <w:right w:val="single" w:sz="4" w:space="0" w:color="auto"/>
            </w:tcBorders>
            <w:shd w:val="clear" w:color="auto" w:fill="auto"/>
            <w:hideMark/>
          </w:tcPr>
          <w:p w14:paraId="6724DA5C" w14:textId="77777777" w:rsidR="006E12D3" w:rsidRPr="008209C7" w:rsidRDefault="006E12D3" w:rsidP="008209C7">
            <w:pPr>
              <w:jc w:val="left"/>
              <w:rPr>
                <w:rFonts w:ascii="Arial Narrow" w:hAnsi="Arial Narrow" w:cs="Calibri"/>
                <w:color w:val="000000"/>
                <w:sz w:val="22"/>
                <w:szCs w:val="22"/>
                <w:lang w:eastAsia="en-ZA"/>
              </w:rPr>
            </w:pPr>
            <w:r w:rsidRPr="008209C7">
              <w:rPr>
                <w:rFonts w:ascii="Arial Narrow" w:hAnsi="Arial Narrow" w:cs="Calibri"/>
                <w:color w:val="000000"/>
                <w:sz w:val="22"/>
                <w:szCs w:val="22"/>
                <w:lang w:eastAsia="en-ZA"/>
              </w:rPr>
              <w:t>The Bidder must submit a management structure to support the Services provided to SARS. The structure should include a short description of the duties of each member. The structure should include Inter-alia-</w:t>
            </w:r>
            <w:r w:rsidRPr="008209C7">
              <w:rPr>
                <w:rFonts w:ascii="Arial Narrow" w:hAnsi="Arial Narrow" w:cs="Calibri"/>
                <w:color w:val="000000"/>
                <w:sz w:val="22"/>
                <w:szCs w:val="22"/>
                <w:lang w:eastAsia="en-ZA"/>
              </w:rPr>
              <w:br/>
              <w:t>- Key contact person or Contract manager</w:t>
            </w:r>
            <w:r w:rsidRPr="008209C7">
              <w:rPr>
                <w:rFonts w:ascii="Arial Narrow" w:hAnsi="Arial Narrow" w:cs="Calibri"/>
                <w:color w:val="000000"/>
                <w:sz w:val="22"/>
                <w:szCs w:val="22"/>
                <w:lang w:eastAsia="en-ZA"/>
              </w:rPr>
              <w:br/>
              <w:t xml:space="preserve">- </w:t>
            </w:r>
            <w:proofErr w:type="gramStart"/>
            <w:r w:rsidRPr="008209C7">
              <w:rPr>
                <w:rFonts w:ascii="Arial Narrow" w:hAnsi="Arial Narrow" w:cs="Calibri"/>
                <w:color w:val="000000"/>
                <w:sz w:val="22"/>
                <w:szCs w:val="22"/>
                <w:lang w:eastAsia="en-ZA"/>
              </w:rPr>
              <w:t>Supervisors day</w:t>
            </w:r>
            <w:proofErr w:type="gramEnd"/>
            <w:r w:rsidRPr="008209C7">
              <w:rPr>
                <w:rFonts w:ascii="Arial Narrow" w:hAnsi="Arial Narrow" w:cs="Calibri"/>
                <w:color w:val="000000"/>
                <w:sz w:val="22"/>
                <w:szCs w:val="22"/>
                <w:lang w:eastAsia="en-ZA"/>
              </w:rPr>
              <w:t xml:space="preserve"> and night shift</w:t>
            </w:r>
            <w:r w:rsidRPr="008209C7">
              <w:rPr>
                <w:rFonts w:ascii="Arial Narrow" w:hAnsi="Arial Narrow" w:cs="Calibri"/>
                <w:color w:val="000000"/>
                <w:sz w:val="22"/>
                <w:szCs w:val="22"/>
                <w:lang w:eastAsia="en-ZA"/>
              </w:rPr>
              <w:br/>
              <w:t>- Managers day and night shift</w:t>
            </w:r>
            <w:r w:rsidRPr="008209C7">
              <w:rPr>
                <w:rFonts w:ascii="Arial Narrow" w:hAnsi="Arial Narrow" w:cs="Calibri"/>
                <w:color w:val="000000"/>
                <w:sz w:val="22"/>
                <w:szCs w:val="22"/>
                <w:lang w:eastAsia="en-ZA"/>
              </w:rPr>
              <w:br/>
              <w:t>- Senior Executive overseeing the services</w:t>
            </w:r>
          </w:p>
        </w:tc>
        <w:tc>
          <w:tcPr>
            <w:tcW w:w="1098" w:type="dxa"/>
            <w:tcBorders>
              <w:top w:val="single" w:sz="4" w:space="0" w:color="auto"/>
              <w:left w:val="single" w:sz="4" w:space="0" w:color="auto"/>
              <w:bottom w:val="single" w:sz="4" w:space="0" w:color="auto"/>
              <w:right w:val="single" w:sz="4" w:space="0" w:color="auto"/>
            </w:tcBorders>
          </w:tcPr>
          <w:p w14:paraId="687704D2" w14:textId="290A02C4"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6C940BF1" w14:textId="33AF55B0"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2F408F16" w14:textId="1E278132" w:rsidR="006E12D3" w:rsidRPr="008209C7" w:rsidRDefault="006E12D3" w:rsidP="008209C7">
            <w:pPr>
              <w:jc w:val="center"/>
              <w:rPr>
                <w:rFonts w:ascii="Arial Narrow" w:hAnsi="Arial Narrow" w:cs="Calibri"/>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9E79F" w14:textId="35378D9D" w:rsidR="006E12D3" w:rsidRPr="008209C7" w:rsidRDefault="006E12D3" w:rsidP="008209C7">
            <w:pPr>
              <w:jc w:val="center"/>
              <w:rPr>
                <w:rFonts w:ascii="Arial Narrow" w:hAnsi="Arial Narrow" w:cs="Calibri"/>
                <w:color w:val="000000"/>
                <w:sz w:val="22"/>
                <w:szCs w:val="22"/>
                <w:lang w:eastAsia="en-ZA"/>
              </w:rPr>
            </w:pPr>
          </w:p>
        </w:tc>
        <w:tc>
          <w:tcPr>
            <w:tcW w:w="4405" w:type="dxa"/>
            <w:tcBorders>
              <w:top w:val="nil"/>
              <w:left w:val="nil"/>
              <w:bottom w:val="single" w:sz="4" w:space="0" w:color="auto"/>
              <w:right w:val="single" w:sz="4" w:space="0" w:color="auto"/>
            </w:tcBorders>
            <w:shd w:val="clear" w:color="auto" w:fill="auto"/>
          </w:tcPr>
          <w:p w14:paraId="41977D54" w14:textId="04D1321E" w:rsidR="006E12D3" w:rsidRPr="008209C7" w:rsidRDefault="006E12D3" w:rsidP="008209C7">
            <w:pPr>
              <w:rPr>
                <w:rFonts w:ascii="Arial Narrow" w:hAnsi="Arial Narrow" w:cs="Calibri"/>
                <w:color w:val="000000"/>
                <w:sz w:val="22"/>
                <w:szCs w:val="22"/>
                <w:lang w:eastAsia="en-ZA"/>
              </w:rPr>
            </w:pPr>
          </w:p>
        </w:tc>
      </w:tr>
      <w:tr w:rsidR="006E12D3" w:rsidRPr="008209C7" w14:paraId="416B2744" w14:textId="77777777" w:rsidTr="006E12D3">
        <w:trPr>
          <w:trHeight w:val="419"/>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24C7F96" w14:textId="77777777" w:rsidR="006E12D3" w:rsidRPr="008209C7" w:rsidRDefault="006E12D3" w:rsidP="008209C7">
            <w:pPr>
              <w:jc w:val="center"/>
              <w:rPr>
                <w:rFonts w:ascii="Arial Narrow" w:hAnsi="Arial Narrow" w:cs="Calibri"/>
                <w:sz w:val="22"/>
                <w:szCs w:val="22"/>
                <w:lang w:eastAsia="en-ZA"/>
              </w:rPr>
            </w:pPr>
            <w:r w:rsidRPr="008209C7">
              <w:rPr>
                <w:rFonts w:ascii="Arial Narrow" w:hAnsi="Arial Narrow" w:cs="Calibri"/>
                <w:sz w:val="22"/>
                <w:szCs w:val="22"/>
                <w:lang w:eastAsia="en-ZA"/>
              </w:rPr>
              <w:t>3.8</w:t>
            </w:r>
          </w:p>
        </w:tc>
        <w:tc>
          <w:tcPr>
            <w:tcW w:w="8691" w:type="dxa"/>
            <w:tcBorders>
              <w:top w:val="nil"/>
              <w:left w:val="nil"/>
              <w:bottom w:val="single" w:sz="4" w:space="0" w:color="auto"/>
              <w:right w:val="single" w:sz="4" w:space="0" w:color="auto"/>
            </w:tcBorders>
            <w:shd w:val="clear" w:color="auto" w:fill="auto"/>
            <w:hideMark/>
          </w:tcPr>
          <w:p w14:paraId="5BC77CE0" w14:textId="77777777" w:rsidR="006E12D3" w:rsidRPr="008209C7" w:rsidRDefault="006E12D3" w:rsidP="008209C7">
            <w:pPr>
              <w:jc w:val="left"/>
              <w:rPr>
                <w:rFonts w:ascii="Arial Narrow" w:hAnsi="Arial Narrow" w:cs="Calibri"/>
                <w:color w:val="000000"/>
                <w:sz w:val="22"/>
                <w:szCs w:val="22"/>
                <w:lang w:eastAsia="en-ZA"/>
              </w:rPr>
            </w:pPr>
            <w:r w:rsidRPr="008209C7">
              <w:rPr>
                <w:rFonts w:ascii="Arial Narrow" w:hAnsi="Arial Narrow" w:cs="Calibri"/>
                <w:color w:val="000000"/>
                <w:sz w:val="22"/>
                <w:szCs w:val="22"/>
                <w:lang w:eastAsia="en-ZA"/>
              </w:rPr>
              <w:t xml:space="preserve">The Bidder must submit a clear escalation procedure between SARS, its employees, its control </w:t>
            </w:r>
            <w:proofErr w:type="gramStart"/>
            <w:r w:rsidRPr="008209C7">
              <w:rPr>
                <w:rFonts w:ascii="Arial Narrow" w:hAnsi="Arial Narrow" w:cs="Calibri"/>
                <w:color w:val="000000"/>
                <w:sz w:val="22"/>
                <w:szCs w:val="22"/>
                <w:lang w:eastAsia="en-ZA"/>
              </w:rPr>
              <w:t>room</w:t>
            </w:r>
            <w:proofErr w:type="gramEnd"/>
            <w:r w:rsidRPr="008209C7">
              <w:rPr>
                <w:rFonts w:ascii="Arial Narrow" w:hAnsi="Arial Narrow" w:cs="Calibri"/>
                <w:color w:val="000000"/>
                <w:sz w:val="22"/>
                <w:szCs w:val="22"/>
                <w:lang w:eastAsia="en-ZA"/>
              </w:rPr>
              <w:t xml:space="preserve"> and management, including reporting of Security Incidents and Emergencies.</w:t>
            </w:r>
          </w:p>
        </w:tc>
        <w:tc>
          <w:tcPr>
            <w:tcW w:w="1098" w:type="dxa"/>
            <w:tcBorders>
              <w:top w:val="single" w:sz="4" w:space="0" w:color="auto"/>
              <w:left w:val="single" w:sz="4" w:space="0" w:color="auto"/>
              <w:bottom w:val="single" w:sz="4" w:space="0" w:color="auto"/>
              <w:right w:val="single" w:sz="4" w:space="0" w:color="auto"/>
            </w:tcBorders>
          </w:tcPr>
          <w:p w14:paraId="70FF4C27" w14:textId="55BE1ADC"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03583BBB" w14:textId="3900DBDC" w:rsidR="006E12D3" w:rsidRPr="008209C7" w:rsidRDefault="006E12D3" w:rsidP="008209C7">
            <w:pPr>
              <w:jc w:val="center"/>
              <w:rPr>
                <w:rFonts w:ascii="Arial Narrow" w:hAnsi="Arial Narrow" w:cs="Calibri"/>
                <w:color w:val="000000"/>
                <w:sz w:val="22"/>
                <w:szCs w:val="22"/>
                <w:lang w:eastAsia="en-ZA"/>
              </w:rPr>
            </w:pPr>
          </w:p>
        </w:tc>
        <w:tc>
          <w:tcPr>
            <w:tcW w:w="1098" w:type="dxa"/>
            <w:tcBorders>
              <w:top w:val="single" w:sz="4" w:space="0" w:color="auto"/>
              <w:left w:val="single" w:sz="4" w:space="0" w:color="auto"/>
              <w:bottom w:val="single" w:sz="4" w:space="0" w:color="auto"/>
              <w:right w:val="single" w:sz="4" w:space="0" w:color="auto"/>
            </w:tcBorders>
          </w:tcPr>
          <w:p w14:paraId="47AC2D7E" w14:textId="069AFFE9" w:rsidR="006E12D3" w:rsidRPr="008209C7" w:rsidRDefault="006E12D3" w:rsidP="008209C7">
            <w:pPr>
              <w:jc w:val="center"/>
              <w:rPr>
                <w:rFonts w:ascii="Arial Narrow" w:hAnsi="Arial Narrow" w:cs="Calibri"/>
                <w:color w:val="000000"/>
                <w:sz w:val="22"/>
                <w:szCs w:val="22"/>
                <w:lang w:eastAsia="en-ZA"/>
              </w:rPr>
            </w:pP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0E7FFC" w14:textId="5ABE0AAB" w:rsidR="006E12D3" w:rsidRPr="008209C7" w:rsidRDefault="006E12D3" w:rsidP="008209C7">
            <w:pPr>
              <w:jc w:val="center"/>
              <w:rPr>
                <w:rFonts w:ascii="Arial Narrow" w:hAnsi="Arial Narrow" w:cs="Calibri"/>
                <w:color w:val="000000"/>
                <w:sz w:val="22"/>
                <w:szCs w:val="22"/>
                <w:lang w:eastAsia="en-ZA"/>
              </w:rPr>
            </w:pPr>
          </w:p>
        </w:tc>
        <w:tc>
          <w:tcPr>
            <w:tcW w:w="4405" w:type="dxa"/>
            <w:tcBorders>
              <w:top w:val="nil"/>
              <w:left w:val="nil"/>
              <w:bottom w:val="single" w:sz="4" w:space="0" w:color="auto"/>
              <w:right w:val="single" w:sz="4" w:space="0" w:color="auto"/>
            </w:tcBorders>
            <w:shd w:val="clear" w:color="auto" w:fill="auto"/>
          </w:tcPr>
          <w:p w14:paraId="3A509B86" w14:textId="687C679C" w:rsidR="006E12D3" w:rsidRPr="008209C7" w:rsidRDefault="006E12D3" w:rsidP="008209C7">
            <w:pPr>
              <w:rPr>
                <w:rFonts w:ascii="Arial Narrow" w:hAnsi="Arial Narrow" w:cs="Calibri"/>
                <w:color w:val="000000"/>
                <w:sz w:val="22"/>
                <w:szCs w:val="22"/>
                <w:lang w:eastAsia="en-ZA"/>
              </w:rPr>
            </w:pPr>
          </w:p>
        </w:tc>
      </w:tr>
    </w:tbl>
    <w:p w14:paraId="40B58250" w14:textId="77777777" w:rsidR="00412F4A" w:rsidRPr="004A06C8" w:rsidRDefault="00412F4A" w:rsidP="004A06C8">
      <w:pPr>
        <w:spacing w:line="276" w:lineRule="auto"/>
        <w:rPr>
          <w:rFonts w:ascii="Arial Narrow" w:hAnsi="Arial Narrow" w:cs="Arial"/>
          <w:sz w:val="22"/>
          <w:szCs w:val="22"/>
        </w:rPr>
      </w:pPr>
    </w:p>
    <w:sectPr w:rsidR="00412F4A" w:rsidRPr="004A06C8" w:rsidSect="00F121DF">
      <w:headerReference w:type="default" r:id="rId8"/>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6ADC6" w14:textId="77777777" w:rsidR="00D8745D" w:rsidRDefault="00D8745D" w:rsidP="00470D97">
      <w:r>
        <w:separator/>
      </w:r>
    </w:p>
  </w:endnote>
  <w:endnote w:type="continuationSeparator" w:id="0">
    <w:p w14:paraId="169B623A" w14:textId="77777777" w:rsidR="00D8745D" w:rsidRDefault="00D8745D"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F0E1F" w14:textId="77777777" w:rsidR="00D8745D" w:rsidRDefault="00D8745D" w:rsidP="00470D97">
      <w:r>
        <w:separator/>
      </w:r>
    </w:p>
  </w:footnote>
  <w:footnote w:type="continuationSeparator" w:id="0">
    <w:p w14:paraId="10F03136" w14:textId="77777777" w:rsidR="00D8745D" w:rsidRDefault="00D8745D" w:rsidP="0047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F6375" w14:textId="77777777"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595C8EA2" wp14:editId="4ED8BC03">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6BB18CCA" wp14:editId="15730916">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C3AF9"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14:paraId="0D075500" w14:textId="77777777" w:rsidR="00470D97" w:rsidRDefault="00470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2322A"/>
    <w:multiLevelType w:val="hybridMultilevel"/>
    <w:tmpl w:val="EC063DD6"/>
    <w:lvl w:ilvl="0" w:tplc="4EAEBA4E">
      <w:start w:val="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3"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6"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8"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9" w15:restartNumberingAfterBreak="0">
    <w:nsid w:val="75656580"/>
    <w:multiLevelType w:val="hybridMultilevel"/>
    <w:tmpl w:val="51FA62AC"/>
    <w:lvl w:ilvl="0" w:tplc="1C090017">
      <w:start w:val="1"/>
      <w:numFmt w:val="lowerLetter"/>
      <w:lvlText w:val="%1)"/>
      <w:lvlJc w:val="left"/>
      <w:pPr>
        <w:ind w:left="1287" w:hanging="360"/>
      </w:p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10"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11"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42132860">
    <w:abstractNumId w:val="3"/>
  </w:num>
  <w:num w:numId="2" w16cid:durableId="259797743">
    <w:abstractNumId w:val="4"/>
  </w:num>
  <w:num w:numId="3" w16cid:durableId="1324622395">
    <w:abstractNumId w:val="7"/>
  </w:num>
  <w:num w:numId="4" w16cid:durableId="1526406759">
    <w:abstractNumId w:val="2"/>
  </w:num>
  <w:num w:numId="5" w16cid:durableId="1499612597">
    <w:abstractNumId w:val="6"/>
  </w:num>
  <w:num w:numId="6" w16cid:durableId="1540118613">
    <w:abstractNumId w:val="5"/>
  </w:num>
  <w:num w:numId="7" w16cid:durableId="374358335">
    <w:abstractNumId w:val="8"/>
  </w:num>
  <w:num w:numId="8" w16cid:durableId="1741710714">
    <w:abstractNumId w:val="11"/>
  </w:num>
  <w:num w:numId="9" w16cid:durableId="146169003">
    <w:abstractNumId w:val="1"/>
  </w:num>
  <w:num w:numId="10" w16cid:durableId="877856797">
    <w:abstractNumId w:val="10"/>
  </w:num>
  <w:num w:numId="11" w16cid:durableId="474220996">
    <w:abstractNumId w:val="0"/>
  </w:num>
  <w:num w:numId="12" w16cid:durableId="19364758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059"/>
    <w:rsid w:val="000106EB"/>
    <w:rsid w:val="0002672C"/>
    <w:rsid w:val="00042824"/>
    <w:rsid w:val="000C4DD4"/>
    <w:rsid w:val="000F2744"/>
    <w:rsid w:val="00136353"/>
    <w:rsid w:val="00167B82"/>
    <w:rsid w:val="001A7D67"/>
    <w:rsid w:val="001F3C3A"/>
    <w:rsid w:val="00227C9C"/>
    <w:rsid w:val="00281D88"/>
    <w:rsid w:val="002D302C"/>
    <w:rsid w:val="00300708"/>
    <w:rsid w:val="003226B5"/>
    <w:rsid w:val="00356647"/>
    <w:rsid w:val="003A6961"/>
    <w:rsid w:val="00412F4A"/>
    <w:rsid w:val="00423A9B"/>
    <w:rsid w:val="00470D97"/>
    <w:rsid w:val="00475327"/>
    <w:rsid w:val="004765F3"/>
    <w:rsid w:val="004A06C8"/>
    <w:rsid w:val="004B4E81"/>
    <w:rsid w:val="004C2773"/>
    <w:rsid w:val="004C4934"/>
    <w:rsid w:val="004C7370"/>
    <w:rsid w:val="005008AD"/>
    <w:rsid w:val="00511C94"/>
    <w:rsid w:val="00546DB8"/>
    <w:rsid w:val="005A576A"/>
    <w:rsid w:val="006334DB"/>
    <w:rsid w:val="006358DB"/>
    <w:rsid w:val="0065259F"/>
    <w:rsid w:val="00654E77"/>
    <w:rsid w:val="00671551"/>
    <w:rsid w:val="00672B9E"/>
    <w:rsid w:val="006E12D3"/>
    <w:rsid w:val="007031A7"/>
    <w:rsid w:val="00705FD2"/>
    <w:rsid w:val="00725717"/>
    <w:rsid w:val="0076616C"/>
    <w:rsid w:val="0079015D"/>
    <w:rsid w:val="007C4CF4"/>
    <w:rsid w:val="008209C7"/>
    <w:rsid w:val="008344C2"/>
    <w:rsid w:val="00844A58"/>
    <w:rsid w:val="0085503D"/>
    <w:rsid w:val="008B0658"/>
    <w:rsid w:val="008B16C9"/>
    <w:rsid w:val="008B6773"/>
    <w:rsid w:val="008C3A23"/>
    <w:rsid w:val="00964E6C"/>
    <w:rsid w:val="00967059"/>
    <w:rsid w:val="00982A20"/>
    <w:rsid w:val="00A0445B"/>
    <w:rsid w:val="00A6098A"/>
    <w:rsid w:val="00A93A2D"/>
    <w:rsid w:val="00AB02DF"/>
    <w:rsid w:val="00AD11BC"/>
    <w:rsid w:val="00AD6505"/>
    <w:rsid w:val="00B03085"/>
    <w:rsid w:val="00B71A57"/>
    <w:rsid w:val="00B82CAF"/>
    <w:rsid w:val="00B91003"/>
    <w:rsid w:val="00BC2F53"/>
    <w:rsid w:val="00BE6038"/>
    <w:rsid w:val="00C82799"/>
    <w:rsid w:val="00C946B3"/>
    <w:rsid w:val="00CB3D5F"/>
    <w:rsid w:val="00CB751B"/>
    <w:rsid w:val="00CE5EFE"/>
    <w:rsid w:val="00D473BA"/>
    <w:rsid w:val="00D8015B"/>
    <w:rsid w:val="00D8745D"/>
    <w:rsid w:val="00D9618B"/>
    <w:rsid w:val="00DF0DEB"/>
    <w:rsid w:val="00DF4705"/>
    <w:rsid w:val="00E0266A"/>
    <w:rsid w:val="00E62033"/>
    <w:rsid w:val="00E8219D"/>
    <w:rsid w:val="00E84D56"/>
    <w:rsid w:val="00ED1ECC"/>
    <w:rsid w:val="00EE7261"/>
    <w:rsid w:val="00F121DF"/>
    <w:rsid w:val="00F80FD7"/>
    <w:rsid w:val="00FB3B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D9240"/>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452540">
      <w:bodyDiv w:val="1"/>
      <w:marLeft w:val="0"/>
      <w:marRight w:val="0"/>
      <w:marTop w:val="0"/>
      <w:marBottom w:val="0"/>
      <w:divBdr>
        <w:top w:val="none" w:sz="0" w:space="0" w:color="auto"/>
        <w:left w:val="none" w:sz="0" w:space="0" w:color="auto"/>
        <w:bottom w:val="none" w:sz="0" w:space="0" w:color="auto"/>
        <w:right w:val="none" w:sz="0" w:space="0" w:color="auto"/>
      </w:divBdr>
    </w:div>
    <w:div w:id="153927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09382-9F4C-4E07-8D45-10291809D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Siyanda Linda</cp:lastModifiedBy>
  <cp:revision>10</cp:revision>
  <cp:lastPrinted>2019-11-12T07:50:00Z</cp:lastPrinted>
  <dcterms:created xsi:type="dcterms:W3CDTF">2021-10-01T13:28:00Z</dcterms:created>
  <dcterms:modified xsi:type="dcterms:W3CDTF">2022-06-15T22:06:00Z</dcterms:modified>
</cp:coreProperties>
</file>